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4792C" w14:textId="37FE03F2" w:rsidR="00B80B0D" w:rsidRPr="00624EF2" w:rsidRDefault="00B80B0D" w:rsidP="00537619">
      <w:pPr>
        <w:spacing w:after="240"/>
        <w:jc w:val="both"/>
        <w:rPr>
          <w:rFonts w:ascii="Century Gothic" w:hAnsi="Century Gothic" w:cs="Tahoma"/>
          <w:sz w:val="18"/>
          <w:szCs w:val="18"/>
        </w:rPr>
      </w:pPr>
      <w:r w:rsidRPr="00624EF2">
        <w:rPr>
          <w:rFonts w:ascii="Century Gothic" w:hAnsi="Century Gothic" w:cs="Tahoma"/>
          <w:sz w:val="18"/>
          <w:szCs w:val="18"/>
        </w:rPr>
        <w:t xml:space="preserve">Unit Member </w:t>
      </w:r>
      <w:r w:rsidR="00D34C9D" w:rsidRPr="00624EF2">
        <w:rPr>
          <w:rFonts w:ascii="Century Gothic" w:hAnsi="Century Gothic" w:cs="Tahoma"/>
          <w:sz w:val="18"/>
          <w:szCs w:val="18"/>
        </w:rPr>
        <w:t xml:space="preserve">Last </w:t>
      </w:r>
      <w:r w:rsidRPr="00624EF2">
        <w:rPr>
          <w:rFonts w:ascii="Century Gothic" w:hAnsi="Century Gothic" w:cs="Tahoma"/>
          <w:sz w:val="18"/>
          <w:szCs w:val="18"/>
        </w:rPr>
        <w:t>Name:</w:t>
      </w:r>
      <w:r w:rsidR="00624EF2" w:rsidRPr="00624EF2">
        <w:rPr>
          <w:rFonts w:ascii="Century Gothic" w:hAnsi="Century Gothic" w:cs="Tahoma"/>
          <w:sz w:val="18"/>
          <w:szCs w:val="18"/>
        </w:rPr>
        <w:t xml:space="preserve"> </w:t>
      </w:r>
      <w:r w:rsidR="00D34C9D" w:rsidRPr="00624EF2">
        <w:rPr>
          <w:rFonts w:ascii="Century Gothic" w:hAnsi="Century Gothic" w:cs="Tahoma"/>
          <w:sz w:val="18"/>
          <w:szCs w:val="18"/>
        </w:rPr>
        <w:t xml:space="preserve"> </w:t>
      </w:r>
      <w:r w:rsidR="002D6141" w:rsidRPr="00624EF2">
        <w:rPr>
          <w:rFonts w:ascii="Century Gothic" w:hAnsi="Century Gothic" w:cs="Tahoma"/>
          <w:sz w:val="18"/>
          <w:szCs w:val="18"/>
        </w:rPr>
        <w:fldChar w:fldCharType="begin">
          <w:ffData>
            <w:name w:val="Text1"/>
            <w:enabled/>
            <w:calcOnExit w:val="0"/>
            <w:textInput/>
          </w:ffData>
        </w:fldChar>
      </w:r>
      <w:bookmarkStart w:id="0" w:name="Text1"/>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r w:rsidR="00881C22">
        <w:rPr>
          <w:rFonts w:ascii="Century Gothic" w:hAnsi="Century Gothic" w:cs="Tahoma"/>
          <w:sz w:val="18"/>
          <w:szCs w:val="18"/>
        </w:rPr>
        <w:t> </w:t>
      </w:r>
      <w:r w:rsidR="00881C22">
        <w:rPr>
          <w:rFonts w:ascii="Century Gothic" w:hAnsi="Century Gothic" w:cs="Tahoma"/>
          <w:sz w:val="18"/>
          <w:szCs w:val="18"/>
        </w:rPr>
        <w:t> </w:t>
      </w:r>
      <w:r w:rsidR="00881C22">
        <w:rPr>
          <w:rFonts w:ascii="Century Gothic" w:hAnsi="Century Gothic" w:cs="Tahoma"/>
          <w:sz w:val="18"/>
          <w:szCs w:val="18"/>
        </w:rPr>
        <w:t> </w:t>
      </w:r>
      <w:r w:rsidR="00881C22">
        <w:rPr>
          <w:rFonts w:ascii="Century Gothic" w:hAnsi="Century Gothic" w:cs="Tahoma"/>
          <w:sz w:val="18"/>
          <w:szCs w:val="18"/>
        </w:rPr>
        <w:t> </w:t>
      </w:r>
      <w:r w:rsidR="00881C22">
        <w:rPr>
          <w:rFonts w:ascii="Century Gothic" w:hAnsi="Century Gothic" w:cs="Tahoma"/>
          <w:sz w:val="18"/>
          <w:szCs w:val="18"/>
        </w:rPr>
        <w:t> </w:t>
      </w:r>
      <w:r w:rsidR="002D6141" w:rsidRPr="00624EF2">
        <w:rPr>
          <w:rFonts w:ascii="Century Gothic" w:hAnsi="Century Gothic" w:cs="Tahoma"/>
          <w:sz w:val="18"/>
          <w:szCs w:val="18"/>
        </w:rPr>
        <w:fldChar w:fldCharType="end"/>
      </w:r>
      <w:bookmarkEnd w:id="0"/>
      <w:r w:rsidR="002D6141" w:rsidRPr="00624EF2">
        <w:rPr>
          <w:rFonts w:ascii="Century Gothic" w:hAnsi="Century Gothic" w:cs="Tahoma"/>
          <w:sz w:val="18"/>
          <w:szCs w:val="18"/>
        </w:rPr>
        <w:t xml:space="preserve"> </w:t>
      </w:r>
      <w:r w:rsidRPr="00624EF2">
        <w:rPr>
          <w:rFonts w:ascii="Century Gothic" w:hAnsi="Century Gothic" w:cs="Tahoma"/>
          <w:sz w:val="18"/>
          <w:szCs w:val="18"/>
        </w:rPr>
        <w:tab/>
      </w:r>
      <w:r w:rsidR="002D6141" w:rsidRPr="00624EF2">
        <w:rPr>
          <w:rFonts w:ascii="Century Gothic" w:hAnsi="Century Gothic" w:cs="Tahoma"/>
          <w:sz w:val="18"/>
          <w:szCs w:val="18"/>
        </w:rPr>
        <w:t xml:space="preserve">First Name:  </w:t>
      </w:r>
      <w:r w:rsidR="002D6141" w:rsidRPr="00624EF2">
        <w:rPr>
          <w:rFonts w:ascii="Century Gothic" w:hAnsi="Century Gothic" w:cs="Tahoma"/>
          <w:sz w:val="18"/>
          <w:szCs w:val="18"/>
        </w:rPr>
        <w:fldChar w:fldCharType="begin">
          <w:ffData>
            <w:name w:val="Text2"/>
            <w:enabled/>
            <w:calcOnExit w:val="0"/>
            <w:textInput/>
          </w:ffData>
        </w:fldChar>
      </w:r>
      <w:bookmarkStart w:id="1" w:name="Text2"/>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bookmarkStart w:id="2" w:name="_GoBack"/>
      <w:bookmarkEnd w:id="2"/>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2D6141" w:rsidRPr="00624EF2">
        <w:rPr>
          <w:rFonts w:ascii="Century Gothic" w:hAnsi="Century Gothic" w:cs="Tahoma"/>
          <w:sz w:val="18"/>
          <w:szCs w:val="18"/>
        </w:rPr>
        <w:fldChar w:fldCharType="end"/>
      </w:r>
      <w:bookmarkEnd w:id="1"/>
    </w:p>
    <w:p w14:paraId="0E0645E8" w14:textId="09E53293" w:rsidR="009921FE" w:rsidRPr="00624EF2" w:rsidRDefault="00B80B0D" w:rsidP="00537619">
      <w:pPr>
        <w:tabs>
          <w:tab w:val="right" w:pos="9360"/>
        </w:tabs>
        <w:spacing w:after="240"/>
        <w:jc w:val="both"/>
        <w:rPr>
          <w:rFonts w:ascii="Century Gothic" w:hAnsi="Century Gothic" w:cs="Tahoma"/>
          <w:sz w:val="18"/>
          <w:szCs w:val="18"/>
        </w:rPr>
      </w:pPr>
      <w:r w:rsidRPr="00624EF2">
        <w:rPr>
          <w:rFonts w:ascii="Century Gothic" w:hAnsi="Century Gothic" w:cs="Tahoma"/>
          <w:sz w:val="18"/>
          <w:szCs w:val="18"/>
        </w:rPr>
        <w:t>Banner ID:</w:t>
      </w:r>
      <w:r w:rsidR="00624EF2" w:rsidRPr="00624EF2">
        <w:rPr>
          <w:rFonts w:ascii="Century Gothic" w:hAnsi="Century Gothic" w:cs="Tahoma"/>
          <w:sz w:val="18"/>
          <w:szCs w:val="18"/>
        </w:rPr>
        <w:t xml:space="preserve">  </w:t>
      </w:r>
      <w:r w:rsidR="002D6141" w:rsidRPr="00624EF2">
        <w:rPr>
          <w:rFonts w:ascii="Century Gothic" w:hAnsi="Century Gothic" w:cs="Tahoma"/>
          <w:sz w:val="18"/>
          <w:szCs w:val="18"/>
        </w:rPr>
        <w:fldChar w:fldCharType="begin">
          <w:ffData>
            <w:name w:val="Text3"/>
            <w:enabled/>
            <w:calcOnExit w:val="0"/>
            <w:textInput/>
          </w:ffData>
        </w:fldChar>
      </w:r>
      <w:bookmarkStart w:id="3" w:name="Text3"/>
      <w:r w:rsidR="002D6141" w:rsidRPr="00624EF2">
        <w:rPr>
          <w:rFonts w:ascii="Century Gothic" w:hAnsi="Century Gothic" w:cs="Tahoma"/>
          <w:sz w:val="18"/>
          <w:szCs w:val="18"/>
        </w:rPr>
        <w:instrText xml:space="preserve"> FORMTEXT </w:instrText>
      </w:r>
      <w:r w:rsidR="002D6141" w:rsidRPr="00624EF2">
        <w:rPr>
          <w:rFonts w:ascii="Century Gothic" w:hAnsi="Century Gothic" w:cs="Tahoma"/>
          <w:sz w:val="18"/>
          <w:szCs w:val="18"/>
        </w:rPr>
      </w:r>
      <w:r w:rsidR="002D6141" w:rsidRPr="00624EF2">
        <w:rPr>
          <w:rFonts w:ascii="Century Gothic" w:hAnsi="Century Gothic" w:cs="Tahoma"/>
          <w:sz w:val="18"/>
          <w:szCs w:val="18"/>
        </w:rPr>
        <w:fldChar w:fldCharType="separate"/>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2D6141" w:rsidRPr="00624EF2">
        <w:rPr>
          <w:rFonts w:ascii="Century Gothic" w:hAnsi="Century Gothic" w:cs="Tahoma"/>
          <w:sz w:val="18"/>
          <w:szCs w:val="18"/>
        </w:rPr>
        <w:fldChar w:fldCharType="end"/>
      </w:r>
      <w:bookmarkEnd w:id="3"/>
      <w:r w:rsidR="00624EF2" w:rsidRPr="00624EF2">
        <w:rPr>
          <w:rFonts w:ascii="Century Gothic" w:hAnsi="Century Gothic" w:cs="Tahoma"/>
          <w:sz w:val="18"/>
          <w:szCs w:val="18"/>
        </w:rPr>
        <w:tab/>
        <w:t>Department</w:t>
      </w:r>
      <w:r w:rsidRPr="00624EF2">
        <w:rPr>
          <w:rFonts w:ascii="Century Gothic" w:hAnsi="Century Gothic" w:cs="Tahoma"/>
          <w:sz w:val="18"/>
          <w:szCs w:val="18"/>
        </w:rPr>
        <w:t xml:space="preserve">: </w:t>
      </w:r>
      <w:r w:rsidR="00624EF2" w:rsidRPr="00624EF2">
        <w:rPr>
          <w:rFonts w:ascii="Century Gothic" w:hAnsi="Century Gothic" w:cs="Tahoma"/>
          <w:sz w:val="18"/>
          <w:szCs w:val="18"/>
        </w:rPr>
        <w:t xml:space="preserve"> </w:t>
      </w:r>
      <w:r w:rsidR="002F6D41" w:rsidRPr="00624EF2">
        <w:rPr>
          <w:rFonts w:ascii="Century Gothic" w:hAnsi="Century Gothic" w:cs="Tahoma"/>
          <w:sz w:val="18"/>
          <w:szCs w:val="18"/>
        </w:rPr>
        <w:fldChar w:fldCharType="begin">
          <w:ffData>
            <w:name w:val="Text5"/>
            <w:enabled/>
            <w:calcOnExit w:val="0"/>
            <w:textInput/>
          </w:ffData>
        </w:fldChar>
      </w:r>
      <w:bookmarkStart w:id="4" w:name="Text5"/>
      <w:r w:rsidR="002F6D41" w:rsidRPr="00624EF2">
        <w:rPr>
          <w:rFonts w:ascii="Century Gothic" w:hAnsi="Century Gothic" w:cs="Tahoma"/>
          <w:sz w:val="18"/>
          <w:szCs w:val="18"/>
        </w:rPr>
        <w:instrText xml:space="preserve"> FORMTEXT </w:instrText>
      </w:r>
      <w:r w:rsidR="002F6D41" w:rsidRPr="00624EF2">
        <w:rPr>
          <w:rFonts w:ascii="Century Gothic" w:hAnsi="Century Gothic" w:cs="Tahoma"/>
          <w:sz w:val="18"/>
          <w:szCs w:val="18"/>
        </w:rPr>
      </w:r>
      <w:r w:rsidR="002F6D41" w:rsidRPr="00624EF2">
        <w:rPr>
          <w:rFonts w:ascii="Century Gothic" w:hAnsi="Century Gothic" w:cs="Tahoma"/>
          <w:sz w:val="18"/>
          <w:szCs w:val="18"/>
        </w:rPr>
        <w:fldChar w:fldCharType="separate"/>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2F6D41" w:rsidRPr="00624EF2">
        <w:rPr>
          <w:rFonts w:ascii="Century Gothic" w:hAnsi="Century Gothic" w:cs="Tahoma"/>
          <w:sz w:val="18"/>
          <w:szCs w:val="18"/>
        </w:rPr>
        <w:fldChar w:fldCharType="end"/>
      </w:r>
      <w:bookmarkEnd w:id="4"/>
    </w:p>
    <w:p w14:paraId="39B6BF79" w14:textId="77777777" w:rsidR="00CB3D81" w:rsidRDefault="00624EF2" w:rsidP="00537619">
      <w:pPr>
        <w:suppressLineNumbers/>
        <w:suppressAutoHyphens/>
        <w:spacing w:after="240"/>
        <w:jc w:val="both"/>
        <w:rPr>
          <w:rFonts w:ascii="Century Gothic" w:hAnsi="Century Gothic" w:cs="Tahoma"/>
          <w:sz w:val="18"/>
          <w:szCs w:val="18"/>
        </w:rPr>
      </w:pPr>
      <w:r w:rsidRPr="00624EF2">
        <w:rPr>
          <w:rFonts w:ascii="Century Gothic" w:hAnsi="Century Gothic" w:cs="Tahoma"/>
          <w:sz w:val="18"/>
          <w:szCs w:val="18"/>
        </w:rPr>
        <w:t xml:space="preserve">College/Institution Attended:  </w:t>
      </w:r>
      <w:r w:rsidRPr="00624EF2">
        <w:rPr>
          <w:rFonts w:ascii="Century Gothic" w:hAnsi="Century Gothic" w:cs="Tahoma"/>
          <w:sz w:val="18"/>
          <w:szCs w:val="18"/>
        </w:rPr>
        <w:fldChar w:fldCharType="begin">
          <w:ffData>
            <w:name w:val="Text6"/>
            <w:enabled/>
            <w:calcOnExit w:val="0"/>
            <w:textInput/>
          </w:ffData>
        </w:fldChar>
      </w:r>
      <w:bookmarkStart w:id="5" w:name="Text6"/>
      <w:r w:rsidRPr="00624EF2">
        <w:rPr>
          <w:rFonts w:ascii="Century Gothic" w:hAnsi="Century Gothic" w:cs="Tahoma"/>
          <w:sz w:val="18"/>
          <w:szCs w:val="18"/>
        </w:rPr>
        <w:instrText xml:space="preserve"> FORMTEXT </w:instrText>
      </w:r>
      <w:r w:rsidRPr="00624EF2">
        <w:rPr>
          <w:rFonts w:ascii="Century Gothic" w:hAnsi="Century Gothic" w:cs="Tahoma"/>
          <w:sz w:val="18"/>
          <w:szCs w:val="18"/>
        </w:rPr>
      </w:r>
      <w:r w:rsidRPr="00624EF2">
        <w:rPr>
          <w:rFonts w:ascii="Century Gothic" w:hAnsi="Century Gothic" w:cs="Tahoma"/>
          <w:sz w:val="18"/>
          <w:szCs w:val="18"/>
        </w:rPr>
        <w:fldChar w:fldCharType="separate"/>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Pr="00624EF2">
        <w:rPr>
          <w:rFonts w:ascii="Century Gothic" w:hAnsi="Century Gothic" w:cs="Tahoma"/>
          <w:sz w:val="18"/>
          <w:szCs w:val="18"/>
        </w:rPr>
        <w:fldChar w:fldCharType="end"/>
      </w:r>
      <w:bookmarkEnd w:id="5"/>
      <w:r w:rsidRPr="00624EF2">
        <w:rPr>
          <w:rFonts w:ascii="Century Gothic" w:hAnsi="Century Gothic" w:cs="Tahoma"/>
          <w:sz w:val="18"/>
          <w:szCs w:val="18"/>
        </w:rPr>
        <w:tab/>
        <w:t xml:space="preserve">Benefit Year:  </w:t>
      </w:r>
      <w:r w:rsidRPr="00624EF2">
        <w:rPr>
          <w:rFonts w:ascii="Century Gothic" w:hAnsi="Century Gothic" w:cs="Tahoma"/>
          <w:sz w:val="18"/>
          <w:szCs w:val="18"/>
        </w:rPr>
        <w:fldChar w:fldCharType="begin">
          <w:ffData>
            <w:name w:val="Text7"/>
            <w:enabled/>
            <w:calcOnExit w:val="0"/>
            <w:textInput/>
          </w:ffData>
        </w:fldChar>
      </w:r>
      <w:bookmarkStart w:id="6" w:name="Text7"/>
      <w:r w:rsidRPr="00624EF2">
        <w:rPr>
          <w:rFonts w:ascii="Century Gothic" w:hAnsi="Century Gothic" w:cs="Tahoma"/>
          <w:sz w:val="18"/>
          <w:szCs w:val="18"/>
        </w:rPr>
        <w:instrText xml:space="preserve"> FORMTEXT </w:instrText>
      </w:r>
      <w:r w:rsidRPr="00624EF2">
        <w:rPr>
          <w:rFonts w:ascii="Century Gothic" w:hAnsi="Century Gothic" w:cs="Tahoma"/>
          <w:sz w:val="18"/>
          <w:szCs w:val="18"/>
        </w:rPr>
      </w:r>
      <w:r w:rsidRPr="00624EF2">
        <w:rPr>
          <w:rFonts w:ascii="Century Gothic" w:hAnsi="Century Gothic" w:cs="Tahoma"/>
          <w:sz w:val="18"/>
          <w:szCs w:val="18"/>
        </w:rPr>
        <w:fldChar w:fldCharType="separate"/>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00881C22">
        <w:rPr>
          <w:rFonts w:ascii="Century Gothic" w:hAnsi="Century Gothic" w:cs="Tahoma"/>
          <w:noProof/>
          <w:sz w:val="18"/>
          <w:szCs w:val="18"/>
        </w:rPr>
        <w:t> </w:t>
      </w:r>
      <w:r w:rsidRPr="00624EF2">
        <w:rPr>
          <w:rFonts w:ascii="Century Gothic" w:hAnsi="Century Gothic" w:cs="Tahoma"/>
          <w:sz w:val="18"/>
          <w:szCs w:val="18"/>
        </w:rPr>
        <w:fldChar w:fldCharType="end"/>
      </w:r>
      <w:bookmarkEnd w:id="6"/>
    </w:p>
    <w:p w14:paraId="18849169" w14:textId="32DC6218" w:rsidR="00624EF2" w:rsidRPr="00624EF2" w:rsidRDefault="00624EF2" w:rsidP="00537619">
      <w:pPr>
        <w:suppressLineNumbers/>
        <w:suppressAutoHyphens/>
        <w:spacing w:after="240"/>
        <w:jc w:val="both"/>
        <w:rPr>
          <w:rFonts w:ascii="Century Gothic" w:hAnsi="Century Gothic" w:cs="Tahoma"/>
          <w:spacing w:val="-2"/>
          <w:sz w:val="18"/>
          <w:szCs w:val="18"/>
        </w:rPr>
      </w:pPr>
      <w:r w:rsidRPr="00624EF2">
        <w:rPr>
          <w:rFonts w:ascii="Century Gothic" w:hAnsi="Century Gothic" w:cs="Tahoma"/>
          <w:spacing w:val="-2"/>
          <w:sz w:val="18"/>
          <w:szCs w:val="18"/>
        </w:rPr>
        <w:t>I hereby apply for the following benefit (check appropriate box):</w:t>
      </w:r>
    </w:p>
    <w:p w14:paraId="3C3F8E23" w14:textId="57675D87" w:rsidR="00624EF2" w:rsidRPr="00624EF2" w:rsidRDefault="00624EF2" w:rsidP="00537619">
      <w:pPr>
        <w:suppressLineNumbers/>
        <w:suppressAutoHyphens/>
        <w:spacing w:after="240"/>
        <w:jc w:val="both"/>
        <w:rPr>
          <w:rFonts w:ascii="Century Gothic" w:hAnsi="Century Gothic" w:cs="Tahoma"/>
          <w:spacing w:val="-2"/>
          <w:sz w:val="18"/>
          <w:szCs w:val="18"/>
        </w:rPr>
      </w:pPr>
      <w:r w:rsidRPr="00624EF2">
        <w:rPr>
          <w:rFonts w:ascii="Century Gothic" w:hAnsi="Century Gothic" w:cs="Tahoma"/>
          <w:spacing w:val="-2"/>
          <w:sz w:val="18"/>
          <w:szCs w:val="18"/>
          <w:u w:val="single"/>
        </w:rPr>
        <w:t>NOTE</w:t>
      </w:r>
      <w:r w:rsidRPr="00624EF2">
        <w:rPr>
          <w:rFonts w:ascii="Century Gothic" w:hAnsi="Century Gothic" w:cs="Tahoma"/>
          <w:spacing w:val="-2"/>
          <w:sz w:val="18"/>
          <w:szCs w:val="18"/>
        </w:rPr>
        <w:t>:  These benefit payments are subject to payroll deductions.</w:t>
      </w:r>
    </w:p>
    <w:p w14:paraId="4A2144DB" w14:textId="4F8D6381" w:rsidR="00624EF2" w:rsidRPr="00537619" w:rsidRDefault="00624EF2" w:rsidP="005F0EC0">
      <w:pPr>
        <w:suppressLineNumbers/>
        <w:suppressAutoHyphens/>
        <w:spacing w:after="240"/>
        <w:ind w:left="540" w:hanging="540"/>
        <w:jc w:val="both"/>
        <w:rPr>
          <w:rFonts w:ascii="Century Gothic" w:hAnsi="Century Gothic" w:cs="Tahoma"/>
          <w:b/>
          <w:spacing w:val="-2"/>
          <w:sz w:val="20"/>
          <w:szCs w:val="20"/>
        </w:rPr>
      </w:pPr>
      <w:r w:rsidRPr="00537619">
        <w:rPr>
          <w:rFonts w:ascii="Century Gothic" w:hAnsi="Century Gothic" w:cs="Tahoma"/>
          <w:b/>
          <w:spacing w:val="-2"/>
          <w:sz w:val="20"/>
          <w:szCs w:val="20"/>
        </w:rPr>
        <w:t>A.</w:t>
      </w:r>
      <w:r w:rsidR="00537619" w:rsidRPr="00537619">
        <w:rPr>
          <w:rFonts w:ascii="Century Gothic" w:hAnsi="Century Gothic" w:cs="Tahoma"/>
          <w:b/>
          <w:spacing w:val="-2"/>
          <w:sz w:val="20"/>
          <w:szCs w:val="20"/>
        </w:rPr>
        <w:tab/>
        <w:t xml:space="preserve">A unit member may earn </w:t>
      </w:r>
      <w:r w:rsidR="005F0EC0" w:rsidRPr="005F0EC0">
        <w:rPr>
          <w:rFonts w:ascii="Century Gothic" w:hAnsi="Century Gothic" w:cs="Tahoma"/>
          <w:b/>
          <w:spacing w:val="-2"/>
          <w:sz w:val="20"/>
          <w:szCs w:val="20"/>
        </w:rPr>
        <w:t>one</w:t>
      </w:r>
      <w:r w:rsidR="00537619" w:rsidRPr="00537619">
        <w:rPr>
          <w:rFonts w:ascii="Century Gothic" w:hAnsi="Century Gothic" w:cs="Tahoma"/>
          <w:b/>
          <w:spacing w:val="-2"/>
          <w:sz w:val="20"/>
          <w:szCs w:val="20"/>
        </w:rPr>
        <w:t xml:space="preserve"> of the following benefits</w:t>
      </w:r>
      <w:r w:rsidR="005F0EC0">
        <w:rPr>
          <w:rFonts w:ascii="Century Gothic" w:hAnsi="Century Gothic" w:cs="Tahoma"/>
          <w:b/>
          <w:spacing w:val="-2"/>
          <w:sz w:val="20"/>
          <w:szCs w:val="20"/>
        </w:rPr>
        <w:t xml:space="preserve"> </w:t>
      </w:r>
      <w:r w:rsidR="00537619" w:rsidRPr="00537619">
        <w:rPr>
          <w:rFonts w:ascii="Century Gothic" w:hAnsi="Century Gothic" w:cs="Tahoma"/>
          <w:b/>
          <w:spacing w:val="-2"/>
          <w:sz w:val="20"/>
          <w:szCs w:val="20"/>
        </w:rPr>
        <w:t xml:space="preserve">each </w:t>
      </w:r>
      <w:r w:rsidR="00537619" w:rsidRPr="005F0EC0">
        <w:rPr>
          <w:rFonts w:ascii="Century Gothic" w:hAnsi="Century Gothic" w:cs="Tahoma"/>
          <w:b/>
          <w:spacing w:val="-2"/>
          <w:sz w:val="20"/>
          <w:szCs w:val="20"/>
        </w:rPr>
        <w:t>contract</w:t>
      </w:r>
      <w:r w:rsidR="00537619" w:rsidRPr="00537619">
        <w:rPr>
          <w:rFonts w:ascii="Century Gothic" w:hAnsi="Century Gothic" w:cs="Tahoma"/>
          <w:b/>
          <w:spacing w:val="-2"/>
          <w:sz w:val="20"/>
          <w:szCs w:val="20"/>
        </w:rPr>
        <w:t xml:space="preserve"> year: </w:t>
      </w:r>
    </w:p>
    <w:p w14:paraId="792ACA72" w14:textId="163119E6" w:rsidR="005F0EC0" w:rsidRPr="005F0EC0" w:rsidRDefault="005F0EC0" w:rsidP="005F0EC0">
      <w:pPr>
        <w:numPr>
          <w:ilvl w:val="1"/>
          <w:numId w:val="5"/>
        </w:numPr>
        <w:suppressLineNumbers/>
        <w:suppressAutoHyphens/>
        <w:spacing w:after="240"/>
        <w:jc w:val="both"/>
        <w:rPr>
          <w:rFonts w:ascii="Century Gothic" w:hAnsi="Century Gothic" w:cs="Tahoma"/>
          <w:sz w:val="18"/>
          <w:szCs w:val="18"/>
        </w:rPr>
      </w:pPr>
      <w:r w:rsidRPr="005F0EC0">
        <w:rPr>
          <w:rFonts w:ascii="Century Gothic" w:hAnsi="Century Gothic" w:cs="Tahoma"/>
          <w:sz w:val="18"/>
          <w:szCs w:val="18"/>
        </w:rPr>
        <w:t>$300 for completing three (3) semester, or four (4) quarter units and an additional $50 for every one (1) semester or one (1) quarter units of lower division credit at any school accredited by one of the six regional accrediting associations of schools and colleges; or</w:t>
      </w:r>
    </w:p>
    <w:p w14:paraId="57F9C776" w14:textId="4F47EA1F" w:rsidR="005F0EC0" w:rsidRPr="005F0EC0" w:rsidRDefault="005F0EC0" w:rsidP="005F0EC0">
      <w:pPr>
        <w:numPr>
          <w:ilvl w:val="1"/>
          <w:numId w:val="5"/>
        </w:numPr>
        <w:suppressLineNumbers/>
        <w:suppressAutoHyphens/>
        <w:spacing w:after="240"/>
        <w:jc w:val="both"/>
        <w:rPr>
          <w:rFonts w:ascii="Century Gothic" w:hAnsi="Century Gothic" w:cs="Tahoma"/>
          <w:sz w:val="18"/>
          <w:szCs w:val="18"/>
        </w:rPr>
      </w:pPr>
      <w:r w:rsidRPr="005F0EC0">
        <w:rPr>
          <w:rFonts w:ascii="Century Gothic" w:hAnsi="Century Gothic" w:cs="Tahoma"/>
          <w:sz w:val="18"/>
          <w:szCs w:val="18"/>
        </w:rPr>
        <w:t>$750 for completing three (3) semester, or four (4) quarter units and an additional $100 for every one (1) semester or one (1) quarter units of upper division or graduate units at any school accredited by the six regional accrediting associations of schools and colleges.</w:t>
      </w:r>
    </w:p>
    <w:p w14:paraId="7576EA62" w14:textId="6E1E1537" w:rsidR="005F0EC0" w:rsidRPr="005F0EC0" w:rsidRDefault="005F0EC0" w:rsidP="005F0EC0">
      <w:pPr>
        <w:numPr>
          <w:ilvl w:val="1"/>
          <w:numId w:val="5"/>
        </w:numPr>
        <w:suppressLineNumbers/>
        <w:suppressAutoHyphens/>
        <w:spacing w:after="240"/>
        <w:jc w:val="both"/>
        <w:rPr>
          <w:rFonts w:ascii="Century Gothic" w:hAnsi="Century Gothic" w:cs="Tahoma"/>
          <w:sz w:val="18"/>
          <w:szCs w:val="18"/>
        </w:rPr>
      </w:pPr>
      <w:r w:rsidRPr="005F0EC0">
        <w:rPr>
          <w:rFonts w:ascii="Century Gothic" w:hAnsi="Century Gothic" w:cs="Tahoma"/>
          <w:sz w:val="18"/>
          <w:szCs w:val="18"/>
        </w:rPr>
        <w:t>Job related certification(s) and/or licenses:  A unit member may earn $500 for obtaining any job-related licenses and/or certification.  Unit members’ requests must be approved in advance by the Director of Facilities or his/her designee.  All requests must be submitted to Human Resources for final approval before the unit member begins the certification or license program and a final copy of the certificate or license must be submitted to Human Resources before payment is issued.</w:t>
      </w:r>
    </w:p>
    <w:p w14:paraId="6E0AA810" w14:textId="77777777" w:rsidR="005F0EC0" w:rsidRPr="005F0EC0" w:rsidRDefault="005F0EC0" w:rsidP="005F0EC0">
      <w:pPr>
        <w:numPr>
          <w:ilvl w:val="1"/>
          <w:numId w:val="5"/>
        </w:numPr>
        <w:suppressLineNumbers/>
        <w:suppressAutoHyphens/>
        <w:spacing w:after="240"/>
        <w:jc w:val="both"/>
        <w:rPr>
          <w:rFonts w:ascii="Century Gothic" w:hAnsi="Century Gothic" w:cs="Tahoma"/>
          <w:sz w:val="18"/>
          <w:szCs w:val="18"/>
        </w:rPr>
      </w:pPr>
      <w:r w:rsidRPr="005F0EC0">
        <w:rPr>
          <w:rFonts w:ascii="Century Gothic" w:hAnsi="Century Gothic" w:cs="Tahoma"/>
          <w:sz w:val="18"/>
          <w:szCs w:val="18"/>
        </w:rPr>
        <w:t>An additional one-time benefit will be granted for degrees earned or conferred.  The one-time benefit will be $1,000 for an Associate Degree, $1,500 for a Bachelor’s Degree, and $2,000 for a Master’s Degree or higher.</w:t>
      </w:r>
    </w:p>
    <w:p w14:paraId="17791237" w14:textId="13A5E192" w:rsidR="00624EF2" w:rsidRDefault="00624EF2" w:rsidP="00537619">
      <w:pPr>
        <w:suppressLineNumbers/>
        <w:suppressAutoHyphens/>
        <w:spacing w:after="240"/>
        <w:ind w:left="540" w:hanging="540"/>
        <w:jc w:val="both"/>
        <w:rPr>
          <w:rFonts w:ascii="Century Gothic" w:hAnsi="Century Gothic" w:cs="Tahoma"/>
          <w:b/>
          <w:sz w:val="20"/>
          <w:szCs w:val="20"/>
        </w:rPr>
      </w:pPr>
      <w:r w:rsidRPr="00537619">
        <w:rPr>
          <w:rFonts w:ascii="Century Gothic" w:hAnsi="Century Gothic" w:cs="Tahoma"/>
          <w:b/>
          <w:sz w:val="20"/>
          <w:szCs w:val="20"/>
        </w:rPr>
        <w:t>B.</w:t>
      </w:r>
      <w:r w:rsidR="00537619" w:rsidRPr="00537619">
        <w:rPr>
          <w:rFonts w:ascii="Century Gothic" w:hAnsi="Century Gothic" w:cs="Tahoma"/>
          <w:b/>
          <w:sz w:val="20"/>
          <w:szCs w:val="20"/>
        </w:rPr>
        <w:tab/>
        <w:t>One-time benefit for degree earned:</w:t>
      </w:r>
    </w:p>
    <w:p w14:paraId="0376CEBF" w14:textId="46BA66C4" w:rsidR="00624EF2" w:rsidRPr="00624EF2" w:rsidRDefault="00537619" w:rsidP="00537619">
      <w:pPr>
        <w:suppressLineNumbers/>
        <w:suppressAutoHyphens/>
        <w:spacing w:after="240"/>
        <w:ind w:left="540"/>
        <w:jc w:val="both"/>
        <w:rPr>
          <w:rFonts w:ascii="Century Gothic" w:hAnsi="Century Gothic" w:cs="Tahoma"/>
          <w:sz w:val="18"/>
          <w:szCs w:val="18"/>
        </w:rPr>
      </w:pPr>
      <w:r>
        <w:rPr>
          <w:rFonts w:ascii="Century Gothic" w:hAnsi="Century Gothic" w:cs="Tahoma"/>
          <w:sz w:val="18"/>
          <w:szCs w:val="18"/>
        </w:rPr>
        <w:fldChar w:fldCharType="begin">
          <w:ffData>
            <w:name w:val="Check30"/>
            <w:enabled/>
            <w:calcOnExit w:val="0"/>
            <w:checkBox>
              <w:sizeAuto/>
              <w:default w:val="0"/>
            </w:checkBox>
          </w:ffData>
        </w:fldChar>
      </w:r>
      <w:bookmarkStart w:id="7" w:name="Check30"/>
      <w:r>
        <w:rPr>
          <w:rFonts w:ascii="Century Gothic" w:hAnsi="Century Gothic" w:cs="Tahoma"/>
          <w:sz w:val="18"/>
          <w:szCs w:val="18"/>
        </w:rPr>
        <w:instrText xml:space="preserve"> FORMCHECKBOX </w:instrText>
      </w:r>
      <w:r w:rsidR="00881C22">
        <w:rPr>
          <w:rFonts w:ascii="Century Gothic" w:hAnsi="Century Gothic" w:cs="Tahoma"/>
          <w:sz w:val="18"/>
          <w:szCs w:val="18"/>
        </w:rPr>
      </w:r>
      <w:r w:rsidR="007523FB">
        <w:rPr>
          <w:rFonts w:ascii="Century Gothic" w:hAnsi="Century Gothic" w:cs="Tahoma"/>
          <w:sz w:val="18"/>
          <w:szCs w:val="18"/>
        </w:rPr>
        <w:fldChar w:fldCharType="separate"/>
      </w:r>
      <w:r>
        <w:rPr>
          <w:rFonts w:ascii="Century Gothic" w:hAnsi="Century Gothic" w:cs="Tahoma"/>
          <w:sz w:val="18"/>
          <w:szCs w:val="18"/>
        </w:rPr>
        <w:fldChar w:fldCharType="end"/>
      </w:r>
      <w:bookmarkEnd w:id="7"/>
      <w:r>
        <w:rPr>
          <w:rFonts w:ascii="Century Gothic" w:hAnsi="Century Gothic" w:cs="Tahoma"/>
          <w:sz w:val="18"/>
          <w:szCs w:val="18"/>
        </w:rPr>
        <w:t xml:space="preserve">  Associate’s –</w:t>
      </w:r>
      <w:r w:rsidR="00624EF2" w:rsidRPr="00624EF2">
        <w:rPr>
          <w:rFonts w:ascii="Century Gothic" w:hAnsi="Century Gothic" w:cs="Tahoma"/>
          <w:sz w:val="18"/>
          <w:szCs w:val="18"/>
        </w:rPr>
        <w:t xml:space="preserve"> $1,000</w:t>
      </w:r>
      <w:r>
        <w:rPr>
          <w:rFonts w:ascii="Century Gothic" w:hAnsi="Century Gothic" w:cs="Tahoma"/>
          <w:sz w:val="18"/>
          <w:szCs w:val="18"/>
        </w:rPr>
        <w:tab/>
      </w:r>
      <w:r>
        <w:rPr>
          <w:rFonts w:ascii="Century Gothic" w:hAnsi="Century Gothic" w:cs="Tahoma"/>
          <w:sz w:val="18"/>
          <w:szCs w:val="18"/>
        </w:rPr>
        <w:fldChar w:fldCharType="begin">
          <w:ffData>
            <w:name w:val="Check31"/>
            <w:enabled/>
            <w:calcOnExit w:val="0"/>
            <w:checkBox>
              <w:sizeAuto/>
              <w:default w:val="0"/>
            </w:checkBox>
          </w:ffData>
        </w:fldChar>
      </w:r>
      <w:bookmarkStart w:id="8" w:name="Check31"/>
      <w:r>
        <w:rPr>
          <w:rFonts w:ascii="Century Gothic" w:hAnsi="Century Gothic" w:cs="Tahoma"/>
          <w:sz w:val="18"/>
          <w:szCs w:val="18"/>
        </w:rPr>
        <w:instrText xml:space="preserve"> FORMCHECKBOX </w:instrText>
      </w:r>
      <w:r w:rsidR="00881C22">
        <w:rPr>
          <w:rFonts w:ascii="Century Gothic" w:hAnsi="Century Gothic" w:cs="Tahoma"/>
          <w:sz w:val="18"/>
          <w:szCs w:val="18"/>
        </w:rPr>
      </w:r>
      <w:r w:rsidR="007523FB">
        <w:rPr>
          <w:rFonts w:ascii="Century Gothic" w:hAnsi="Century Gothic" w:cs="Tahoma"/>
          <w:sz w:val="18"/>
          <w:szCs w:val="18"/>
        </w:rPr>
        <w:fldChar w:fldCharType="separate"/>
      </w:r>
      <w:r>
        <w:rPr>
          <w:rFonts w:ascii="Century Gothic" w:hAnsi="Century Gothic" w:cs="Tahoma"/>
          <w:sz w:val="18"/>
          <w:szCs w:val="18"/>
        </w:rPr>
        <w:fldChar w:fldCharType="end"/>
      </w:r>
      <w:bookmarkEnd w:id="8"/>
      <w:r>
        <w:rPr>
          <w:rFonts w:ascii="Century Gothic" w:hAnsi="Century Gothic" w:cs="Tahoma"/>
          <w:sz w:val="18"/>
          <w:szCs w:val="18"/>
        </w:rPr>
        <w:t xml:space="preserve">  </w:t>
      </w:r>
      <w:r w:rsidR="00624EF2" w:rsidRPr="00624EF2">
        <w:rPr>
          <w:rFonts w:ascii="Century Gothic" w:hAnsi="Century Gothic" w:cs="Tahoma"/>
          <w:sz w:val="18"/>
          <w:szCs w:val="18"/>
        </w:rPr>
        <w:t>Bachelor’s - $1,500</w:t>
      </w:r>
      <w:r>
        <w:rPr>
          <w:rFonts w:ascii="Century Gothic" w:hAnsi="Century Gothic" w:cs="Tahoma"/>
          <w:sz w:val="18"/>
          <w:szCs w:val="18"/>
        </w:rPr>
        <w:tab/>
      </w:r>
      <w:r>
        <w:rPr>
          <w:rFonts w:ascii="Century Gothic" w:hAnsi="Century Gothic" w:cs="Tahoma"/>
          <w:sz w:val="18"/>
          <w:szCs w:val="18"/>
        </w:rPr>
        <w:fldChar w:fldCharType="begin">
          <w:ffData>
            <w:name w:val="Check32"/>
            <w:enabled/>
            <w:calcOnExit w:val="0"/>
            <w:checkBox>
              <w:sizeAuto/>
              <w:default w:val="0"/>
            </w:checkBox>
          </w:ffData>
        </w:fldChar>
      </w:r>
      <w:bookmarkStart w:id="9" w:name="Check32"/>
      <w:r>
        <w:rPr>
          <w:rFonts w:ascii="Century Gothic" w:hAnsi="Century Gothic" w:cs="Tahoma"/>
          <w:sz w:val="18"/>
          <w:szCs w:val="18"/>
        </w:rPr>
        <w:instrText xml:space="preserve"> FORMCHECKBOX </w:instrText>
      </w:r>
      <w:r w:rsidR="00881C22">
        <w:rPr>
          <w:rFonts w:ascii="Century Gothic" w:hAnsi="Century Gothic" w:cs="Tahoma"/>
          <w:sz w:val="18"/>
          <w:szCs w:val="18"/>
        </w:rPr>
      </w:r>
      <w:r w:rsidR="007523FB">
        <w:rPr>
          <w:rFonts w:ascii="Century Gothic" w:hAnsi="Century Gothic" w:cs="Tahoma"/>
          <w:sz w:val="18"/>
          <w:szCs w:val="18"/>
        </w:rPr>
        <w:fldChar w:fldCharType="separate"/>
      </w:r>
      <w:r>
        <w:rPr>
          <w:rFonts w:ascii="Century Gothic" w:hAnsi="Century Gothic" w:cs="Tahoma"/>
          <w:sz w:val="18"/>
          <w:szCs w:val="18"/>
        </w:rPr>
        <w:fldChar w:fldCharType="end"/>
      </w:r>
      <w:bookmarkEnd w:id="9"/>
      <w:r>
        <w:rPr>
          <w:rFonts w:ascii="Century Gothic" w:hAnsi="Century Gothic" w:cs="Tahoma"/>
          <w:sz w:val="18"/>
          <w:szCs w:val="18"/>
        </w:rPr>
        <w:t xml:space="preserve">  </w:t>
      </w:r>
      <w:r w:rsidR="00624EF2" w:rsidRPr="00624EF2">
        <w:rPr>
          <w:rFonts w:ascii="Century Gothic" w:hAnsi="Century Gothic" w:cs="Tahoma"/>
          <w:sz w:val="18"/>
          <w:szCs w:val="18"/>
        </w:rPr>
        <w:t>Master’s or higher - $2,000</w:t>
      </w:r>
    </w:p>
    <w:p w14:paraId="3B6CDB73" w14:textId="77777777" w:rsidR="00624EF2" w:rsidRPr="00624EF2" w:rsidRDefault="00624EF2" w:rsidP="00DF09ED">
      <w:pPr>
        <w:suppressLineNumbers/>
        <w:suppressAutoHyphens/>
        <w:spacing w:after="120"/>
        <w:jc w:val="both"/>
        <w:rPr>
          <w:rFonts w:ascii="Century Gothic" w:hAnsi="Century Gothic" w:cs="Tahoma"/>
          <w:sz w:val="18"/>
          <w:szCs w:val="18"/>
        </w:rPr>
      </w:pPr>
      <w:r w:rsidRPr="00624EF2">
        <w:rPr>
          <w:rFonts w:ascii="Century Gothic" w:hAnsi="Century Gothic" w:cs="Tahoma"/>
          <w:sz w:val="18"/>
          <w:szCs w:val="18"/>
        </w:rPr>
        <w:t>I certify that:</w:t>
      </w:r>
    </w:p>
    <w:p w14:paraId="231C490E" w14:textId="76B3A663" w:rsidR="00624EF2" w:rsidRPr="00DF09ED" w:rsidRDefault="00624EF2" w:rsidP="00DF09ED">
      <w:pPr>
        <w:pStyle w:val="ListParagraph"/>
        <w:numPr>
          <w:ilvl w:val="0"/>
          <w:numId w:val="4"/>
        </w:numPr>
        <w:suppressLineNumbers/>
        <w:suppressAutoHyphens/>
        <w:spacing w:after="120"/>
        <w:contextualSpacing w:val="0"/>
        <w:jc w:val="both"/>
        <w:rPr>
          <w:rFonts w:ascii="Century Gothic" w:hAnsi="Century Gothic" w:cs="Tahoma"/>
          <w:sz w:val="18"/>
          <w:szCs w:val="18"/>
        </w:rPr>
      </w:pPr>
      <w:r w:rsidRPr="00DF09ED">
        <w:rPr>
          <w:rFonts w:ascii="Century Gothic" w:hAnsi="Century Gothic" w:cs="Tahoma"/>
          <w:sz w:val="18"/>
          <w:szCs w:val="18"/>
        </w:rPr>
        <w:t>I have attached an official transcript or verification of attendance in hours at staff development activities and/or off-campus workshops as proof of satisfactory completion.  Sixteen (16) hours equates to one (1) lower division semester unit.</w:t>
      </w:r>
    </w:p>
    <w:p w14:paraId="0CC22908" w14:textId="65031D46" w:rsidR="00624EF2" w:rsidRPr="00DF09ED" w:rsidRDefault="00624EF2" w:rsidP="00DF09ED">
      <w:pPr>
        <w:pStyle w:val="ListParagraph"/>
        <w:numPr>
          <w:ilvl w:val="0"/>
          <w:numId w:val="4"/>
        </w:numPr>
        <w:suppressLineNumbers/>
        <w:suppressAutoHyphens/>
        <w:spacing w:after="120"/>
        <w:contextualSpacing w:val="0"/>
        <w:jc w:val="both"/>
        <w:rPr>
          <w:rFonts w:ascii="Century Gothic" w:hAnsi="Century Gothic" w:cs="Tahoma"/>
          <w:sz w:val="18"/>
          <w:szCs w:val="18"/>
        </w:rPr>
      </w:pPr>
      <w:r w:rsidRPr="00DF09ED">
        <w:rPr>
          <w:rFonts w:ascii="Century Gothic" w:hAnsi="Century Gothic" w:cs="Tahoma"/>
          <w:sz w:val="18"/>
          <w:szCs w:val="18"/>
        </w:rPr>
        <w:t xml:space="preserve">The units were </w:t>
      </w:r>
      <w:r w:rsidRPr="00DF09ED">
        <w:rPr>
          <w:rFonts w:ascii="Century Gothic" w:hAnsi="Century Gothic" w:cs="Tahoma"/>
          <w:sz w:val="18"/>
          <w:szCs w:val="18"/>
          <w:u w:val="single"/>
        </w:rPr>
        <w:t>completed</w:t>
      </w:r>
      <w:r w:rsidRPr="00DF09ED">
        <w:rPr>
          <w:rFonts w:ascii="Century Gothic" w:hAnsi="Century Gothic" w:cs="Tahoma"/>
          <w:sz w:val="18"/>
          <w:szCs w:val="18"/>
        </w:rPr>
        <w:t xml:space="preserve"> during the contract benefit year indicated above.</w:t>
      </w:r>
    </w:p>
    <w:p w14:paraId="71627306" w14:textId="4386E344" w:rsidR="00624EF2" w:rsidRPr="00DF09ED" w:rsidRDefault="00624EF2" w:rsidP="00DF09ED">
      <w:pPr>
        <w:pStyle w:val="ListParagraph"/>
        <w:numPr>
          <w:ilvl w:val="0"/>
          <w:numId w:val="4"/>
        </w:numPr>
        <w:suppressLineNumbers/>
        <w:suppressAutoHyphens/>
        <w:spacing w:after="120"/>
        <w:contextualSpacing w:val="0"/>
        <w:jc w:val="both"/>
        <w:rPr>
          <w:rFonts w:ascii="Century Gothic" w:hAnsi="Century Gothic" w:cs="Tahoma"/>
          <w:sz w:val="18"/>
          <w:szCs w:val="18"/>
        </w:rPr>
      </w:pPr>
      <w:r w:rsidRPr="00DF09ED">
        <w:rPr>
          <w:rFonts w:ascii="Century Gothic" w:hAnsi="Century Gothic" w:cs="Tahoma"/>
          <w:sz w:val="18"/>
          <w:szCs w:val="18"/>
        </w:rPr>
        <w:t>The units/hours were earned on my own time at no District expense.</w:t>
      </w:r>
    </w:p>
    <w:p w14:paraId="7EFE571C" w14:textId="28C98391" w:rsidR="00624EF2" w:rsidRPr="00DF09ED" w:rsidRDefault="00624EF2" w:rsidP="00DF09ED">
      <w:pPr>
        <w:pStyle w:val="ListParagraph"/>
        <w:numPr>
          <w:ilvl w:val="0"/>
          <w:numId w:val="4"/>
        </w:numPr>
        <w:suppressLineNumbers/>
        <w:suppressAutoHyphens/>
        <w:spacing w:after="120"/>
        <w:contextualSpacing w:val="0"/>
        <w:jc w:val="both"/>
        <w:rPr>
          <w:rFonts w:ascii="Century Gothic" w:hAnsi="Century Gothic" w:cs="Tahoma"/>
          <w:sz w:val="18"/>
          <w:szCs w:val="18"/>
        </w:rPr>
      </w:pPr>
      <w:r w:rsidRPr="00DF09ED">
        <w:rPr>
          <w:rFonts w:ascii="Century Gothic" w:hAnsi="Century Gothic" w:cs="Tahoma"/>
          <w:sz w:val="18"/>
          <w:szCs w:val="18"/>
        </w:rPr>
        <w:t>I earned a grade of “C” or better on the applicable units.</w:t>
      </w:r>
    </w:p>
    <w:p w14:paraId="62605172" w14:textId="59DAD4A1" w:rsidR="00624EF2" w:rsidRPr="00624EF2" w:rsidRDefault="00624EF2" w:rsidP="00B6779B">
      <w:pPr>
        <w:suppressLineNumbers/>
        <w:suppressAutoHyphens/>
        <w:spacing w:after="240"/>
        <w:jc w:val="both"/>
        <w:rPr>
          <w:rFonts w:ascii="Century Gothic" w:hAnsi="Century Gothic" w:cs="Tahoma"/>
          <w:sz w:val="18"/>
          <w:szCs w:val="18"/>
        </w:rPr>
      </w:pPr>
      <w:r w:rsidRPr="00624EF2">
        <w:rPr>
          <w:rFonts w:ascii="Century Gothic" w:hAnsi="Century Gothic" w:cs="Tahoma"/>
          <w:sz w:val="18"/>
          <w:szCs w:val="18"/>
        </w:rPr>
        <w:t xml:space="preserve">I understand that an application for the Personal/Professional Growth Benefit may only be submitted one (1) time in any contract year and that any units completed in that year but not listed on this form will not be eligible for this benefit once it is submitted.  </w:t>
      </w:r>
    </w:p>
    <w:p w14:paraId="24216E3D" w14:textId="77777777" w:rsidR="00624EF2" w:rsidRPr="00624EF2" w:rsidRDefault="00624EF2" w:rsidP="00624EF2">
      <w:pPr>
        <w:suppressLineNumbers/>
        <w:suppressAutoHyphens/>
        <w:jc w:val="both"/>
        <w:rPr>
          <w:rFonts w:ascii="Century Gothic" w:hAnsi="Century Gothic" w:cs="Tahoma"/>
          <w:sz w:val="18"/>
          <w:szCs w:val="18"/>
        </w:rPr>
      </w:pPr>
    </w:p>
    <w:p w14:paraId="318EDC40" w14:textId="3E48D38C" w:rsidR="00624EF2" w:rsidRPr="00624EF2" w:rsidRDefault="00DF09ED" w:rsidP="00DF09ED">
      <w:pPr>
        <w:suppressLineNumbers/>
        <w:tabs>
          <w:tab w:val="right" w:pos="9360"/>
        </w:tabs>
        <w:suppressAutoHyphens/>
        <w:jc w:val="both"/>
        <w:rPr>
          <w:rFonts w:ascii="Century Gothic" w:hAnsi="Century Gothic" w:cs="Tahoma"/>
          <w:sz w:val="18"/>
          <w:szCs w:val="18"/>
        </w:rPr>
      </w:pPr>
      <w:r>
        <w:rPr>
          <w:rFonts w:ascii="Century Gothic" w:hAnsi="Century Gothic" w:cs="Tahoma"/>
          <w:sz w:val="18"/>
          <w:szCs w:val="18"/>
        </w:rPr>
        <w:t>______________________________________________________________________________________</w:t>
      </w:r>
      <w:r w:rsidR="00624EF2" w:rsidRPr="00624EF2">
        <w:rPr>
          <w:rFonts w:ascii="Century Gothic" w:hAnsi="Century Gothic" w:cs="Tahoma"/>
          <w:sz w:val="18"/>
          <w:szCs w:val="18"/>
        </w:rPr>
        <w:tab/>
      </w:r>
      <w:r w:rsidR="00B6779B">
        <w:rPr>
          <w:rFonts w:ascii="Century Gothic" w:hAnsi="Century Gothic" w:cs="Tahoma"/>
          <w:sz w:val="18"/>
          <w:szCs w:val="18"/>
        </w:rPr>
        <w:t>_______________</w:t>
      </w:r>
    </w:p>
    <w:p w14:paraId="50A43EAB" w14:textId="5DEB488D" w:rsidR="00624EF2" w:rsidRPr="00624EF2" w:rsidRDefault="00DF09ED" w:rsidP="00DF09ED">
      <w:pPr>
        <w:suppressLineNumbers/>
        <w:tabs>
          <w:tab w:val="right" w:pos="9360"/>
        </w:tabs>
        <w:suppressAutoHyphens/>
        <w:jc w:val="both"/>
        <w:rPr>
          <w:rFonts w:ascii="Century Gothic" w:hAnsi="Century Gothic" w:cs="Tahoma"/>
          <w:sz w:val="18"/>
          <w:szCs w:val="18"/>
        </w:rPr>
      </w:pPr>
      <w:r>
        <w:rPr>
          <w:rFonts w:ascii="Century Gothic" w:hAnsi="Century Gothic" w:cs="Tahoma"/>
          <w:sz w:val="18"/>
          <w:szCs w:val="18"/>
        </w:rPr>
        <w:t>Employee Signature</w:t>
      </w:r>
      <w:r>
        <w:rPr>
          <w:rFonts w:ascii="Century Gothic" w:hAnsi="Century Gothic" w:cs="Tahoma"/>
          <w:sz w:val="18"/>
          <w:szCs w:val="18"/>
        </w:rPr>
        <w:tab/>
      </w:r>
      <w:r w:rsidR="00624EF2" w:rsidRPr="00624EF2">
        <w:rPr>
          <w:rFonts w:ascii="Century Gothic" w:hAnsi="Century Gothic" w:cs="Tahoma"/>
          <w:sz w:val="18"/>
          <w:szCs w:val="18"/>
        </w:rPr>
        <w:t>Date</w:t>
      </w:r>
    </w:p>
    <w:p w14:paraId="48050189" w14:textId="77777777" w:rsidR="00624EF2" w:rsidRDefault="00624EF2" w:rsidP="00624EF2">
      <w:pPr>
        <w:suppressLineNumbers/>
        <w:suppressAutoHyphens/>
        <w:jc w:val="both"/>
        <w:rPr>
          <w:rFonts w:ascii="Century Gothic" w:hAnsi="Century Gothic" w:cs="Tahoma"/>
          <w:sz w:val="18"/>
          <w:szCs w:val="18"/>
        </w:rPr>
      </w:pPr>
    </w:p>
    <w:p w14:paraId="3D94F837" w14:textId="77777777" w:rsidR="00DF09ED" w:rsidRPr="00624EF2" w:rsidRDefault="00DF09ED" w:rsidP="00624EF2">
      <w:pPr>
        <w:suppressLineNumbers/>
        <w:suppressAutoHyphens/>
        <w:jc w:val="both"/>
        <w:rPr>
          <w:rFonts w:ascii="Century Gothic" w:hAnsi="Century Gothic" w:cs="Tahoma"/>
          <w:sz w:val="18"/>
          <w:szCs w:val="18"/>
        </w:rPr>
      </w:pPr>
    </w:p>
    <w:p w14:paraId="1703307F" w14:textId="130F5D04" w:rsidR="00DF09ED" w:rsidRDefault="00DF09ED" w:rsidP="00DF09ED">
      <w:pPr>
        <w:suppressLineNumbers/>
        <w:tabs>
          <w:tab w:val="right" w:pos="9360"/>
        </w:tabs>
        <w:suppressAutoHyphens/>
        <w:jc w:val="both"/>
        <w:rPr>
          <w:rFonts w:ascii="Century Gothic" w:hAnsi="Century Gothic" w:cs="Tahoma"/>
          <w:sz w:val="18"/>
          <w:szCs w:val="18"/>
        </w:rPr>
      </w:pPr>
      <w:r>
        <w:rPr>
          <w:rFonts w:ascii="Century Gothic" w:hAnsi="Century Gothic" w:cs="Tahoma"/>
          <w:sz w:val="18"/>
          <w:szCs w:val="18"/>
        </w:rPr>
        <w:t>______________________________________________________________________________________</w:t>
      </w:r>
      <w:r>
        <w:rPr>
          <w:rFonts w:ascii="Century Gothic" w:hAnsi="Century Gothic" w:cs="Tahoma"/>
          <w:sz w:val="18"/>
          <w:szCs w:val="18"/>
        </w:rPr>
        <w:tab/>
      </w:r>
      <w:r w:rsidR="00B6779B">
        <w:rPr>
          <w:rFonts w:ascii="Century Gothic" w:hAnsi="Century Gothic" w:cs="Tahoma"/>
          <w:sz w:val="18"/>
          <w:szCs w:val="18"/>
        </w:rPr>
        <w:t>_______________</w:t>
      </w:r>
    </w:p>
    <w:p w14:paraId="56299D8B" w14:textId="25730BB7" w:rsidR="00624EF2" w:rsidRPr="00624EF2" w:rsidRDefault="00624EF2" w:rsidP="00DF09ED">
      <w:pPr>
        <w:suppressLineNumbers/>
        <w:tabs>
          <w:tab w:val="right" w:pos="9360"/>
        </w:tabs>
        <w:suppressAutoHyphens/>
        <w:jc w:val="both"/>
        <w:rPr>
          <w:rFonts w:ascii="Century Gothic" w:hAnsi="Century Gothic" w:cs="Tahoma"/>
          <w:sz w:val="18"/>
          <w:szCs w:val="18"/>
        </w:rPr>
      </w:pPr>
      <w:r w:rsidRPr="00624EF2">
        <w:rPr>
          <w:rFonts w:ascii="Century Gothic" w:hAnsi="Century Gothic" w:cs="Tahoma"/>
          <w:sz w:val="18"/>
          <w:szCs w:val="18"/>
        </w:rPr>
        <w:t>Vice President (Managers only)</w:t>
      </w:r>
      <w:r w:rsidR="00DF09ED">
        <w:rPr>
          <w:rFonts w:ascii="Century Gothic" w:hAnsi="Century Gothic" w:cs="Tahoma"/>
          <w:sz w:val="18"/>
          <w:szCs w:val="18"/>
        </w:rPr>
        <w:tab/>
      </w:r>
      <w:r w:rsidRPr="00624EF2">
        <w:rPr>
          <w:rFonts w:ascii="Century Gothic" w:hAnsi="Century Gothic" w:cs="Tahoma"/>
          <w:sz w:val="18"/>
          <w:szCs w:val="18"/>
        </w:rPr>
        <w:t>Date</w:t>
      </w:r>
    </w:p>
    <w:sectPr w:rsidR="00624EF2" w:rsidRPr="00624EF2" w:rsidSect="002F243B">
      <w:footerReference w:type="default" r:id="rId8"/>
      <w:headerReference w:type="first" r:id="rId9"/>
      <w:footerReference w:type="first" r:id="rId10"/>
      <w:pgSz w:w="12240" w:h="15840"/>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532D3" w14:textId="77777777" w:rsidR="007523FB" w:rsidRDefault="007523FB" w:rsidP="000C26BD">
      <w:r>
        <w:separator/>
      </w:r>
    </w:p>
  </w:endnote>
  <w:endnote w:type="continuationSeparator" w:id="0">
    <w:p w14:paraId="3AD59399" w14:textId="77777777" w:rsidR="007523FB" w:rsidRDefault="007523FB" w:rsidP="000C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New Century Schoolbook">
    <w:altName w:val="Century"/>
    <w:charset w:val="00"/>
    <w:family w:val="roman"/>
    <w:pitch w:val="variable"/>
    <w:sig w:usb0="00000001"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DA5D0" w14:textId="6D8C3EA7" w:rsidR="00F01A3E" w:rsidRPr="005613C2" w:rsidRDefault="00F01A3E">
    <w:pPr>
      <w:pStyle w:val="Footer"/>
      <w:rPr>
        <w:rFonts w:ascii="Century Gothic" w:hAnsi="Century Gothic"/>
        <w:sz w:val="16"/>
        <w:szCs w:val="16"/>
      </w:rPr>
    </w:pPr>
    <w:r w:rsidRPr="005613C2">
      <w:rPr>
        <w:rFonts w:ascii="Century Gothic" w:hAnsi="Century Gothic"/>
        <w:sz w:val="16"/>
        <w:szCs w:val="16"/>
      </w:rPr>
      <w:t>CSEA 262 Agreement</w:t>
    </w:r>
    <w:r w:rsidR="005613C2" w:rsidRPr="005613C2">
      <w:rPr>
        <w:rFonts w:ascii="Century Gothic" w:hAnsi="Century Gothic"/>
        <w:sz w:val="16"/>
        <w:szCs w:val="16"/>
      </w:rPr>
      <w:t xml:space="preserve"> 2014-17</w:t>
    </w:r>
    <w:r w:rsidR="005613C2" w:rsidRPr="005613C2">
      <w:rPr>
        <w:rFonts w:ascii="Century Gothic" w:hAnsi="Century Gothic"/>
        <w:sz w:val="16"/>
        <w:szCs w:val="16"/>
      </w:rPr>
      <w:tab/>
    </w:r>
    <w:r w:rsidR="005613C2" w:rsidRPr="005613C2">
      <w:rPr>
        <w:rFonts w:ascii="Century Gothic" w:hAnsi="Century Gothic"/>
        <w:sz w:val="16"/>
        <w:szCs w:val="16"/>
      </w:rPr>
      <w:tab/>
      <w:t xml:space="preserve">Page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PAGE </w:instrText>
    </w:r>
    <w:r w:rsidR="005613C2" w:rsidRPr="005613C2">
      <w:rPr>
        <w:rFonts w:ascii="Century Gothic" w:hAnsi="Century Gothic"/>
        <w:sz w:val="16"/>
        <w:szCs w:val="16"/>
      </w:rPr>
      <w:fldChar w:fldCharType="separate"/>
    </w:r>
    <w:r w:rsidR="005F0EC0">
      <w:rPr>
        <w:rFonts w:ascii="Century Gothic" w:hAnsi="Century Gothic"/>
        <w:noProof/>
        <w:sz w:val="16"/>
        <w:szCs w:val="16"/>
      </w:rPr>
      <w:t>2</w:t>
    </w:r>
    <w:r w:rsidR="005613C2" w:rsidRPr="005613C2">
      <w:rPr>
        <w:rFonts w:ascii="Century Gothic" w:hAnsi="Century Gothic"/>
        <w:sz w:val="16"/>
        <w:szCs w:val="16"/>
      </w:rPr>
      <w:fldChar w:fldCharType="end"/>
    </w:r>
    <w:r w:rsidR="005613C2" w:rsidRPr="005613C2">
      <w:rPr>
        <w:rFonts w:ascii="Century Gothic" w:hAnsi="Century Gothic"/>
        <w:sz w:val="16"/>
        <w:szCs w:val="16"/>
      </w:rPr>
      <w:t xml:space="preserve"> of </w:t>
    </w:r>
    <w:r w:rsidR="005613C2" w:rsidRPr="005613C2">
      <w:rPr>
        <w:rFonts w:ascii="Century Gothic" w:hAnsi="Century Gothic"/>
        <w:sz w:val="16"/>
        <w:szCs w:val="16"/>
      </w:rPr>
      <w:fldChar w:fldCharType="begin"/>
    </w:r>
    <w:r w:rsidR="005613C2" w:rsidRPr="005613C2">
      <w:rPr>
        <w:rFonts w:ascii="Century Gothic" w:hAnsi="Century Gothic"/>
        <w:sz w:val="16"/>
        <w:szCs w:val="16"/>
      </w:rPr>
      <w:instrText xml:space="preserve"> NUMPAGES </w:instrText>
    </w:r>
    <w:r w:rsidR="005613C2" w:rsidRPr="005613C2">
      <w:rPr>
        <w:rFonts w:ascii="Century Gothic" w:hAnsi="Century Gothic"/>
        <w:sz w:val="16"/>
        <w:szCs w:val="16"/>
      </w:rPr>
      <w:fldChar w:fldCharType="separate"/>
    </w:r>
    <w:r w:rsidR="005F0EC0">
      <w:rPr>
        <w:rFonts w:ascii="Century Gothic" w:hAnsi="Century Gothic"/>
        <w:noProof/>
        <w:sz w:val="16"/>
        <w:szCs w:val="16"/>
      </w:rPr>
      <w:t>2</w:t>
    </w:r>
    <w:r w:rsidR="005613C2" w:rsidRPr="005613C2">
      <w:rPr>
        <w:rFonts w:ascii="Century Gothic" w:hAnsi="Century Gothic"/>
        <w:sz w:val="16"/>
        <w:szCs w:val="16"/>
      </w:rPr>
      <w:fldChar w:fldCharType="end"/>
    </w:r>
  </w:p>
  <w:p w14:paraId="384C85C1" w14:textId="6AB404F8" w:rsidR="005613C2" w:rsidRPr="005613C2" w:rsidRDefault="005613C2">
    <w:pPr>
      <w:pStyle w:val="Footer"/>
      <w:rPr>
        <w:rFonts w:ascii="Century Gothic" w:hAnsi="Century Gothic"/>
        <w:sz w:val="16"/>
        <w:szCs w:val="16"/>
      </w:rPr>
    </w:pPr>
    <w:r w:rsidRPr="005613C2">
      <w:rPr>
        <w:rFonts w:ascii="Century Gothic" w:hAnsi="Century Gothic"/>
        <w:sz w:val="16"/>
        <w:szCs w:val="16"/>
      </w:rPr>
      <w:t>Ratified: 10/21/2015</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FB47B" w14:textId="54463BDA" w:rsidR="003B4698" w:rsidRPr="003B4698" w:rsidRDefault="003B4698" w:rsidP="003B4698">
    <w:pPr>
      <w:pStyle w:val="Footer"/>
      <w:ind w:left="180" w:hanging="180"/>
      <w:rPr>
        <w:rFonts w:ascii="Century Gothic" w:hAnsi="Century Gothic"/>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213AF" w14:textId="77777777" w:rsidR="007523FB" w:rsidRDefault="007523FB" w:rsidP="000C26BD">
      <w:r>
        <w:separator/>
      </w:r>
    </w:p>
  </w:footnote>
  <w:footnote w:type="continuationSeparator" w:id="0">
    <w:p w14:paraId="28471732" w14:textId="77777777" w:rsidR="007523FB" w:rsidRDefault="007523FB" w:rsidP="000C26B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50" w:type="dxa"/>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84"/>
      <w:gridCol w:w="7466"/>
    </w:tblGrid>
    <w:tr w:rsidR="005613C2" w:rsidRPr="000C26BD" w14:paraId="2B67901F" w14:textId="77777777" w:rsidTr="00655AE0">
      <w:trPr>
        <w:cantSplit/>
        <w:trHeight w:val="1151"/>
      </w:trPr>
      <w:tc>
        <w:tcPr>
          <w:tcW w:w="1973" w:type="dxa"/>
          <w:tcBorders>
            <w:top w:val="single" w:sz="4" w:space="0" w:color="auto"/>
            <w:bottom w:val="single" w:sz="4" w:space="0" w:color="auto"/>
            <w:right w:val="single" w:sz="4" w:space="0" w:color="auto"/>
          </w:tcBorders>
        </w:tcPr>
        <w:p w14:paraId="5B4B1B20" w14:textId="77777777" w:rsidR="005613C2" w:rsidRPr="000C26BD" w:rsidRDefault="005613C2" w:rsidP="00704BE9">
          <w:pPr>
            <w:jc w:val="center"/>
            <w:rPr>
              <w:rFonts w:ascii="Century Gothic" w:hAnsi="Century Gothic" w:cs="Arial"/>
              <w:sz w:val="20"/>
            </w:rPr>
          </w:pPr>
          <w:r w:rsidRPr="000C26BD">
            <w:rPr>
              <w:rFonts w:ascii="Century Gothic" w:hAnsi="Century Gothic" w:cs="Arial"/>
              <w:spacing w:val="-2"/>
              <w:sz w:val="22"/>
              <w:szCs w:val="22"/>
            </w:rPr>
            <w:br w:type="page"/>
          </w:r>
          <w:r w:rsidRPr="000C26BD">
            <w:rPr>
              <w:rFonts w:ascii="Century Gothic" w:hAnsi="Century Gothic" w:cs="Arial"/>
              <w:noProof/>
              <w:sz w:val="20"/>
            </w:rPr>
            <w:drawing>
              <wp:inline distT="0" distB="0" distL="0" distR="0" wp14:anchorId="3F10AF7B" wp14:editId="3F1AC0EF">
                <wp:extent cx="1157469" cy="731520"/>
                <wp:effectExtent l="0" t="0" r="1143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1157469" cy="731520"/>
                        </a:xfrm>
                        <a:prstGeom prst="rect">
                          <a:avLst/>
                        </a:prstGeom>
                      </pic:spPr>
                    </pic:pic>
                  </a:graphicData>
                </a:graphic>
              </wp:inline>
            </w:drawing>
          </w:r>
        </w:p>
      </w:tc>
      <w:tc>
        <w:tcPr>
          <w:tcW w:w="7477" w:type="dxa"/>
          <w:tcBorders>
            <w:top w:val="single" w:sz="4" w:space="0" w:color="auto"/>
            <w:left w:val="single" w:sz="4" w:space="0" w:color="auto"/>
            <w:bottom w:val="single" w:sz="4" w:space="0" w:color="auto"/>
          </w:tcBorders>
        </w:tcPr>
        <w:p w14:paraId="6B5C82A0" w14:textId="6C5B132B" w:rsidR="005613C2" w:rsidRPr="006D33B5" w:rsidRDefault="005F0EC0" w:rsidP="00704BE9">
          <w:pPr>
            <w:rPr>
              <w:rFonts w:ascii="Century Gothic" w:hAnsi="Century Gothic" w:cs="Tahoma"/>
              <w:sz w:val="28"/>
              <w:szCs w:val="28"/>
            </w:rPr>
          </w:pPr>
          <w:r>
            <w:rPr>
              <w:rFonts w:ascii="Century Gothic" w:hAnsi="Century Gothic" w:cs="Tahoma"/>
              <w:sz w:val="28"/>
              <w:szCs w:val="28"/>
            </w:rPr>
            <w:t>CSEA 651</w:t>
          </w:r>
        </w:p>
        <w:p w14:paraId="052D06B9" w14:textId="4F46093F" w:rsidR="005613C2" w:rsidRPr="000C26BD" w:rsidRDefault="00655AE0" w:rsidP="005F0EC0">
          <w:pPr>
            <w:pStyle w:val="Title"/>
            <w:jc w:val="left"/>
            <w:rPr>
              <w:rFonts w:ascii="Century Gothic" w:hAnsi="Century Gothic" w:cs="Arial"/>
              <w:sz w:val="20"/>
            </w:rPr>
          </w:pPr>
          <w:r w:rsidRPr="006D33B5">
            <w:rPr>
              <w:rFonts w:ascii="Century Gothic" w:hAnsi="Century Gothic" w:cs="Tahoma"/>
              <w:sz w:val="36"/>
              <w:szCs w:val="36"/>
            </w:rPr>
            <w:t>Application for Personal/Professional Growth Benefit</w:t>
          </w:r>
        </w:p>
      </w:tc>
    </w:tr>
  </w:tbl>
  <w:p w14:paraId="635F6101" w14:textId="77777777" w:rsidR="005613C2" w:rsidRDefault="005613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815B3"/>
    <w:multiLevelType w:val="hybridMultilevel"/>
    <w:tmpl w:val="3644552C"/>
    <w:lvl w:ilvl="0" w:tplc="01F8CDF8">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E74A3D"/>
    <w:multiLevelType w:val="hybridMultilevel"/>
    <w:tmpl w:val="7FBA7010"/>
    <w:lvl w:ilvl="0" w:tplc="930238B2">
      <w:start w:val="1"/>
      <w:numFmt w:val="bullet"/>
      <w:lvlText w:val="r"/>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EB74AA"/>
    <w:multiLevelType w:val="hybridMultilevel"/>
    <w:tmpl w:val="1CD0B33C"/>
    <w:lvl w:ilvl="0" w:tplc="E146BA66">
      <w:start w:val="1"/>
      <w:numFmt w:val="upperLetter"/>
      <w:lvlText w:val="%1."/>
      <w:lvlJc w:val="left"/>
      <w:pPr>
        <w:tabs>
          <w:tab w:val="num" w:pos="720"/>
        </w:tabs>
        <w:ind w:left="720" w:hanging="360"/>
      </w:pPr>
      <w:rPr>
        <w:rFonts w:hint="default"/>
      </w:rPr>
    </w:lvl>
    <w:lvl w:ilvl="1" w:tplc="AE382D0E">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8729A4"/>
    <w:multiLevelType w:val="hybridMultilevel"/>
    <w:tmpl w:val="84EC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C81FD0"/>
    <w:multiLevelType w:val="hybridMultilevel"/>
    <w:tmpl w:val="63D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ocumentProtection w:edit="forms" w:enforcement="1" w:cryptProviderType="rsaFull" w:cryptAlgorithmClass="hash" w:cryptAlgorithmType="typeAny" w:cryptAlgorithmSid="4" w:cryptSpinCount="100000" w:hash="OvJDhMnl6+GVAiSwvLy9GH6W+MQ=" w:salt="6ejL+FgzO7JCjUjLWrAFf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BD"/>
    <w:rsid w:val="00031435"/>
    <w:rsid w:val="000A4316"/>
    <w:rsid w:val="000C26BD"/>
    <w:rsid w:val="00117C55"/>
    <w:rsid w:val="00130ABB"/>
    <w:rsid w:val="001900AC"/>
    <w:rsid w:val="00197B89"/>
    <w:rsid w:val="001D5B8F"/>
    <w:rsid w:val="001F6708"/>
    <w:rsid w:val="00281587"/>
    <w:rsid w:val="00287C66"/>
    <w:rsid w:val="002D6141"/>
    <w:rsid w:val="002F243B"/>
    <w:rsid w:val="002F6D41"/>
    <w:rsid w:val="00330E42"/>
    <w:rsid w:val="00337A8A"/>
    <w:rsid w:val="00345048"/>
    <w:rsid w:val="003617A3"/>
    <w:rsid w:val="003B3ADF"/>
    <w:rsid w:val="003B4698"/>
    <w:rsid w:val="003C5FBC"/>
    <w:rsid w:val="003D1937"/>
    <w:rsid w:val="00407994"/>
    <w:rsid w:val="004239B3"/>
    <w:rsid w:val="004517ED"/>
    <w:rsid w:val="00506E39"/>
    <w:rsid w:val="00510F11"/>
    <w:rsid w:val="00523019"/>
    <w:rsid w:val="00537619"/>
    <w:rsid w:val="00546997"/>
    <w:rsid w:val="0055414A"/>
    <w:rsid w:val="005613C2"/>
    <w:rsid w:val="005A6C3B"/>
    <w:rsid w:val="005E5270"/>
    <w:rsid w:val="005F0EC0"/>
    <w:rsid w:val="00610005"/>
    <w:rsid w:val="00613415"/>
    <w:rsid w:val="00624EF2"/>
    <w:rsid w:val="00655AE0"/>
    <w:rsid w:val="00687775"/>
    <w:rsid w:val="006937EC"/>
    <w:rsid w:val="006A1582"/>
    <w:rsid w:val="006C6FE0"/>
    <w:rsid w:val="006D33B5"/>
    <w:rsid w:val="007016E2"/>
    <w:rsid w:val="00702D59"/>
    <w:rsid w:val="00730721"/>
    <w:rsid w:val="00750B90"/>
    <w:rsid w:val="007523FB"/>
    <w:rsid w:val="0075338E"/>
    <w:rsid w:val="00860B3A"/>
    <w:rsid w:val="00881C22"/>
    <w:rsid w:val="008876D0"/>
    <w:rsid w:val="00892A13"/>
    <w:rsid w:val="008B2045"/>
    <w:rsid w:val="009228FD"/>
    <w:rsid w:val="009921FE"/>
    <w:rsid w:val="009943AA"/>
    <w:rsid w:val="00AC40A6"/>
    <w:rsid w:val="00AC63B1"/>
    <w:rsid w:val="00B56774"/>
    <w:rsid w:val="00B6779B"/>
    <w:rsid w:val="00B80B0D"/>
    <w:rsid w:val="00BD6ECD"/>
    <w:rsid w:val="00C01434"/>
    <w:rsid w:val="00C30BE5"/>
    <w:rsid w:val="00C644D1"/>
    <w:rsid w:val="00CB3D81"/>
    <w:rsid w:val="00CF1AAC"/>
    <w:rsid w:val="00D34C9D"/>
    <w:rsid w:val="00D93C98"/>
    <w:rsid w:val="00DF09ED"/>
    <w:rsid w:val="00DF65BB"/>
    <w:rsid w:val="00E23B78"/>
    <w:rsid w:val="00E251C7"/>
    <w:rsid w:val="00E3020F"/>
    <w:rsid w:val="00EA5613"/>
    <w:rsid w:val="00F01A3E"/>
    <w:rsid w:val="00F7249A"/>
    <w:rsid w:val="00F84DD1"/>
    <w:rsid w:val="00FF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7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26BD"/>
    <w:pPr>
      <w:widowControl w:val="0"/>
      <w:tabs>
        <w:tab w:val="center" w:pos="4320"/>
        <w:tab w:val="right" w:pos="8640"/>
      </w:tabs>
      <w:overflowPunct w:val="0"/>
      <w:autoSpaceDE w:val="0"/>
      <w:autoSpaceDN w:val="0"/>
      <w:adjustRightInd w:val="0"/>
      <w:textAlignment w:val="baseline"/>
    </w:pPr>
    <w:rPr>
      <w:rFonts w:ascii="New Century Schoolbook" w:eastAsia="Times New Roman" w:hAnsi="New Century Schoolbook" w:cs="Times New Roman"/>
      <w:sz w:val="21"/>
      <w:szCs w:val="20"/>
    </w:rPr>
  </w:style>
  <w:style w:type="character" w:customStyle="1" w:styleId="HeaderChar">
    <w:name w:val="Header Char"/>
    <w:basedOn w:val="DefaultParagraphFont"/>
    <w:link w:val="Header"/>
    <w:rsid w:val="000C26BD"/>
    <w:rPr>
      <w:rFonts w:ascii="New Century Schoolbook" w:eastAsia="Times New Roman" w:hAnsi="New Century Schoolbook" w:cs="Times New Roman"/>
      <w:sz w:val="21"/>
      <w:szCs w:val="20"/>
    </w:rPr>
  </w:style>
  <w:style w:type="paragraph" w:styleId="ListParagraph">
    <w:name w:val="List Paragraph"/>
    <w:basedOn w:val="Normal"/>
    <w:uiPriority w:val="34"/>
    <w:qFormat/>
    <w:rsid w:val="000C26BD"/>
    <w:pPr>
      <w:ind w:left="720"/>
      <w:contextualSpacing/>
    </w:pPr>
    <w:rPr>
      <w:rFonts w:ascii="Cambria" w:eastAsia="MS ??" w:hAnsi="Cambria" w:cs="Times New Roman"/>
    </w:rPr>
  </w:style>
  <w:style w:type="paragraph" w:styleId="Footer">
    <w:name w:val="footer"/>
    <w:basedOn w:val="Normal"/>
    <w:link w:val="FooterChar"/>
    <w:uiPriority w:val="99"/>
    <w:unhideWhenUsed/>
    <w:rsid w:val="000C26BD"/>
    <w:pPr>
      <w:tabs>
        <w:tab w:val="center" w:pos="4680"/>
        <w:tab w:val="right" w:pos="9360"/>
      </w:tabs>
    </w:pPr>
  </w:style>
  <w:style w:type="character" w:customStyle="1" w:styleId="FooterChar">
    <w:name w:val="Footer Char"/>
    <w:basedOn w:val="DefaultParagraphFont"/>
    <w:link w:val="Footer"/>
    <w:uiPriority w:val="99"/>
    <w:rsid w:val="000C26BD"/>
  </w:style>
  <w:style w:type="paragraph" w:styleId="Title">
    <w:name w:val="Title"/>
    <w:basedOn w:val="Normal"/>
    <w:link w:val="TitleChar"/>
    <w:qFormat/>
    <w:rsid w:val="000C26BD"/>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0C26BD"/>
    <w:rPr>
      <w:rFonts w:ascii="Trebuchet MS" w:eastAsia="Times New Roman" w:hAnsi="Trebuchet MS" w:cs="Times New Roman"/>
      <w:sz w:val="32"/>
    </w:rPr>
  </w:style>
  <w:style w:type="character" w:styleId="Hyperlink">
    <w:name w:val="Hyperlink"/>
    <w:basedOn w:val="DefaultParagraphFont"/>
    <w:uiPriority w:val="99"/>
    <w:unhideWhenUsed/>
    <w:rsid w:val="00506E39"/>
    <w:rPr>
      <w:color w:val="0563C1" w:themeColor="hyperlink"/>
      <w:u w:val="single"/>
    </w:rPr>
  </w:style>
  <w:style w:type="table" w:styleId="TableGrid">
    <w:name w:val="Table Grid"/>
    <w:basedOn w:val="TableNormal"/>
    <w:uiPriority w:val="39"/>
    <w:rsid w:val="00922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80B0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file>

<file path=customXml/itemProps1.xml><?xml version="1.0" encoding="utf-8"?>
<ds:datastoreItem xmlns:ds="http://schemas.openxmlformats.org/officeDocument/2006/customXml" ds:itemID="{39CEC7A6-C2FE-C44A-BF30-FB84FD3A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2017-02-08T19:37:00Z</dcterms:created>
  <dcterms:modified xsi:type="dcterms:W3CDTF">2017-02-08T19:49:00Z</dcterms:modified>
</cp:coreProperties>
</file>