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F06D8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2D68D55" w14:textId="77777777" w:rsidR="009C321A" w:rsidRDefault="009C321A" w:rsidP="004202FF">
      <w:pPr>
        <w:ind w:left="-720"/>
        <w:outlineLvl w:val="0"/>
        <w:rPr>
          <w:rFonts w:ascii="Arial Narrow" w:hAnsi="Arial Narrow" w:cs="Arial"/>
          <w:b/>
          <w:sz w:val="22"/>
          <w:szCs w:val="22"/>
        </w:rPr>
      </w:pP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50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3627"/>
        <w:gridCol w:w="3627"/>
        <w:gridCol w:w="3627"/>
      </w:tblGrid>
      <w:tr w:rsidR="00BA2389" w:rsidRPr="009B761E" w14:paraId="2A13432C" w14:textId="77777777" w:rsidTr="00656D0C">
        <w:tc>
          <w:tcPr>
            <w:tcW w:w="3627" w:type="dxa"/>
          </w:tcPr>
          <w:p w14:paraId="6D500D86" w14:textId="4EB3B1B5" w:rsidR="00BA2389" w:rsidRPr="009B761E" w:rsidRDefault="00CC23A2" w:rsidP="00C4374D">
            <w:pPr>
              <w:outlineLvl w:val="0"/>
              <w:rPr>
                <w:rFonts w:ascii="Arial Narrow" w:hAnsi="Arial Narrow" w:cs="Arial"/>
                <w:sz w:val="22"/>
                <w:szCs w:val="22"/>
              </w:rPr>
            </w:pPr>
            <w:r>
              <w:rPr>
                <w:rFonts w:ascii="Arial Narrow" w:hAnsi="Arial Narrow" w:cs="Arial"/>
              </w:rPr>
              <w:t xml:space="preserve">■ </w:t>
            </w:r>
            <w:r w:rsidR="00BA2389" w:rsidRPr="009B761E">
              <w:rPr>
                <w:rFonts w:ascii="Arial Narrow" w:hAnsi="Arial Narrow" w:cs="Arial"/>
              </w:rPr>
              <w:t>Audrey Yamagata-Noji (Co-Chair)</w:t>
            </w:r>
          </w:p>
        </w:tc>
        <w:tc>
          <w:tcPr>
            <w:tcW w:w="3627" w:type="dxa"/>
          </w:tcPr>
          <w:p w14:paraId="3323B708" w14:textId="5DB87BC6" w:rsidR="00BA2389" w:rsidRPr="009B761E" w:rsidRDefault="00CC23A2" w:rsidP="00CC23A2">
            <w:pPr>
              <w:outlineLvl w:val="0"/>
              <w:rPr>
                <w:rFonts w:ascii="Arial Narrow" w:hAnsi="Arial Narrow" w:cs="Arial"/>
                <w:sz w:val="22"/>
                <w:szCs w:val="22"/>
              </w:rPr>
            </w:pPr>
            <w:r>
              <w:rPr>
                <w:rFonts w:ascii="Arial Narrow" w:hAnsi="Arial Narrow" w:cs="Arial"/>
              </w:rPr>
              <w:t>■</w:t>
            </w:r>
            <w:r w:rsidR="0060477A">
              <w:rPr>
                <w:rFonts w:ascii="Arial Narrow" w:hAnsi="Arial Narrow" w:cs="Arial"/>
              </w:rPr>
              <w:t xml:space="preserve"> </w:t>
            </w:r>
            <w:r w:rsidR="009B761E">
              <w:rPr>
                <w:rFonts w:ascii="Arial Narrow" w:hAnsi="Arial Narrow" w:cs="Arial"/>
              </w:rPr>
              <w:t>Martin Ramey</w:t>
            </w:r>
            <w:r w:rsidR="000F655C">
              <w:rPr>
                <w:rFonts w:ascii="Arial Narrow" w:hAnsi="Arial Narrow" w:cs="Arial"/>
              </w:rPr>
              <w:t xml:space="preserve"> </w:t>
            </w:r>
            <w:r w:rsidR="000F655C" w:rsidRPr="009B761E">
              <w:rPr>
                <w:rFonts w:ascii="Arial Narrow" w:hAnsi="Arial Narrow" w:cs="Arial"/>
              </w:rPr>
              <w:t>(Co-Chair)</w:t>
            </w:r>
          </w:p>
        </w:tc>
        <w:tc>
          <w:tcPr>
            <w:tcW w:w="3627" w:type="dxa"/>
          </w:tcPr>
          <w:p w14:paraId="7C317037" w14:textId="3456273A" w:rsidR="00BA2389" w:rsidRPr="009B761E" w:rsidRDefault="00BA2389" w:rsidP="009B761E">
            <w:pPr>
              <w:outlineLvl w:val="0"/>
              <w:rPr>
                <w:rFonts w:ascii="Arial Narrow" w:hAnsi="Arial Narrow" w:cs="Arial"/>
                <w:sz w:val="22"/>
                <w:szCs w:val="22"/>
              </w:rPr>
            </w:pPr>
          </w:p>
        </w:tc>
        <w:tc>
          <w:tcPr>
            <w:tcW w:w="3627" w:type="dxa"/>
          </w:tcPr>
          <w:p w14:paraId="0FAAE4AC" w14:textId="77777777" w:rsidR="00BA2389" w:rsidRPr="009B761E" w:rsidRDefault="00BA2389" w:rsidP="004202FF">
            <w:pPr>
              <w:outlineLvl w:val="0"/>
              <w:rPr>
                <w:rFonts w:ascii="Arial Narrow" w:hAnsi="Arial Narrow" w:cs="Arial"/>
                <w:sz w:val="22"/>
                <w:szCs w:val="22"/>
              </w:rPr>
            </w:pPr>
          </w:p>
        </w:tc>
      </w:tr>
      <w:tr w:rsidR="00907DE1" w:rsidRPr="009B761E" w14:paraId="382A2738" w14:textId="77777777" w:rsidTr="00656D0C">
        <w:tc>
          <w:tcPr>
            <w:tcW w:w="3627" w:type="dxa"/>
          </w:tcPr>
          <w:p w14:paraId="4004BAAA" w14:textId="15AD384F" w:rsidR="00907DE1" w:rsidRPr="009B761E" w:rsidRDefault="00594919" w:rsidP="009B761E">
            <w:pPr>
              <w:outlineLvl w:val="0"/>
              <w:rPr>
                <w:rFonts w:ascii="Arial Narrow" w:hAnsi="Arial Narrow" w:cs="Arial"/>
                <w:sz w:val="22"/>
                <w:szCs w:val="22"/>
              </w:rPr>
            </w:pPr>
            <w:r>
              <w:rPr>
                <w:rFonts w:ascii="Arial Narrow" w:hAnsi="Arial Narrow" w:cs="Arial"/>
              </w:rPr>
              <w:t>□</w:t>
            </w:r>
            <w:r w:rsidR="0060477A">
              <w:rPr>
                <w:rFonts w:ascii="Arial Narrow" w:hAnsi="Arial Narrow" w:cs="Arial"/>
              </w:rPr>
              <w:t xml:space="preserve"> </w:t>
            </w:r>
            <w:r w:rsidR="00907DE1" w:rsidRPr="009B761E">
              <w:rPr>
                <w:rFonts w:ascii="Arial Narrow" w:hAnsi="Arial Narrow" w:cs="Arial"/>
              </w:rPr>
              <w:t>Jeff Archibald</w:t>
            </w:r>
          </w:p>
        </w:tc>
        <w:tc>
          <w:tcPr>
            <w:tcW w:w="3627" w:type="dxa"/>
          </w:tcPr>
          <w:p w14:paraId="1079D0C5" w14:textId="43D02B1E" w:rsidR="00907DE1" w:rsidRPr="009B761E" w:rsidRDefault="00594919" w:rsidP="004202FF">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LeAnn Gar</w:t>
            </w:r>
            <w:r w:rsidR="00BB56CE">
              <w:rPr>
                <w:rFonts w:ascii="Arial Narrow" w:hAnsi="Arial Narrow" w:cs="Arial"/>
              </w:rPr>
              <w:t>r</w:t>
            </w:r>
            <w:r w:rsidR="00907DE1">
              <w:rPr>
                <w:rFonts w:ascii="Arial Narrow" w:hAnsi="Arial Narrow" w:cs="Arial"/>
              </w:rPr>
              <w:t>ett</w:t>
            </w:r>
          </w:p>
        </w:tc>
        <w:tc>
          <w:tcPr>
            <w:tcW w:w="3627" w:type="dxa"/>
          </w:tcPr>
          <w:p w14:paraId="2C4AD435" w14:textId="0117D9CC"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907DE1">
              <w:rPr>
                <w:rFonts w:ascii="Arial Narrow" w:hAnsi="Arial Narrow" w:cs="Arial"/>
              </w:rPr>
              <w:t>Tom Mauch</w:t>
            </w:r>
          </w:p>
        </w:tc>
        <w:tc>
          <w:tcPr>
            <w:tcW w:w="3627" w:type="dxa"/>
          </w:tcPr>
          <w:p w14:paraId="4DBBC966" w14:textId="3EF2F8B3" w:rsidR="00907DE1" w:rsidRPr="009B761E" w:rsidRDefault="00CC23A2" w:rsidP="00CC23A2">
            <w:pPr>
              <w:outlineLvl w:val="0"/>
              <w:rPr>
                <w:rFonts w:ascii="Arial Narrow" w:hAnsi="Arial Narrow" w:cs="Arial"/>
                <w:sz w:val="22"/>
                <w:szCs w:val="22"/>
              </w:rPr>
            </w:pPr>
            <w:r>
              <w:rPr>
                <w:rFonts w:ascii="Arial Narrow" w:hAnsi="Arial Narrow" w:cs="Arial"/>
              </w:rPr>
              <w:t>■</w:t>
            </w:r>
            <w:r w:rsidR="00BF7E68">
              <w:rPr>
                <w:rFonts w:ascii="Arial Narrow" w:hAnsi="Arial Narrow" w:cs="Arial"/>
              </w:rPr>
              <w:t xml:space="preserve"> </w:t>
            </w:r>
            <w:r w:rsidR="00907DE1">
              <w:rPr>
                <w:rFonts w:ascii="Arial Narrow" w:hAnsi="Arial Narrow" w:cs="Arial"/>
              </w:rPr>
              <w:t>Sandra Padilla</w:t>
            </w:r>
          </w:p>
        </w:tc>
      </w:tr>
      <w:tr w:rsidR="00907DE1" w:rsidRPr="009B761E" w14:paraId="7F409736" w14:textId="77777777" w:rsidTr="00656D0C">
        <w:tc>
          <w:tcPr>
            <w:tcW w:w="3627" w:type="dxa"/>
          </w:tcPr>
          <w:p w14:paraId="08BCB5DB" w14:textId="23D21D1D" w:rsidR="00907DE1" w:rsidRPr="009B761E" w:rsidRDefault="00CC23A2" w:rsidP="00CC23A2">
            <w:pPr>
              <w:outlineLvl w:val="0"/>
              <w:rPr>
                <w:rFonts w:ascii="Arial Narrow" w:hAnsi="Arial Narrow" w:cs="Arial"/>
                <w:sz w:val="22"/>
                <w:szCs w:val="22"/>
              </w:rPr>
            </w:pPr>
            <w:r>
              <w:rPr>
                <w:rFonts w:ascii="Arial Narrow" w:hAnsi="Arial Narrow" w:cs="Arial"/>
              </w:rPr>
              <w:t>■</w:t>
            </w:r>
            <w:r w:rsidR="0060477A">
              <w:rPr>
                <w:rFonts w:ascii="Arial Narrow" w:hAnsi="Arial Narrow" w:cs="Arial"/>
              </w:rPr>
              <w:t xml:space="preserve"> </w:t>
            </w:r>
            <w:r w:rsidR="00907DE1" w:rsidRPr="009B761E">
              <w:rPr>
                <w:rFonts w:ascii="Arial Narrow" w:hAnsi="Arial Narrow" w:cs="Arial"/>
              </w:rPr>
              <w:t>George Bradshaw</w:t>
            </w:r>
          </w:p>
        </w:tc>
        <w:tc>
          <w:tcPr>
            <w:tcW w:w="3627" w:type="dxa"/>
          </w:tcPr>
          <w:p w14:paraId="4A993C38" w14:textId="232A7B64"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907DE1">
              <w:rPr>
                <w:rFonts w:ascii="Arial Narrow" w:hAnsi="Arial Narrow" w:cs="Arial"/>
              </w:rPr>
              <w:t>Luisa Howell</w:t>
            </w:r>
          </w:p>
        </w:tc>
        <w:tc>
          <w:tcPr>
            <w:tcW w:w="3627" w:type="dxa"/>
          </w:tcPr>
          <w:p w14:paraId="73A809E1" w14:textId="7457C7EC" w:rsidR="00907DE1" w:rsidRPr="009B761E" w:rsidRDefault="00875DB6" w:rsidP="00907DE1">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Bruce Nixon</w:t>
            </w:r>
          </w:p>
        </w:tc>
        <w:tc>
          <w:tcPr>
            <w:tcW w:w="3627" w:type="dxa"/>
          </w:tcPr>
          <w:p w14:paraId="108FFF44" w14:textId="23790AFE"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907DE1">
              <w:rPr>
                <w:rFonts w:ascii="Arial Narrow" w:hAnsi="Arial Narrow" w:cs="Arial"/>
              </w:rPr>
              <w:t>Ana Silvia Turcios</w:t>
            </w:r>
          </w:p>
        </w:tc>
      </w:tr>
      <w:tr w:rsidR="00907DE1" w:rsidRPr="009B761E" w14:paraId="12653A76" w14:textId="77777777" w:rsidTr="00656D0C">
        <w:trPr>
          <w:trHeight w:val="432"/>
        </w:trPr>
        <w:tc>
          <w:tcPr>
            <w:tcW w:w="3627" w:type="dxa"/>
          </w:tcPr>
          <w:p w14:paraId="6BF5E5B4" w14:textId="771615D1" w:rsidR="00907DE1" w:rsidRPr="009B761E" w:rsidRDefault="00CC23A2" w:rsidP="00CC23A2">
            <w:pPr>
              <w:outlineLvl w:val="0"/>
              <w:rPr>
                <w:rFonts w:ascii="Arial Narrow" w:hAnsi="Arial Narrow" w:cs="Arial"/>
                <w:sz w:val="22"/>
                <w:szCs w:val="22"/>
              </w:rPr>
            </w:pPr>
            <w:r>
              <w:rPr>
                <w:rFonts w:ascii="Arial Narrow" w:hAnsi="Arial Narrow" w:cs="Arial"/>
              </w:rPr>
              <w:t>■</w:t>
            </w:r>
            <w:r w:rsidR="0060477A">
              <w:rPr>
                <w:rFonts w:ascii="Arial Narrow" w:hAnsi="Arial Narrow" w:cs="Arial"/>
              </w:rPr>
              <w:t xml:space="preserve"> </w:t>
            </w:r>
            <w:r w:rsidR="00907DE1">
              <w:rPr>
                <w:rFonts w:ascii="Arial Narrow" w:hAnsi="Arial Narrow" w:cs="Arial"/>
              </w:rPr>
              <w:t>Sun Ezzell</w:t>
            </w:r>
          </w:p>
        </w:tc>
        <w:tc>
          <w:tcPr>
            <w:tcW w:w="3627" w:type="dxa"/>
          </w:tcPr>
          <w:p w14:paraId="537A2A98" w14:textId="76A8F614"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907DE1">
              <w:rPr>
                <w:rFonts w:ascii="Arial Narrow" w:hAnsi="Arial Narrow" w:cs="Arial"/>
              </w:rPr>
              <w:t>Matt Judd</w:t>
            </w:r>
          </w:p>
        </w:tc>
        <w:tc>
          <w:tcPr>
            <w:tcW w:w="3627" w:type="dxa"/>
          </w:tcPr>
          <w:p w14:paraId="10C0DAF8" w14:textId="1834D0AE"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907DE1">
              <w:rPr>
                <w:rFonts w:ascii="Arial Narrow" w:hAnsi="Arial Narrow" w:cs="Arial"/>
              </w:rPr>
              <w:t>Jim Ocampo</w:t>
            </w:r>
            <w:bookmarkStart w:id="0" w:name="_GoBack"/>
            <w:bookmarkEnd w:id="0"/>
          </w:p>
        </w:tc>
        <w:tc>
          <w:tcPr>
            <w:tcW w:w="3627" w:type="dxa"/>
          </w:tcPr>
          <w:p w14:paraId="519D1616" w14:textId="77777777" w:rsidR="00907DE1" w:rsidRPr="009B761E" w:rsidRDefault="00907DE1" w:rsidP="004202FF">
            <w:pPr>
              <w:outlineLvl w:val="0"/>
              <w:rPr>
                <w:rFonts w:ascii="Arial Narrow" w:hAnsi="Arial Narrow" w:cs="Arial"/>
                <w:sz w:val="22"/>
                <w:szCs w:val="22"/>
              </w:rPr>
            </w:pPr>
          </w:p>
        </w:tc>
      </w:tr>
      <w:tr w:rsidR="00907DE1" w:rsidRPr="009B761E" w14:paraId="5743B685" w14:textId="77777777" w:rsidTr="00656D0C">
        <w:trPr>
          <w:trHeight w:val="20"/>
        </w:trPr>
        <w:tc>
          <w:tcPr>
            <w:tcW w:w="3627" w:type="dxa"/>
          </w:tcPr>
          <w:p w14:paraId="51F361E8" w14:textId="5BBE034D" w:rsidR="00907DE1" w:rsidRPr="009B761E" w:rsidRDefault="00907DE1" w:rsidP="004202FF">
            <w:pPr>
              <w:outlineLvl w:val="0"/>
              <w:rPr>
                <w:rFonts w:ascii="Arial Narrow" w:hAnsi="Arial Narrow" w:cs="Arial"/>
                <w:b/>
              </w:rPr>
            </w:pPr>
            <w:r w:rsidRPr="009B761E">
              <w:rPr>
                <w:rFonts w:ascii="Arial Narrow" w:hAnsi="Arial Narrow" w:cs="Arial"/>
                <w:b/>
              </w:rPr>
              <w:t>Student Representatives:</w:t>
            </w:r>
          </w:p>
        </w:tc>
        <w:tc>
          <w:tcPr>
            <w:tcW w:w="3627" w:type="dxa"/>
          </w:tcPr>
          <w:p w14:paraId="00FFECCF" w14:textId="40EBAF06"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907DE1" w:rsidRPr="009B761E">
              <w:rPr>
                <w:rFonts w:ascii="Arial Narrow" w:hAnsi="Arial Narrow" w:cs="Arial"/>
              </w:rPr>
              <w:t>Corey Case</w:t>
            </w:r>
          </w:p>
        </w:tc>
        <w:tc>
          <w:tcPr>
            <w:tcW w:w="3627" w:type="dxa"/>
          </w:tcPr>
          <w:p w14:paraId="752C6769" w14:textId="7F40EE3C" w:rsidR="00907DE1" w:rsidRPr="009B761E" w:rsidRDefault="00594919" w:rsidP="004202FF">
            <w:pPr>
              <w:outlineLvl w:val="0"/>
              <w:rPr>
                <w:rFonts w:ascii="Arial Narrow" w:hAnsi="Arial Narrow" w:cs="Arial"/>
                <w:sz w:val="22"/>
                <w:szCs w:val="22"/>
              </w:rPr>
            </w:pPr>
            <w:r>
              <w:rPr>
                <w:rFonts w:ascii="Arial Narrow" w:hAnsi="Arial Narrow" w:cs="Arial"/>
              </w:rPr>
              <w:t xml:space="preserve">□ </w:t>
            </w:r>
            <w:r w:rsidR="00907DE1" w:rsidRPr="009B761E">
              <w:rPr>
                <w:rFonts w:ascii="Arial Narrow" w:hAnsi="Arial Narrow" w:cs="Arial"/>
                <w:sz w:val="22"/>
                <w:szCs w:val="22"/>
              </w:rPr>
              <w:t>Maia Lopez</w:t>
            </w:r>
          </w:p>
        </w:tc>
        <w:tc>
          <w:tcPr>
            <w:tcW w:w="3627" w:type="dxa"/>
          </w:tcPr>
          <w:p w14:paraId="43881969" w14:textId="17035F45" w:rsidR="00907DE1" w:rsidRPr="009B761E" w:rsidRDefault="00CC23A2" w:rsidP="00CC23A2">
            <w:pPr>
              <w:outlineLvl w:val="0"/>
              <w:rPr>
                <w:rFonts w:ascii="Arial Narrow" w:hAnsi="Arial Narrow" w:cs="Arial"/>
                <w:sz w:val="22"/>
                <w:szCs w:val="22"/>
              </w:rPr>
            </w:pPr>
            <w:r>
              <w:rPr>
                <w:rFonts w:ascii="Arial Narrow" w:hAnsi="Arial Narrow" w:cs="Arial"/>
              </w:rPr>
              <w:t>■</w:t>
            </w:r>
            <w:r w:rsidR="00594919">
              <w:rPr>
                <w:rFonts w:ascii="Arial Narrow" w:hAnsi="Arial Narrow" w:cs="Arial"/>
              </w:rPr>
              <w:t xml:space="preserve"> </w:t>
            </w:r>
            <w:r w:rsidR="0010289A">
              <w:rPr>
                <w:rFonts w:ascii="Arial Narrow" w:hAnsi="Arial Narrow" w:cs="Arial"/>
                <w:sz w:val="22"/>
                <w:szCs w:val="22"/>
              </w:rPr>
              <w:t>Jeff Feng</w:t>
            </w:r>
          </w:p>
        </w:tc>
      </w:tr>
      <w:tr w:rsidR="00656D0C" w:rsidRPr="009B761E" w14:paraId="2609FA94" w14:textId="77777777" w:rsidTr="00656D0C">
        <w:trPr>
          <w:trHeight w:val="20"/>
        </w:trPr>
        <w:tc>
          <w:tcPr>
            <w:tcW w:w="3627" w:type="dxa"/>
          </w:tcPr>
          <w:p w14:paraId="4CDB2885" w14:textId="1BA1091C" w:rsidR="00656D0C" w:rsidRPr="009B761E" w:rsidRDefault="00656D0C" w:rsidP="004202FF">
            <w:pPr>
              <w:outlineLvl w:val="0"/>
              <w:rPr>
                <w:rFonts w:ascii="Arial Narrow" w:hAnsi="Arial Narrow" w:cs="Arial"/>
                <w:b/>
              </w:rPr>
            </w:pPr>
            <w:r>
              <w:rPr>
                <w:rFonts w:ascii="Arial Narrow" w:hAnsi="Arial Narrow" w:cs="Arial"/>
                <w:b/>
              </w:rPr>
              <w:t>Guest</w:t>
            </w:r>
            <w:r w:rsidR="00594919">
              <w:rPr>
                <w:rFonts w:ascii="Arial Narrow" w:hAnsi="Arial Narrow" w:cs="Arial"/>
                <w:b/>
              </w:rPr>
              <w:t>(</w:t>
            </w:r>
            <w:r>
              <w:rPr>
                <w:rFonts w:ascii="Arial Narrow" w:hAnsi="Arial Narrow" w:cs="Arial"/>
                <w:b/>
              </w:rPr>
              <w:t>s</w:t>
            </w:r>
            <w:r w:rsidR="00594919">
              <w:rPr>
                <w:rFonts w:ascii="Arial Narrow" w:hAnsi="Arial Narrow" w:cs="Arial"/>
                <w:b/>
              </w:rPr>
              <w:t>)</w:t>
            </w:r>
            <w:r>
              <w:rPr>
                <w:rFonts w:ascii="Arial Narrow" w:hAnsi="Arial Narrow" w:cs="Arial"/>
                <w:b/>
              </w:rPr>
              <w:t>:</w:t>
            </w:r>
          </w:p>
        </w:tc>
        <w:tc>
          <w:tcPr>
            <w:tcW w:w="3627" w:type="dxa"/>
          </w:tcPr>
          <w:p w14:paraId="0EAE5567" w14:textId="16D8BF25" w:rsidR="00656D0C" w:rsidRPr="009B761E" w:rsidRDefault="0010289A" w:rsidP="00656D0C">
            <w:pPr>
              <w:outlineLvl w:val="0"/>
              <w:rPr>
                <w:rFonts w:ascii="Arial Narrow" w:hAnsi="Arial Narrow" w:cs="Arial"/>
              </w:rPr>
            </w:pPr>
            <w:r>
              <w:rPr>
                <w:rFonts w:ascii="Arial Narrow" w:hAnsi="Arial Narrow" w:cs="Arial"/>
              </w:rPr>
              <w:t>Michelle Dougherty</w:t>
            </w:r>
          </w:p>
        </w:tc>
        <w:tc>
          <w:tcPr>
            <w:tcW w:w="3627" w:type="dxa"/>
          </w:tcPr>
          <w:p w14:paraId="510F1726" w14:textId="70CF5720" w:rsidR="00656D0C" w:rsidRPr="009B761E" w:rsidRDefault="00960455" w:rsidP="004202FF">
            <w:pPr>
              <w:outlineLvl w:val="0"/>
              <w:rPr>
                <w:rFonts w:ascii="Arial Narrow" w:hAnsi="Arial Narrow" w:cs="Arial"/>
                <w:sz w:val="22"/>
                <w:szCs w:val="22"/>
              </w:rPr>
            </w:pPr>
            <w:r>
              <w:rPr>
                <w:rFonts w:ascii="Arial Narrow" w:hAnsi="Arial Narrow" w:cs="Arial"/>
                <w:sz w:val="22"/>
                <w:szCs w:val="22"/>
              </w:rPr>
              <w:t>Eric Lara</w:t>
            </w:r>
          </w:p>
        </w:tc>
        <w:tc>
          <w:tcPr>
            <w:tcW w:w="3627" w:type="dxa"/>
          </w:tcPr>
          <w:p w14:paraId="4AF7F8A0" w14:textId="77777777" w:rsidR="00656D0C" w:rsidRPr="009B761E" w:rsidRDefault="00656D0C" w:rsidP="004202FF">
            <w:pPr>
              <w:outlineLvl w:val="0"/>
              <w:rPr>
                <w:rFonts w:ascii="Arial Narrow" w:hAnsi="Arial Narrow" w:cs="Arial"/>
                <w:sz w:val="22"/>
                <w:szCs w:val="22"/>
              </w:rPr>
            </w:pPr>
          </w:p>
        </w:tc>
      </w:tr>
    </w:tbl>
    <w:p w14:paraId="1B05954E" w14:textId="77777777" w:rsidR="00BA2389" w:rsidRDefault="00BA2389" w:rsidP="004202FF">
      <w:pPr>
        <w:ind w:left="-720"/>
        <w:outlineLvl w:val="0"/>
        <w:rPr>
          <w:rFonts w:ascii="Arial Narrow" w:hAnsi="Arial Narrow" w:cs="Arial"/>
          <w:sz w:val="22"/>
          <w:szCs w:val="22"/>
        </w:rPr>
      </w:pPr>
    </w:p>
    <w:tbl>
      <w:tblPr>
        <w:tblW w:w="144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77"/>
        <w:gridCol w:w="4500"/>
        <w:gridCol w:w="5508"/>
        <w:gridCol w:w="3638"/>
      </w:tblGrid>
      <w:tr w:rsidR="00C70FAC" w:rsidRPr="00122812" w14:paraId="713C3E4B" w14:textId="77777777" w:rsidTr="00A33928">
        <w:trPr>
          <w:trHeight w:val="696"/>
          <w:tblHeader/>
          <w:jc w:val="center"/>
        </w:trPr>
        <w:tc>
          <w:tcPr>
            <w:tcW w:w="777" w:type="dxa"/>
            <w:tcBorders>
              <w:top w:val="double" w:sz="4" w:space="0" w:color="auto"/>
              <w:bottom w:val="single" w:sz="4" w:space="0" w:color="auto"/>
              <w:right w:val="double" w:sz="4" w:space="0" w:color="FFFFFF" w:themeColor="background1"/>
            </w:tcBorders>
            <w:shd w:val="clear" w:color="auto" w:fill="0C0C0C"/>
            <w:vAlign w:val="center"/>
          </w:tcPr>
          <w:p w14:paraId="1BBF1A87" w14:textId="77777777" w:rsidR="00C70FAC" w:rsidRPr="009C321A" w:rsidRDefault="00C70FAC" w:rsidP="00DF2B57">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p>
        </w:tc>
        <w:tc>
          <w:tcPr>
            <w:tcW w:w="450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77777777" w:rsidR="00C70FAC" w:rsidRPr="009C321A" w:rsidRDefault="00C70FAC" w:rsidP="00DF2B57">
            <w:pPr>
              <w:jc w:val="center"/>
              <w:rPr>
                <w:rFonts w:ascii="Arial Narrow" w:hAnsi="Arial Narrow" w:cs="Arial"/>
                <w:b/>
                <w:sz w:val="20"/>
                <w:szCs w:val="20"/>
              </w:rPr>
            </w:pPr>
            <w:r w:rsidRPr="009C321A">
              <w:rPr>
                <w:rFonts w:ascii="Arial Narrow" w:hAnsi="Arial Narrow" w:cs="Arial"/>
                <w:b/>
                <w:sz w:val="20"/>
                <w:szCs w:val="20"/>
              </w:rPr>
              <w:t>Agenda Topic</w:t>
            </w:r>
          </w:p>
        </w:tc>
        <w:tc>
          <w:tcPr>
            <w:tcW w:w="5508"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23124D2A" w14:textId="4DF14911" w:rsidR="00C70FAC" w:rsidRPr="009C321A" w:rsidRDefault="0035781D" w:rsidP="00DF2B57">
            <w:pPr>
              <w:jc w:val="center"/>
              <w:rPr>
                <w:rFonts w:ascii="Arial Narrow" w:hAnsi="Arial Narrow" w:cs="Arial"/>
                <w:b/>
                <w:sz w:val="20"/>
                <w:szCs w:val="20"/>
              </w:rPr>
            </w:pPr>
            <w:r>
              <w:rPr>
                <w:rFonts w:ascii="Arial Narrow" w:hAnsi="Arial Narrow" w:cs="Arial"/>
                <w:b/>
                <w:sz w:val="20"/>
                <w:szCs w:val="20"/>
              </w:rPr>
              <w:t>Discussion</w:t>
            </w:r>
          </w:p>
        </w:tc>
        <w:tc>
          <w:tcPr>
            <w:tcW w:w="3638" w:type="dxa"/>
            <w:tcBorders>
              <w:top w:val="double" w:sz="4" w:space="0" w:color="auto"/>
              <w:left w:val="double" w:sz="4" w:space="0" w:color="FFFFFF" w:themeColor="background1"/>
              <w:bottom w:val="single" w:sz="4" w:space="0" w:color="auto"/>
            </w:tcBorders>
            <w:shd w:val="clear" w:color="auto" w:fill="0C0C0C"/>
            <w:vAlign w:val="center"/>
          </w:tcPr>
          <w:p w14:paraId="466A25E3" w14:textId="3651A2ED" w:rsidR="00FB75D5" w:rsidRPr="009C321A" w:rsidRDefault="0035781D" w:rsidP="00DF2B57">
            <w:pPr>
              <w:jc w:val="center"/>
              <w:rPr>
                <w:rFonts w:ascii="Arial Narrow" w:hAnsi="Arial Narrow" w:cs="Arial"/>
                <w:b/>
                <w:sz w:val="20"/>
                <w:szCs w:val="20"/>
              </w:rPr>
            </w:pPr>
            <w:r>
              <w:rPr>
                <w:rFonts w:ascii="Arial Narrow" w:hAnsi="Arial Narrow" w:cs="Arial"/>
                <w:b/>
                <w:sz w:val="20"/>
                <w:szCs w:val="20"/>
              </w:rPr>
              <w:t>Recommendations</w:t>
            </w:r>
          </w:p>
        </w:tc>
      </w:tr>
      <w:tr w:rsidR="00C70FAC" w:rsidRPr="001915F5" w14:paraId="79E69B2B" w14:textId="77777777" w:rsidTr="00A33928">
        <w:trPr>
          <w:trHeight w:val="20"/>
          <w:jc w:val="center"/>
        </w:trPr>
        <w:tc>
          <w:tcPr>
            <w:tcW w:w="777" w:type="dxa"/>
            <w:tcBorders>
              <w:top w:val="single" w:sz="4" w:space="0" w:color="auto"/>
            </w:tcBorders>
          </w:tcPr>
          <w:p w14:paraId="2F2EB25E" w14:textId="15110778" w:rsidR="00C70FAC" w:rsidRPr="00C0115A" w:rsidRDefault="00C70FAC" w:rsidP="00770F19">
            <w:pPr>
              <w:jc w:val="center"/>
              <w:rPr>
                <w:rFonts w:ascii="Arial Narrow" w:hAnsi="Arial Narrow" w:cs="Arial"/>
              </w:rPr>
            </w:pPr>
            <w:r w:rsidRPr="00C0115A">
              <w:rPr>
                <w:rFonts w:ascii="Arial Narrow" w:hAnsi="Arial Narrow" w:cs="Arial"/>
              </w:rPr>
              <w:t>1.0</w:t>
            </w:r>
          </w:p>
        </w:tc>
        <w:tc>
          <w:tcPr>
            <w:tcW w:w="4500" w:type="dxa"/>
            <w:tcBorders>
              <w:top w:val="single" w:sz="4" w:space="0" w:color="auto"/>
            </w:tcBorders>
          </w:tcPr>
          <w:p w14:paraId="42F179F7" w14:textId="5BD40FBB" w:rsidR="00A91C63" w:rsidRPr="00C0115A" w:rsidRDefault="00C70FAC" w:rsidP="00D26A30">
            <w:pPr>
              <w:rPr>
                <w:rFonts w:ascii="Arial Narrow" w:hAnsi="Arial Narrow" w:cs="Arial"/>
              </w:rPr>
            </w:pPr>
            <w:r w:rsidRPr="00C0115A">
              <w:rPr>
                <w:rFonts w:ascii="Arial Narrow" w:hAnsi="Arial Narrow" w:cs="Arial"/>
              </w:rPr>
              <w:t>Review Age</w:t>
            </w:r>
            <w:r w:rsidR="00172B93" w:rsidRPr="00C0115A">
              <w:rPr>
                <w:rFonts w:ascii="Arial Narrow" w:hAnsi="Arial Narrow" w:cs="Arial"/>
              </w:rPr>
              <w:t>nda</w:t>
            </w:r>
            <w:r w:rsidR="00D26A30">
              <w:rPr>
                <w:rFonts w:ascii="Arial Narrow" w:hAnsi="Arial Narrow" w:cs="Arial"/>
              </w:rPr>
              <w:t xml:space="preserve"> </w:t>
            </w:r>
            <w:r w:rsidR="00594919">
              <w:rPr>
                <w:rFonts w:ascii="Arial Narrow" w:hAnsi="Arial Narrow" w:cs="Arial"/>
              </w:rPr>
              <w:t>for November 7</w:t>
            </w:r>
            <w:r w:rsidR="00BB56CE">
              <w:rPr>
                <w:rFonts w:ascii="Arial Narrow" w:hAnsi="Arial Narrow" w:cs="Arial"/>
              </w:rPr>
              <w:t xml:space="preserve">, 2016 </w:t>
            </w:r>
            <w:r w:rsidR="00D26A30">
              <w:rPr>
                <w:rFonts w:ascii="Arial Narrow" w:hAnsi="Arial Narrow" w:cs="Arial"/>
              </w:rPr>
              <w:t>&amp; Minutes from</w:t>
            </w:r>
            <w:r w:rsidR="002F1182">
              <w:rPr>
                <w:rFonts w:ascii="Arial Narrow" w:hAnsi="Arial Narrow" w:cs="Arial"/>
              </w:rPr>
              <w:t xml:space="preserve"> </w:t>
            </w:r>
            <w:r w:rsidR="00594919">
              <w:rPr>
                <w:rFonts w:ascii="Arial Narrow" w:hAnsi="Arial Narrow" w:cs="Arial"/>
              </w:rPr>
              <w:t>October 17</w:t>
            </w:r>
            <w:r w:rsidR="00BF7E68">
              <w:rPr>
                <w:rFonts w:ascii="Arial Narrow" w:hAnsi="Arial Narrow" w:cs="Arial"/>
              </w:rPr>
              <w:t>,</w:t>
            </w:r>
            <w:r w:rsidR="00DD5CD9">
              <w:rPr>
                <w:rFonts w:ascii="Arial Narrow" w:hAnsi="Arial Narrow" w:cs="Arial"/>
              </w:rPr>
              <w:t xml:space="preserve"> 2016</w:t>
            </w:r>
          </w:p>
        </w:tc>
        <w:tc>
          <w:tcPr>
            <w:tcW w:w="5508" w:type="dxa"/>
            <w:tcBorders>
              <w:top w:val="single" w:sz="4" w:space="0" w:color="auto"/>
            </w:tcBorders>
          </w:tcPr>
          <w:p w14:paraId="44E0E082" w14:textId="2570641D" w:rsidR="00201CB9" w:rsidRPr="00C0115A" w:rsidRDefault="004B45A3" w:rsidP="00F345ED">
            <w:pPr>
              <w:rPr>
                <w:rFonts w:ascii="Arial Narrow" w:hAnsi="Arial Narrow" w:cs="Arial"/>
              </w:rPr>
            </w:pPr>
            <w:r>
              <w:rPr>
                <w:rFonts w:ascii="Arial Narrow" w:hAnsi="Arial Narrow" w:cs="Arial"/>
              </w:rPr>
              <w:t>Correction to October 17, 2016 minutes:  SSSPAC does not need “Advisory” since the A in SSSPAC stands for Advisory</w:t>
            </w:r>
          </w:p>
        </w:tc>
        <w:tc>
          <w:tcPr>
            <w:tcW w:w="3638" w:type="dxa"/>
            <w:tcBorders>
              <w:top w:val="single" w:sz="4" w:space="0" w:color="auto"/>
            </w:tcBorders>
          </w:tcPr>
          <w:p w14:paraId="0211A4A9" w14:textId="72E08B20" w:rsidR="00C70FAC" w:rsidRPr="00C0115A" w:rsidRDefault="004B45A3" w:rsidP="005C3349">
            <w:pPr>
              <w:rPr>
                <w:rFonts w:ascii="Arial Narrow" w:hAnsi="Arial Narrow" w:cs="Arial"/>
              </w:rPr>
            </w:pPr>
            <w:r>
              <w:rPr>
                <w:rFonts w:ascii="Arial Narrow" w:hAnsi="Arial Narrow" w:cs="Arial"/>
              </w:rPr>
              <w:t>Accept minutes with corrections as noted</w:t>
            </w:r>
          </w:p>
        </w:tc>
      </w:tr>
      <w:tr w:rsidR="00047EFD" w:rsidRPr="00C0115A" w14:paraId="243CD61C" w14:textId="77777777" w:rsidTr="00A33928">
        <w:trPr>
          <w:trHeight w:val="20"/>
          <w:jc w:val="center"/>
        </w:trPr>
        <w:tc>
          <w:tcPr>
            <w:tcW w:w="777" w:type="dxa"/>
          </w:tcPr>
          <w:p w14:paraId="1D0C87E7" w14:textId="59C3EA2F" w:rsidR="00047EFD" w:rsidRPr="00E22D56" w:rsidRDefault="00BA2389" w:rsidP="00770F19">
            <w:pPr>
              <w:jc w:val="center"/>
              <w:rPr>
                <w:rFonts w:ascii="Arial Narrow" w:hAnsi="Arial Narrow" w:cs="Arial"/>
              </w:rPr>
            </w:pPr>
            <w:r>
              <w:rPr>
                <w:rFonts w:ascii="Arial Narrow" w:hAnsi="Arial Narrow" w:cs="Arial"/>
              </w:rPr>
              <w:t>2.0</w:t>
            </w:r>
          </w:p>
        </w:tc>
        <w:tc>
          <w:tcPr>
            <w:tcW w:w="4500" w:type="dxa"/>
          </w:tcPr>
          <w:p w14:paraId="04C675B9" w14:textId="576CDB55" w:rsidR="006522D8" w:rsidRPr="00E22D56" w:rsidRDefault="00081948" w:rsidP="00BF7E68">
            <w:pPr>
              <w:ind w:left="-28"/>
              <w:rPr>
                <w:rFonts w:ascii="Arial Narrow" w:hAnsi="Arial Narrow" w:cs="Arial"/>
              </w:rPr>
            </w:pPr>
            <w:r>
              <w:rPr>
                <w:rFonts w:ascii="Arial Narrow" w:hAnsi="Arial Narrow" w:cs="Arial"/>
                <w:b/>
              </w:rPr>
              <w:t>Committee Reports</w:t>
            </w:r>
          </w:p>
        </w:tc>
        <w:tc>
          <w:tcPr>
            <w:tcW w:w="5508" w:type="dxa"/>
          </w:tcPr>
          <w:p w14:paraId="4C9EF4A7" w14:textId="1652BBB5" w:rsidR="00047EFD" w:rsidRPr="00201CB9" w:rsidRDefault="00047EFD" w:rsidP="00047EFD">
            <w:pPr>
              <w:rPr>
                <w:rFonts w:ascii="Arial Narrow" w:hAnsi="Arial Narrow" w:cs="Arial"/>
                <w:color w:val="000000" w:themeColor="text1"/>
              </w:rPr>
            </w:pPr>
          </w:p>
        </w:tc>
        <w:tc>
          <w:tcPr>
            <w:tcW w:w="3638" w:type="dxa"/>
          </w:tcPr>
          <w:p w14:paraId="091C7839" w14:textId="77777777" w:rsidR="00047EFD" w:rsidRPr="00C0115A" w:rsidRDefault="00047EFD" w:rsidP="00047EFD">
            <w:pPr>
              <w:rPr>
                <w:rFonts w:ascii="Arial Narrow" w:hAnsi="Arial Narrow" w:cs="Arial"/>
              </w:rPr>
            </w:pPr>
          </w:p>
        </w:tc>
      </w:tr>
      <w:tr w:rsidR="00081948" w:rsidRPr="00C0115A" w14:paraId="70CD8C91" w14:textId="77777777" w:rsidTr="00081948">
        <w:trPr>
          <w:trHeight w:val="20"/>
          <w:jc w:val="center"/>
        </w:trPr>
        <w:tc>
          <w:tcPr>
            <w:tcW w:w="777" w:type="dxa"/>
          </w:tcPr>
          <w:p w14:paraId="14DEF4BF" w14:textId="13C69F70" w:rsidR="00081948" w:rsidRDefault="005B0DDD" w:rsidP="00770F19">
            <w:pPr>
              <w:jc w:val="right"/>
              <w:rPr>
                <w:rFonts w:ascii="Arial Narrow" w:hAnsi="Arial Narrow" w:cs="Arial"/>
              </w:rPr>
            </w:pPr>
            <w:r>
              <w:rPr>
                <w:rFonts w:ascii="Arial Narrow" w:hAnsi="Arial Narrow" w:cs="Arial"/>
              </w:rPr>
              <w:t>a.</w:t>
            </w:r>
          </w:p>
        </w:tc>
        <w:tc>
          <w:tcPr>
            <w:tcW w:w="4500" w:type="dxa"/>
          </w:tcPr>
          <w:p w14:paraId="485FED7F" w14:textId="579CF2F0" w:rsidR="00081948" w:rsidRPr="005B0DDD" w:rsidRDefault="00081948" w:rsidP="005B0DDD">
            <w:pPr>
              <w:rPr>
                <w:rFonts w:ascii="Arial Narrow" w:hAnsi="Arial Narrow" w:cs="Arial"/>
              </w:rPr>
            </w:pPr>
            <w:r w:rsidRPr="005B0DDD">
              <w:rPr>
                <w:rFonts w:ascii="Arial Narrow" w:hAnsi="Arial Narrow" w:cs="Arial"/>
              </w:rPr>
              <w:t xml:space="preserve">Student Equity </w:t>
            </w:r>
          </w:p>
        </w:tc>
        <w:tc>
          <w:tcPr>
            <w:tcW w:w="5508" w:type="dxa"/>
            <w:vAlign w:val="center"/>
          </w:tcPr>
          <w:p w14:paraId="2326FE20" w14:textId="358AB5E2" w:rsidR="00081948" w:rsidRDefault="004B45A3" w:rsidP="00316B72">
            <w:pPr>
              <w:rPr>
                <w:rFonts w:ascii="Arial Narrow" w:hAnsi="Arial Narrow" w:cs="Arial"/>
                <w:color w:val="000000" w:themeColor="text1"/>
              </w:rPr>
            </w:pPr>
            <w:r>
              <w:rPr>
                <w:rFonts w:ascii="Arial Narrow" w:hAnsi="Arial Narrow" w:cs="Arial"/>
                <w:color w:val="000000" w:themeColor="text1"/>
              </w:rPr>
              <w:t>October 10, 2016 minutes were reviewed</w:t>
            </w:r>
          </w:p>
        </w:tc>
        <w:tc>
          <w:tcPr>
            <w:tcW w:w="3638" w:type="dxa"/>
          </w:tcPr>
          <w:p w14:paraId="29EFD510" w14:textId="74C5717D" w:rsidR="00081948" w:rsidRPr="00C0115A" w:rsidRDefault="004B45A3" w:rsidP="00047EFD">
            <w:pPr>
              <w:rPr>
                <w:rFonts w:ascii="Arial Narrow" w:hAnsi="Arial Narrow" w:cs="Arial"/>
              </w:rPr>
            </w:pPr>
            <w:r>
              <w:rPr>
                <w:rFonts w:ascii="Arial Narrow" w:hAnsi="Arial Narrow" w:cs="Arial"/>
              </w:rPr>
              <w:t>Accepted</w:t>
            </w:r>
          </w:p>
        </w:tc>
      </w:tr>
      <w:tr w:rsidR="00081948" w:rsidRPr="00C0115A" w14:paraId="51875F7B" w14:textId="77777777" w:rsidTr="00A33928">
        <w:trPr>
          <w:trHeight w:val="325"/>
          <w:jc w:val="center"/>
        </w:trPr>
        <w:tc>
          <w:tcPr>
            <w:tcW w:w="777" w:type="dxa"/>
          </w:tcPr>
          <w:p w14:paraId="4CEEBAE0" w14:textId="45DF47B4" w:rsidR="00081948" w:rsidRDefault="005B0DDD" w:rsidP="00770F19">
            <w:pPr>
              <w:jc w:val="right"/>
              <w:rPr>
                <w:rFonts w:ascii="Arial Narrow" w:hAnsi="Arial Narrow" w:cs="Arial"/>
              </w:rPr>
            </w:pPr>
            <w:r>
              <w:rPr>
                <w:rFonts w:ascii="Arial Narrow" w:hAnsi="Arial Narrow" w:cs="Arial"/>
              </w:rPr>
              <w:t>b.</w:t>
            </w:r>
          </w:p>
        </w:tc>
        <w:tc>
          <w:tcPr>
            <w:tcW w:w="4500" w:type="dxa"/>
          </w:tcPr>
          <w:p w14:paraId="7D8400E2" w14:textId="68272C2C" w:rsidR="00081948" w:rsidRPr="005B0DDD" w:rsidRDefault="00D86E05" w:rsidP="005B0DDD">
            <w:pPr>
              <w:rPr>
                <w:rFonts w:ascii="Arial Narrow" w:hAnsi="Arial Narrow" w:cs="Arial"/>
              </w:rPr>
            </w:pPr>
            <w:r>
              <w:rPr>
                <w:rFonts w:ascii="Arial Narrow" w:hAnsi="Arial Narrow" w:cs="Arial"/>
              </w:rPr>
              <w:t xml:space="preserve">SSSPAC </w:t>
            </w:r>
          </w:p>
        </w:tc>
        <w:tc>
          <w:tcPr>
            <w:tcW w:w="5508" w:type="dxa"/>
          </w:tcPr>
          <w:p w14:paraId="4C22D251" w14:textId="23195E6A" w:rsidR="00BB56CE" w:rsidRPr="009C321A" w:rsidRDefault="00BB56CE" w:rsidP="008B1174">
            <w:pPr>
              <w:rPr>
                <w:rFonts w:ascii="Arial Narrow" w:hAnsi="Arial Narrow"/>
                <w:color w:val="000000" w:themeColor="text1"/>
              </w:rPr>
            </w:pPr>
          </w:p>
        </w:tc>
        <w:tc>
          <w:tcPr>
            <w:tcW w:w="3638" w:type="dxa"/>
          </w:tcPr>
          <w:p w14:paraId="6EEB3CC6" w14:textId="113FEF59" w:rsidR="003707A3" w:rsidRPr="00C0115A" w:rsidRDefault="003707A3" w:rsidP="00047EFD">
            <w:pPr>
              <w:rPr>
                <w:rFonts w:ascii="Arial Narrow" w:hAnsi="Arial Narrow" w:cs="Arial"/>
              </w:rPr>
            </w:pPr>
          </w:p>
        </w:tc>
      </w:tr>
      <w:tr w:rsidR="00081948" w:rsidRPr="00C0115A" w14:paraId="1EF3B6F3" w14:textId="77777777" w:rsidTr="00A33928">
        <w:trPr>
          <w:trHeight w:val="325"/>
          <w:jc w:val="center"/>
        </w:trPr>
        <w:tc>
          <w:tcPr>
            <w:tcW w:w="777" w:type="dxa"/>
          </w:tcPr>
          <w:p w14:paraId="5166CCB9" w14:textId="1738BDB6" w:rsidR="00081948" w:rsidRDefault="005B0DDD" w:rsidP="00770F19">
            <w:pPr>
              <w:jc w:val="right"/>
              <w:rPr>
                <w:rFonts w:ascii="Arial Narrow" w:hAnsi="Arial Narrow" w:cs="Arial"/>
              </w:rPr>
            </w:pPr>
            <w:r>
              <w:rPr>
                <w:rFonts w:ascii="Arial Narrow" w:hAnsi="Arial Narrow" w:cs="Arial"/>
              </w:rPr>
              <w:t>c.</w:t>
            </w:r>
          </w:p>
        </w:tc>
        <w:tc>
          <w:tcPr>
            <w:tcW w:w="4500" w:type="dxa"/>
          </w:tcPr>
          <w:p w14:paraId="6FC8A348" w14:textId="557BD277" w:rsidR="00081948" w:rsidRPr="00EA1E06" w:rsidRDefault="0010289A" w:rsidP="00C839DE">
            <w:pPr>
              <w:rPr>
                <w:rFonts w:ascii="Arial Narrow" w:hAnsi="Arial Narrow" w:cs="Arial"/>
              </w:rPr>
            </w:pPr>
            <w:r>
              <w:rPr>
                <w:rFonts w:ascii="Arial Narrow" w:hAnsi="Arial Narrow" w:cs="Arial"/>
              </w:rPr>
              <w:t>Basic Skills</w:t>
            </w:r>
          </w:p>
        </w:tc>
        <w:tc>
          <w:tcPr>
            <w:tcW w:w="5508" w:type="dxa"/>
          </w:tcPr>
          <w:p w14:paraId="7F2CE555" w14:textId="63BD6B2C" w:rsidR="00081948" w:rsidRPr="009C321A" w:rsidRDefault="004B45A3" w:rsidP="008B1174">
            <w:pPr>
              <w:rPr>
                <w:rFonts w:ascii="Arial Narrow" w:hAnsi="Arial Narrow"/>
                <w:color w:val="000000" w:themeColor="text1"/>
              </w:rPr>
            </w:pPr>
            <w:r>
              <w:rPr>
                <w:rFonts w:ascii="Arial Narrow" w:hAnsi="Arial Narrow"/>
                <w:color w:val="000000" w:themeColor="text1"/>
              </w:rPr>
              <w:t>October 13, 2016 minutes were reviewed</w:t>
            </w:r>
          </w:p>
        </w:tc>
        <w:tc>
          <w:tcPr>
            <w:tcW w:w="3638" w:type="dxa"/>
          </w:tcPr>
          <w:p w14:paraId="7866E889" w14:textId="559FC7F0" w:rsidR="00081948" w:rsidRPr="00C0115A" w:rsidRDefault="004B45A3" w:rsidP="00047EFD">
            <w:pPr>
              <w:rPr>
                <w:rFonts w:ascii="Arial Narrow" w:hAnsi="Arial Narrow" w:cs="Arial"/>
              </w:rPr>
            </w:pPr>
            <w:r>
              <w:rPr>
                <w:rFonts w:ascii="Arial Narrow" w:hAnsi="Arial Narrow" w:cs="Arial"/>
              </w:rPr>
              <w:t>Accepted</w:t>
            </w:r>
          </w:p>
        </w:tc>
      </w:tr>
      <w:tr w:rsidR="00081948" w:rsidRPr="00C0115A" w14:paraId="16118691" w14:textId="77777777" w:rsidTr="003267EF">
        <w:trPr>
          <w:trHeight w:val="325"/>
          <w:jc w:val="center"/>
        </w:trPr>
        <w:tc>
          <w:tcPr>
            <w:tcW w:w="777" w:type="dxa"/>
          </w:tcPr>
          <w:p w14:paraId="170481BD" w14:textId="3964357A" w:rsidR="00081948" w:rsidRDefault="00081948" w:rsidP="00770F19">
            <w:pPr>
              <w:jc w:val="center"/>
              <w:rPr>
                <w:rFonts w:ascii="Arial Narrow" w:hAnsi="Arial Narrow" w:cs="Arial"/>
              </w:rPr>
            </w:pPr>
            <w:r>
              <w:rPr>
                <w:rFonts w:ascii="Arial Narrow" w:hAnsi="Arial Narrow" w:cs="Arial"/>
              </w:rPr>
              <w:t>3.0</w:t>
            </w:r>
          </w:p>
        </w:tc>
        <w:tc>
          <w:tcPr>
            <w:tcW w:w="4500" w:type="dxa"/>
          </w:tcPr>
          <w:p w14:paraId="22F1F02D" w14:textId="2B9B715C" w:rsidR="005B0DDD" w:rsidRPr="00081948" w:rsidRDefault="0000359B" w:rsidP="000D5FD9">
            <w:pPr>
              <w:rPr>
                <w:rFonts w:ascii="Arial Narrow" w:hAnsi="Arial Narrow" w:cs="Arial"/>
              </w:rPr>
            </w:pPr>
            <w:r>
              <w:rPr>
                <w:rFonts w:ascii="Arial Narrow" w:hAnsi="Arial Narrow" w:cs="Arial"/>
              </w:rPr>
              <w:t xml:space="preserve">Purpose and Function Statement from </w:t>
            </w:r>
            <w:r w:rsidR="00735693">
              <w:rPr>
                <w:rFonts w:ascii="Arial Narrow" w:hAnsi="Arial Narrow" w:cs="Arial"/>
              </w:rPr>
              <w:t xml:space="preserve">the </w:t>
            </w:r>
            <w:r>
              <w:rPr>
                <w:rFonts w:ascii="Arial Narrow" w:hAnsi="Arial Narrow" w:cs="Arial"/>
              </w:rPr>
              <w:t>Student Equity Committee</w:t>
            </w:r>
            <w:r w:rsidR="00960455">
              <w:rPr>
                <w:rFonts w:ascii="Arial Narrow" w:hAnsi="Arial Narrow" w:cs="Arial"/>
              </w:rPr>
              <w:t xml:space="preserve"> </w:t>
            </w:r>
          </w:p>
        </w:tc>
        <w:tc>
          <w:tcPr>
            <w:tcW w:w="5508" w:type="dxa"/>
          </w:tcPr>
          <w:p w14:paraId="78F4113D" w14:textId="77777777" w:rsidR="009A0DA1" w:rsidRDefault="00E05367" w:rsidP="008B1174">
            <w:pPr>
              <w:rPr>
                <w:rFonts w:ascii="Arial Narrow" w:hAnsi="Arial Narrow"/>
                <w:color w:val="000000" w:themeColor="text1"/>
              </w:rPr>
            </w:pPr>
            <w:r>
              <w:rPr>
                <w:rFonts w:ascii="Arial Narrow" w:hAnsi="Arial Narrow"/>
                <w:color w:val="000000" w:themeColor="text1"/>
              </w:rPr>
              <w:t>Eric Lara, the Associate Dean, Student Success and Equity presented recommendations from the Committee to clarify appointments and term lengths as well as adding a 5</w:t>
            </w:r>
            <w:r w:rsidRPr="00E05367">
              <w:rPr>
                <w:rFonts w:ascii="Arial Narrow" w:hAnsi="Arial Narrow"/>
                <w:color w:val="000000" w:themeColor="text1"/>
                <w:vertAlign w:val="superscript"/>
              </w:rPr>
              <w:t>th</w:t>
            </w:r>
            <w:r>
              <w:rPr>
                <w:rFonts w:ascii="Arial Narrow" w:hAnsi="Arial Narrow"/>
                <w:color w:val="000000" w:themeColor="text1"/>
              </w:rPr>
              <w:t xml:space="preserve"> faculty member and inserting the equity programs appointments.  Clarification is that the only changes were to update the names, that the membership was already approved previously in the spring of 2016.  Bill Rawlings was concerned that the classified appointment was being shifted from CSEA to Classified Senate.  The change was due to the fact that the Classified Senate President is required to sign off on the Student Equity Plan.  Eric is recommended to be the co-chair.</w:t>
            </w:r>
          </w:p>
          <w:p w14:paraId="3697B0E3" w14:textId="71CB316C" w:rsidR="005B1DBC" w:rsidRPr="009C321A" w:rsidRDefault="005B1DBC" w:rsidP="005B1DBC">
            <w:pPr>
              <w:rPr>
                <w:rFonts w:ascii="Arial Narrow" w:hAnsi="Arial Narrow"/>
                <w:color w:val="000000" w:themeColor="text1"/>
              </w:rPr>
            </w:pPr>
            <w:r>
              <w:rPr>
                <w:rFonts w:ascii="Arial Narrow" w:hAnsi="Arial Narrow"/>
                <w:color w:val="000000" w:themeColor="text1"/>
              </w:rPr>
              <w:lastRenderedPageBreak/>
              <w:t>Corey pointed out that there should be a parenthetical to “Two managers (appointed by the Vice President, Student Services.”  Additionally, Eric Lara’s appointment should read “ongoing”.  This is not necessary as both are appointed by virtue of their positions.  Corey also suggested changing #12 to “Student Representative (appointed by the Associated Students.”</w:t>
            </w:r>
          </w:p>
        </w:tc>
        <w:tc>
          <w:tcPr>
            <w:tcW w:w="3638" w:type="dxa"/>
          </w:tcPr>
          <w:p w14:paraId="7F002371" w14:textId="77777777" w:rsidR="00081948" w:rsidRDefault="00E05367" w:rsidP="003267EF">
            <w:pPr>
              <w:rPr>
                <w:rFonts w:ascii="Arial Narrow" w:hAnsi="Arial Narrow" w:cs="Arial"/>
              </w:rPr>
            </w:pPr>
            <w:r>
              <w:rPr>
                <w:rFonts w:ascii="Arial Narrow" w:hAnsi="Arial Narrow" w:cs="Arial"/>
              </w:rPr>
              <w:lastRenderedPageBreak/>
              <w:t>Recommended that Audrey send a communication of clarification be sent to Bill Rawlings, representing CSEA to clarify the change to Classified Senate.</w:t>
            </w:r>
          </w:p>
          <w:p w14:paraId="435CB1CB" w14:textId="77777777" w:rsidR="005B1DBC" w:rsidRDefault="005B1DBC" w:rsidP="003267EF">
            <w:pPr>
              <w:rPr>
                <w:rFonts w:ascii="Arial Narrow" w:hAnsi="Arial Narrow" w:cs="Arial"/>
              </w:rPr>
            </w:pPr>
          </w:p>
          <w:p w14:paraId="7469B354" w14:textId="2EC2AF35" w:rsidR="005B1DBC" w:rsidRPr="00C0115A" w:rsidRDefault="005B1DBC" w:rsidP="003267EF">
            <w:pPr>
              <w:rPr>
                <w:rFonts w:ascii="Arial Narrow" w:hAnsi="Arial Narrow" w:cs="Arial"/>
              </w:rPr>
            </w:pPr>
            <w:r>
              <w:rPr>
                <w:rFonts w:ascii="Arial Narrow" w:hAnsi="Arial Narrow" w:cs="Arial"/>
              </w:rPr>
              <w:t>Approved minor clarifications of Eric Lara as “ongoing” and removing “appointed by the Vice President, Student Services” for both managers and reinstatement of strike through language related to student representative.</w:t>
            </w:r>
          </w:p>
        </w:tc>
      </w:tr>
      <w:tr w:rsidR="0072334A" w:rsidRPr="00C0115A" w14:paraId="4BD22658" w14:textId="77777777" w:rsidTr="00A33928">
        <w:trPr>
          <w:trHeight w:val="325"/>
          <w:jc w:val="center"/>
        </w:trPr>
        <w:tc>
          <w:tcPr>
            <w:tcW w:w="777" w:type="dxa"/>
          </w:tcPr>
          <w:p w14:paraId="16F8D74E" w14:textId="37D8B386" w:rsidR="0072334A" w:rsidRDefault="00770F19" w:rsidP="00770F19">
            <w:pPr>
              <w:jc w:val="center"/>
              <w:rPr>
                <w:rFonts w:ascii="Arial Narrow" w:hAnsi="Arial Narrow" w:cs="Arial"/>
              </w:rPr>
            </w:pPr>
            <w:r>
              <w:rPr>
                <w:rFonts w:ascii="Arial Narrow" w:hAnsi="Arial Narrow" w:cs="Arial"/>
              </w:rPr>
              <w:lastRenderedPageBreak/>
              <w:t>4</w:t>
            </w:r>
            <w:r w:rsidR="0072334A">
              <w:rPr>
                <w:rFonts w:ascii="Arial Narrow" w:hAnsi="Arial Narrow" w:cs="Arial"/>
              </w:rPr>
              <w:t>.0</w:t>
            </w:r>
          </w:p>
        </w:tc>
        <w:tc>
          <w:tcPr>
            <w:tcW w:w="4500" w:type="dxa"/>
          </w:tcPr>
          <w:p w14:paraId="636896B6" w14:textId="5815E538" w:rsidR="0072334A" w:rsidRPr="0072334A" w:rsidRDefault="0072334A" w:rsidP="0072334A">
            <w:pPr>
              <w:ind w:left="-18"/>
              <w:rPr>
                <w:rFonts w:ascii="Arial Narrow" w:hAnsi="Arial Narrow" w:cs="Arial"/>
                <w:b/>
              </w:rPr>
            </w:pPr>
            <w:r w:rsidRPr="0072334A">
              <w:rPr>
                <w:rFonts w:ascii="Arial Narrow" w:hAnsi="Arial Narrow" w:cs="Arial"/>
                <w:b/>
              </w:rPr>
              <w:t>New issues</w:t>
            </w:r>
          </w:p>
        </w:tc>
        <w:tc>
          <w:tcPr>
            <w:tcW w:w="5508" w:type="dxa"/>
          </w:tcPr>
          <w:p w14:paraId="3E6AB9FB" w14:textId="77777777" w:rsidR="0072334A" w:rsidRPr="009C321A" w:rsidRDefault="0072334A" w:rsidP="00047EFD">
            <w:pPr>
              <w:rPr>
                <w:rFonts w:ascii="Arial Narrow" w:hAnsi="Arial Narrow"/>
                <w:color w:val="000000" w:themeColor="text1"/>
              </w:rPr>
            </w:pPr>
          </w:p>
        </w:tc>
        <w:tc>
          <w:tcPr>
            <w:tcW w:w="3638" w:type="dxa"/>
          </w:tcPr>
          <w:p w14:paraId="1F6DA14F" w14:textId="77777777" w:rsidR="0072334A" w:rsidRPr="00C0115A" w:rsidRDefault="0072334A" w:rsidP="00047EFD">
            <w:pPr>
              <w:rPr>
                <w:rFonts w:ascii="Arial Narrow" w:hAnsi="Arial Narrow" w:cs="Arial"/>
              </w:rPr>
            </w:pPr>
          </w:p>
        </w:tc>
      </w:tr>
      <w:tr w:rsidR="0000359B" w:rsidRPr="00C0115A" w14:paraId="3C0478BF" w14:textId="77777777" w:rsidTr="0000359B">
        <w:trPr>
          <w:trHeight w:val="325"/>
          <w:jc w:val="center"/>
        </w:trPr>
        <w:tc>
          <w:tcPr>
            <w:tcW w:w="777" w:type="dxa"/>
            <w:tcBorders>
              <w:top w:val="single" w:sz="4" w:space="0" w:color="auto"/>
              <w:left w:val="double" w:sz="4" w:space="0" w:color="auto"/>
              <w:bottom w:val="single" w:sz="4" w:space="0" w:color="auto"/>
              <w:right w:val="single" w:sz="4" w:space="0" w:color="auto"/>
            </w:tcBorders>
          </w:tcPr>
          <w:p w14:paraId="4D44251B" w14:textId="2181190D" w:rsidR="0000359B" w:rsidRDefault="00735693" w:rsidP="00B046A3">
            <w:pPr>
              <w:jc w:val="right"/>
              <w:rPr>
                <w:rFonts w:ascii="Arial Narrow" w:hAnsi="Arial Narrow" w:cs="Arial"/>
              </w:rPr>
            </w:pPr>
            <w:r>
              <w:rPr>
                <w:rFonts w:ascii="Arial Narrow" w:hAnsi="Arial Narrow" w:cs="Arial"/>
              </w:rPr>
              <w:t>a</w:t>
            </w:r>
            <w:r w:rsidR="0000359B">
              <w:rPr>
                <w:rFonts w:ascii="Arial Narrow" w:hAnsi="Arial Narrow" w:cs="Arial"/>
              </w:rPr>
              <w:t>.</w:t>
            </w:r>
          </w:p>
        </w:tc>
        <w:tc>
          <w:tcPr>
            <w:tcW w:w="4500" w:type="dxa"/>
            <w:tcBorders>
              <w:top w:val="single" w:sz="4" w:space="0" w:color="auto"/>
              <w:left w:val="single" w:sz="4" w:space="0" w:color="auto"/>
              <w:bottom w:val="single" w:sz="4" w:space="0" w:color="auto"/>
              <w:right w:val="single" w:sz="4" w:space="0" w:color="auto"/>
            </w:tcBorders>
          </w:tcPr>
          <w:p w14:paraId="4A505659" w14:textId="4D9DB4E1" w:rsidR="0000359B" w:rsidRPr="00CC02CB" w:rsidRDefault="00BE3B21" w:rsidP="0000359B">
            <w:pPr>
              <w:ind w:left="-18"/>
              <w:rPr>
                <w:rFonts w:ascii="Arial Narrow" w:hAnsi="Arial Narrow" w:cs="Arial"/>
              </w:rPr>
            </w:pPr>
            <w:r>
              <w:rPr>
                <w:rFonts w:ascii="Arial Narrow" w:hAnsi="Arial Narrow" w:cs="Arial"/>
              </w:rPr>
              <w:t xml:space="preserve">BP 3930 - </w:t>
            </w:r>
            <w:r w:rsidR="0000359B" w:rsidRPr="00CC02CB">
              <w:rPr>
                <w:rFonts w:ascii="Arial Narrow" w:hAnsi="Arial Narrow" w:cs="Arial"/>
              </w:rPr>
              <w:t>Children on Campus</w:t>
            </w:r>
          </w:p>
        </w:tc>
        <w:tc>
          <w:tcPr>
            <w:tcW w:w="5508" w:type="dxa"/>
            <w:tcBorders>
              <w:top w:val="single" w:sz="4" w:space="0" w:color="auto"/>
              <w:left w:val="single" w:sz="4" w:space="0" w:color="auto"/>
              <w:bottom w:val="single" w:sz="4" w:space="0" w:color="auto"/>
              <w:right w:val="single" w:sz="4" w:space="0" w:color="auto"/>
            </w:tcBorders>
          </w:tcPr>
          <w:p w14:paraId="20BBA026" w14:textId="77777777" w:rsidR="0000359B" w:rsidRDefault="005B1DBC" w:rsidP="00BE3B21">
            <w:pPr>
              <w:rPr>
                <w:rFonts w:ascii="Arial Narrow" w:hAnsi="Arial Narrow"/>
                <w:color w:val="000000" w:themeColor="text1"/>
              </w:rPr>
            </w:pPr>
            <w:r>
              <w:rPr>
                <w:rFonts w:ascii="Arial Narrow" w:hAnsi="Arial Narrow"/>
                <w:color w:val="000000" w:themeColor="text1"/>
              </w:rPr>
              <w:t>LeAnn Garrett raised this issue due to a situation in the library. Current BP 3930 does not allow children under 12 who are not enrolled to be left unattended.</w:t>
            </w:r>
            <w:r w:rsidR="00980398">
              <w:rPr>
                <w:rFonts w:ascii="Arial Narrow" w:hAnsi="Arial Narrow"/>
                <w:color w:val="000000" w:themeColor="text1"/>
              </w:rPr>
              <w:t xml:space="preserve">  The question is whether children 12 or older are allowed to use the library without accompanied by an adult because librarians can be considered responsible adults?  </w:t>
            </w:r>
          </w:p>
          <w:p w14:paraId="58FBA619" w14:textId="77777777" w:rsidR="00980398" w:rsidRDefault="00980398" w:rsidP="00BE3B21">
            <w:pPr>
              <w:rPr>
                <w:rFonts w:ascii="Arial Narrow" w:hAnsi="Arial Narrow"/>
                <w:color w:val="000000" w:themeColor="text1"/>
              </w:rPr>
            </w:pPr>
          </w:p>
          <w:p w14:paraId="69E78683" w14:textId="77777777" w:rsidR="00980398" w:rsidRDefault="00980398" w:rsidP="00BE3B21">
            <w:pPr>
              <w:rPr>
                <w:rFonts w:ascii="Arial Narrow" w:hAnsi="Arial Narrow"/>
                <w:color w:val="000000" w:themeColor="text1"/>
              </w:rPr>
            </w:pPr>
            <w:r>
              <w:rPr>
                <w:rFonts w:ascii="Arial Narrow" w:hAnsi="Arial Narrow"/>
                <w:color w:val="000000" w:themeColor="text1"/>
              </w:rPr>
              <w:t>Marty shared a policy from Alan Hancock College.</w:t>
            </w:r>
          </w:p>
          <w:p w14:paraId="72204ED1" w14:textId="77777777" w:rsidR="00980398" w:rsidRDefault="00980398" w:rsidP="00BE3B21">
            <w:pPr>
              <w:rPr>
                <w:rFonts w:ascii="Arial Narrow" w:hAnsi="Arial Narrow"/>
                <w:color w:val="000000" w:themeColor="text1"/>
              </w:rPr>
            </w:pPr>
          </w:p>
          <w:p w14:paraId="29A17BA6" w14:textId="39226552" w:rsidR="00980398" w:rsidRPr="009C321A" w:rsidRDefault="00980398" w:rsidP="00BE3B21">
            <w:pPr>
              <w:rPr>
                <w:rFonts w:ascii="Arial Narrow" w:hAnsi="Arial Narrow"/>
                <w:color w:val="000000" w:themeColor="text1"/>
              </w:rPr>
            </w:pPr>
            <w:r>
              <w:rPr>
                <w:rFonts w:ascii="Arial Narrow" w:hAnsi="Arial Narrow"/>
                <w:color w:val="000000" w:themeColor="text1"/>
              </w:rPr>
              <w:t xml:space="preserve">Several complications to changing this language as well as to continuing the language in BP 3930 were discussed.  Should we not be accessible to young people wanting to use the library </w:t>
            </w:r>
            <w:r w:rsidR="005357AA">
              <w:rPr>
                <w:rFonts w:ascii="Arial Narrow" w:hAnsi="Arial Narrow"/>
                <w:color w:val="000000" w:themeColor="text1"/>
              </w:rPr>
              <w:t>resources?</w:t>
            </w:r>
            <w:r>
              <w:rPr>
                <w:rFonts w:ascii="Arial Narrow" w:hAnsi="Arial Narrow"/>
                <w:color w:val="000000" w:themeColor="text1"/>
              </w:rPr>
              <w:t xml:space="preserve">  The current language does not cover all scenarios like athletic events.  </w:t>
            </w:r>
          </w:p>
        </w:tc>
        <w:tc>
          <w:tcPr>
            <w:tcW w:w="3638" w:type="dxa"/>
            <w:tcBorders>
              <w:top w:val="single" w:sz="4" w:space="0" w:color="auto"/>
              <w:left w:val="single" w:sz="4" w:space="0" w:color="auto"/>
              <w:bottom w:val="single" w:sz="4" w:space="0" w:color="auto"/>
              <w:right w:val="double" w:sz="4" w:space="0" w:color="auto"/>
            </w:tcBorders>
          </w:tcPr>
          <w:p w14:paraId="33115C08" w14:textId="61F6A79E" w:rsidR="0000359B" w:rsidRPr="00C0115A" w:rsidRDefault="00980398" w:rsidP="00B046A3">
            <w:pPr>
              <w:rPr>
                <w:rFonts w:ascii="Arial Narrow" w:hAnsi="Arial Narrow" w:cs="Arial"/>
              </w:rPr>
            </w:pPr>
            <w:r>
              <w:rPr>
                <w:rFonts w:ascii="Arial Narrow" w:hAnsi="Arial Narrow" w:cs="Arial"/>
              </w:rPr>
              <w:t>Ana Silvia and Sandra will meet with LeAnn to review BP 3930, the Hancock College policy, and the current issues and concerns</w:t>
            </w:r>
            <w:r w:rsidR="00BD3C90">
              <w:rPr>
                <w:rFonts w:ascii="Arial Narrow" w:hAnsi="Arial Narrow" w:cs="Arial"/>
              </w:rPr>
              <w:t xml:space="preserve"> and make recommendations back to the Council.</w:t>
            </w:r>
          </w:p>
        </w:tc>
      </w:tr>
      <w:tr w:rsidR="0010289A" w:rsidRPr="00C0115A" w14:paraId="760CDE64" w14:textId="77777777" w:rsidTr="00A33928">
        <w:trPr>
          <w:trHeight w:val="325"/>
          <w:jc w:val="center"/>
        </w:trPr>
        <w:tc>
          <w:tcPr>
            <w:tcW w:w="777" w:type="dxa"/>
          </w:tcPr>
          <w:p w14:paraId="70A3A31B" w14:textId="32646521" w:rsidR="0010289A" w:rsidRDefault="0000359B" w:rsidP="000E6884">
            <w:pPr>
              <w:jc w:val="right"/>
              <w:rPr>
                <w:rFonts w:ascii="Arial Narrow" w:hAnsi="Arial Narrow" w:cs="Arial"/>
              </w:rPr>
            </w:pPr>
            <w:r>
              <w:rPr>
                <w:rFonts w:ascii="Arial Narrow" w:hAnsi="Arial Narrow" w:cs="Arial"/>
              </w:rPr>
              <w:t>b</w:t>
            </w:r>
            <w:r w:rsidR="000E6884">
              <w:rPr>
                <w:rFonts w:ascii="Arial Narrow" w:hAnsi="Arial Narrow" w:cs="Arial"/>
              </w:rPr>
              <w:t>.</w:t>
            </w:r>
          </w:p>
        </w:tc>
        <w:tc>
          <w:tcPr>
            <w:tcW w:w="4500" w:type="dxa"/>
          </w:tcPr>
          <w:p w14:paraId="50B5499B" w14:textId="407E933A" w:rsidR="0010289A" w:rsidRPr="0072334A" w:rsidRDefault="00CC02CB" w:rsidP="000E6884">
            <w:pPr>
              <w:ind w:left="-18"/>
              <w:rPr>
                <w:rFonts w:ascii="Arial Narrow" w:hAnsi="Arial Narrow" w:cs="Arial"/>
              </w:rPr>
            </w:pPr>
            <w:r>
              <w:rPr>
                <w:rFonts w:ascii="Arial Narrow" w:hAnsi="Arial Narrow" w:cs="Arial"/>
              </w:rPr>
              <w:t>Longitudinal view of placements</w:t>
            </w:r>
          </w:p>
        </w:tc>
        <w:tc>
          <w:tcPr>
            <w:tcW w:w="5508" w:type="dxa"/>
          </w:tcPr>
          <w:p w14:paraId="55D59074" w14:textId="4E8938D5" w:rsidR="007D5F8B" w:rsidRPr="009C321A" w:rsidRDefault="00BD3C90" w:rsidP="00860270">
            <w:pPr>
              <w:rPr>
                <w:rFonts w:ascii="Arial Narrow" w:hAnsi="Arial Narrow"/>
                <w:color w:val="000000" w:themeColor="text1"/>
              </w:rPr>
            </w:pPr>
            <w:r>
              <w:rPr>
                <w:rFonts w:ascii="Arial Narrow" w:hAnsi="Arial Narrow"/>
                <w:color w:val="000000" w:themeColor="text1"/>
              </w:rPr>
              <w:t>No presentation available.</w:t>
            </w:r>
          </w:p>
        </w:tc>
        <w:tc>
          <w:tcPr>
            <w:tcW w:w="3638" w:type="dxa"/>
          </w:tcPr>
          <w:p w14:paraId="7D13A77A" w14:textId="6F99BBB9" w:rsidR="0010289A" w:rsidRPr="00C0115A" w:rsidRDefault="0010289A" w:rsidP="00047EFD">
            <w:pPr>
              <w:rPr>
                <w:rFonts w:ascii="Arial Narrow" w:hAnsi="Arial Narrow" w:cs="Arial"/>
              </w:rPr>
            </w:pPr>
          </w:p>
        </w:tc>
      </w:tr>
      <w:tr w:rsidR="00834F0D" w:rsidRPr="00C0115A" w14:paraId="3DBBB12F" w14:textId="77777777" w:rsidTr="00A33928">
        <w:trPr>
          <w:trHeight w:val="325"/>
          <w:jc w:val="center"/>
        </w:trPr>
        <w:tc>
          <w:tcPr>
            <w:tcW w:w="777" w:type="dxa"/>
          </w:tcPr>
          <w:p w14:paraId="74A373D4" w14:textId="1C2FE4F6" w:rsidR="00834F0D" w:rsidRDefault="0000359B" w:rsidP="00834F0D">
            <w:pPr>
              <w:jc w:val="right"/>
              <w:rPr>
                <w:rFonts w:ascii="Arial Narrow" w:hAnsi="Arial Narrow" w:cs="Arial"/>
              </w:rPr>
            </w:pPr>
            <w:r>
              <w:rPr>
                <w:rFonts w:ascii="Arial Narrow" w:hAnsi="Arial Narrow" w:cs="Arial"/>
              </w:rPr>
              <w:t>c</w:t>
            </w:r>
            <w:r w:rsidR="00834F0D">
              <w:rPr>
                <w:rFonts w:ascii="Arial Narrow" w:hAnsi="Arial Narrow" w:cs="Arial"/>
              </w:rPr>
              <w:t>.</w:t>
            </w:r>
          </w:p>
        </w:tc>
        <w:tc>
          <w:tcPr>
            <w:tcW w:w="4500" w:type="dxa"/>
          </w:tcPr>
          <w:p w14:paraId="3D9F919D" w14:textId="52E2E792" w:rsidR="00834F0D" w:rsidRPr="00834F0D" w:rsidRDefault="00CC02CB" w:rsidP="00321AC9">
            <w:pPr>
              <w:rPr>
                <w:rFonts w:ascii="Arial Narrow" w:hAnsi="Arial Narrow" w:cs="Arial"/>
              </w:rPr>
            </w:pPr>
            <w:r>
              <w:rPr>
                <w:rFonts w:ascii="Arial Narrow" w:hAnsi="Arial Narrow" w:cs="Arial"/>
              </w:rPr>
              <w:t>Basic Skills Progress Research Study</w:t>
            </w:r>
          </w:p>
        </w:tc>
        <w:tc>
          <w:tcPr>
            <w:tcW w:w="5508" w:type="dxa"/>
          </w:tcPr>
          <w:p w14:paraId="2DA208C8" w14:textId="2ACB2533" w:rsidR="00834F0D" w:rsidRPr="000D5FD9" w:rsidRDefault="00C95E4F" w:rsidP="000D5FD9">
            <w:pPr>
              <w:rPr>
                <w:rFonts w:ascii="Arial Narrow" w:hAnsi="Arial Narrow"/>
                <w:color w:val="000000" w:themeColor="text1"/>
              </w:rPr>
            </w:pPr>
            <w:r>
              <w:rPr>
                <w:rFonts w:ascii="Arial Narrow" w:hAnsi="Arial Narrow"/>
                <w:color w:val="000000" w:themeColor="text1"/>
              </w:rPr>
              <w:t xml:space="preserve">Audrey shared that Research staff will be invited to a future meeting to present the findings of this recent study.  Additionally, Research will be asked to present on the new ScoreCard. </w:t>
            </w:r>
          </w:p>
        </w:tc>
        <w:tc>
          <w:tcPr>
            <w:tcW w:w="3638" w:type="dxa"/>
          </w:tcPr>
          <w:p w14:paraId="3C37A4D7" w14:textId="11F338AA" w:rsidR="00834F0D" w:rsidRPr="00C0115A" w:rsidRDefault="00C95E4F" w:rsidP="00047EFD">
            <w:pPr>
              <w:rPr>
                <w:rFonts w:ascii="Arial Narrow" w:hAnsi="Arial Narrow" w:cs="Arial"/>
              </w:rPr>
            </w:pPr>
            <w:r>
              <w:rPr>
                <w:rFonts w:ascii="Arial Narrow" w:hAnsi="Arial Narrow" w:cs="Arial"/>
              </w:rPr>
              <w:t>RIE staff to be invited to one of the next two SP&amp;S Council meetings to present the Basic Skills Research Study and ScoreCard.</w:t>
            </w:r>
          </w:p>
        </w:tc>
      </w:tr>
      <w:tr w:rsidR="0061115E" w:rsidRPr="00C0115A" w14:paraId="5955541E" w14:textId="77777777" w:rsidTr="00A33928">
        <w:trPr>
          <w:trHeight w:val="325"/>
          <w:jc w:val="center"/>
        </w:trPr>
        <w:tc>
          <w:tcPr>
            <w:tcW w:w="777" w:type="dxa"/>
          </w:tcPr>
          <w:p w14:paraId="6350A9C5" w14:textId="6D95D2F9" w:rsidR="0061115E" w:rsidRDefault="00770F19" w:rsidP="00A5371F">
            <w:pPr>
              <w:jc w:val="center"/>
              <w:rPr>
                <w:rFonts w:ascii="Arial Narrow" w:hAnsi="Arial Narrow" w:cs="Arial"/>
              </w:rPr>
            </w:pPr>
            <w:r>
              <w:rPr>
                <w:rFonts w:ascii="Arial Narrow" w:hAnsi="Arial Narrow" w:cs="Arial"/>
              </w:rPr>
              <w:t>5</w:t>
            </w:r>
            <w:r w:rsidR="0061115E">
              <w:rPr>
                <w:rFonts w:ascii="Arial Narrow" w:hAnsi="Arial Narrow" w:cs="Arial"/>
              </w:rPr>
              <w:t>.0</w:t>
            </w:r>
          </w:p>
        </w:tc>
        <w:tc>
          <w:tcPr>
            <w:tcW w:w="4500" w:type="dxa"/>
          </w:tcPr>
          <w:p w14:paraId="288DD710" w14:textId="152F8DEA" w:rsidR="0061115E" w:rsidRPr="00321AC9" w:rsidRDefault="0061115E" w:rsidP="00321AC9">
            <w:pPr>
              <w:rPr>
                <w:rFonts w:ascii="Arial Narrow" w:hAnsi="Arial Narrow" w:cs="Arial"/>
                <w:b/>
              </w:rPr>
            </w:pPr>
            <w:r w:rsidRPr="00321AC9">
              <w:rPr>
                <w:rFonts w:ascii="Arial Narrow" w:hAnsi="Arial Narrow" w:cs="Arial"/>
                <w:b/>
              </w:rPr>
              <w:t>Updates</w:t>
            </w:r>
          </w:p>
        </w:tc>
        <w:tc>
          <w:tcPr>
            <w:tcW w:w="5508" w:type="dxa"/>
          </w:tcPr>
          <w:p w14:paraId="64805B40" w14:textId="77777777" w:rsidR="0061115E" w:rsidRPr="00C839DE" w:rsidRDefault="0061115E" w:rsidP="00047EFD">
            <w:pPr>
              <w:rPr>
                <w:rFonts w:ascii="Arial Narrow" w:hAnsi="Arial Narrow"/>
              </w:rPr>
            </w:pPr>
          </w:p>
        </w:tc>
        <w:tc>
          <w:tcPr>
            <w:tcW w:w="3638" w:type="dxa"/>
          </w:tcPr>
          <w:p w14:paraId="2B39894F" w14:textId="77777777" w:rsidR="0061115E" w:rsidRPr="00C0115A" w:rsidRDefault="0061115E" w:rsidP="00047EFD">
            <w:pPr>
              <w:rPr>
                <w:rFonts w:ascii="Arial Narrow" w:hAnsi="Arial Narrow" w:cs="Arial"/>
              </w:rPr>
            </w:pPr>
          </w:p>
        </w:tc>
      </w:tr>
      <w:tr w:rsidR="0000359B" w:rsidRPr="00C0115A" w14:paraId="436D441C" w14:textId="77777777" w:rsidTr="00A33928">
        <w:trPr>
          <w:trHeight w:val="325"/>
          <w:jc w:val="center"/>
        </w:trPr>
        <w:tc>
          <w:tcPr>
            <w:tcW w:w="777" w:type="dxa"/>
          </w:tcPr>
          <w:p w14:paraId="0C576FF8" w14:textId="602F6CCF" w:rsidR="0000359B" w:rsidRDefault="00FD78AD" w:rsidP="00770F19">
            <w:pPr>
              <w:jc w:val="right"/>
              <w:rPr>
                <w:rFonts w:ascii="Arial Narrow" w:hAnsi="Arial Narrow" w:cs="Arial"/>
              </w:rPr>
            </w:pPr>
            <w:r>
              <w:rPr>
                <w:rFonts w:ascii="Arial Narrow" w:hAnsi="Arial Narrow" w:cs="Arial"/>
              </w:rPr>
              <w:lastRenderedPageBreak/>
              <w:t>a.</w:t>
            </w:r>
          </w:p>
        </w:tc>
        <w:tc>
          <w:tcPr>
            <w:tcW w:w="4500" w:type="dxa"/>
          </w:tcPr>
          <w:p w14:paraId="116F2CC0" w14:textId="28CCA6D7" w:rsidR="0000359B" w:rsidRPr="005B0DDD" w:rsidRDefault="0000359B" w:rsidP="005B0DDD">
            <w:pPr>
              <w:rPr>
                <w:rFonts w:ascii="Arial Narrow" w:hAnsi="Arial Narrow"/>
                <w:color w:val="000000" w:themeColor="text1"/>
              </w:rPr>
            </w:pPr>
            <w:r>
              <w:rPr>
                <w:rFonts w:ascii="Arial Narrow" w:hAnsi="Arial Narrow" w:cs="Arial"/>
              </w:rPr>
              <w:t>Review of Purpose and Function Statement from Basic Skills Committee</w:t>
            </w:r>
          </w:p>
        </w:tc>
        <w:tc>
          <w:tcPr>
            <w:tcW w:w="5508" w:type="dxa"/>
          </w:tcPr>
          <w:p w14:paraId="3D897439" w14:textId="77777777" w:rsidR="0000359B" w:rsidRDefault="00D86E05" w:rsidP="00573F15">
            <w:pPr>
              <w:rPr>
                <w:rFonts w:ascii="Arial Narrow" w:hAnsi="Arial Narrow"/>
                <w:color w:val="000000" w:themeColor="text1"/>
              </w:rPr>
            </w:pPr>
            <w:r>
              <w:rPr>
                <w:rFonts w:ascii="Arial Narrow" w:hAnsi="Arial Narrow"/>
                <w:color w:val="000000" w:themeColor="text1"/>
              </w:rPr>
              <w:t xml:space="preserve">Michelle Dougherty attended the meeting to provide clarifications about the proposed changed to the Purpose and Function Statement.  The changes were highlighted in yellow.  One of the questions related to the title of “Faculty Coordinator, Learning Communities – (recommended by VP of SS and confirmed by Academic Senate).”  Discussion focused on the intention to have a faculty member who coordinates learning communities efforts (Bridge, Pathways, or other).  </w:t>
            </w:r>
            <w:r w:rsidR="00573F15">
              <w:rPr>
                <w:rFonts w:ascii="Arial Narrow" w:hAnsi="Arial Narrow"/>
                <w:color w:val="000000" w:themeColor="text1"/>
              </w:rPr>
              <w:t xml:space="preserve">“Faculty representing learning communities (recommended by the Vice President, Student Services)” or “Counselor, representing learning communities (recommended by the Vice President, Student Services appointed by the Academic Senate).”    </w:t>
            </w:r>
          </w:p>
          <w:p w14:paraId="5D3C94AF" w14:textId="77777777" w:rsidR="00E05367" w:rsidRDefault="00E05367" w:rsidP="00573F15">
            <w:pPr>
              <w:rPr>
                <w:rFonts w:ascii="Arial Narrow" w:hAnsi="Arial Narrow"/>
                <w:color w:val="000000" w:themeColor="text1"/>
              </w:rPr>
            </w:pPr>
          </w:p>
          <w:p w14:paraId="7114894E" w14:textId="70A6DFBA" w:rsidR="00E05367" w:rsidRPr="00BB1C97" w:rsidRDefault="00E05367" w:rsidP="00573F15">
            <w:pPr>
              <w:rPr>
                <w:rFonts w:ascii="Arial Narrow" w:hAnsi="Arial Narrow"/>
                <w:color w:val="000000" w:themeColor="text1"/>
              </w:rPr>
            </w:pPr>
            <w:r>
              <w:rPr>
                <w:rFonts w:ascii="Arial Narrow" w:hAnsi="Arial Narrow"/>
                <w:color w:val="000000" w:themeColor="text1"/>
              </w:rPr>
              <w:t>Additional clarification:  “Instructional Manager (Co-Chair)” should add “(appointed by the Vice President, Instruction)”</w:t>
            </w:r>
          </w:p>
        </w:tc>
        <w:tc>
          <w:tcPr>
            <w:tcW w:w="3638" w:type="dxa"/>
          </w:tcPr>
          <w:p w14:paraId="6C8032BA" w14:textId="77777777" w:rsidR="0000359B" w:rsidRDefault="00573F15" w:rsidP="00B27BA2">
            <w:pPr>
              <w:rPr>
                <w:rFonts w:ascii="Arial Narrow" w:hAnsi="Arial Narrow"/>
                <w:color w:val="000000" w:themeColor="text1"/>
              </w:rPr>
            </w:pPr>
            <w:r>
              <w:rPr>
                <w:rFonts w:ascii="Arial Narrow" w:hAnsi="Arial Narrow" w:cs="Arial"/>
              </w:rPr>
              <w:t xml:space="preserve">Michelle will submit </w:t>
            </w:r>
            <w:r w:rsidR="00E05367">
              <w:rPr>
                <w:rFonts w:ascii="Arial Narrow" w:hAnsi="Arial Narrow" w:cs="Arial"/>
              </w:rPr>
              <w:t xml:space="preserve">(to PAC) </w:t>
            </w:r>
            <w:r>
              <w:rPr>
                <w:rFonts w:ascii="Arial Narrow" w:hAnsi="Arial Narrow" w:cs="Arial"/>
              </w:rPr>
              <w:t>the revised Purpose and Function statement</w:t>
            </w:r>
            <w:r w:rsidR="00E05367">
              <w:rPr>
                <w:rFonts w:ascii="Arial Narrow" w:hAnsi="Arial Narrow" w:cs="Arial"/>
              </w:rPr>
              <w:t xml:space="preserve"> (pending Academic Senate approval)</w:t>
            </w:r>
            <w:r>
              <w:rPr>
                <w:rFonts w:ascii="Arial Narrow" w:hAnsi="Arial Narrow" w:cs="Arial"/>
              </w:rPr>
              <w:t xml:space="preserve"> to read:  </w:t>
            </w:r>
            <w:r>
              <w:rPr>
                <w:rFonts w:ascii="Arial Narrow" w:hAnsi="Arial Narrow"/>
                <w:color w:val="000000" w:themeColor="text1"/>
              </w:rPr>
              <w:t>“Counselor, representing learning communities (recommended by the Vice President, Student Services appointed by the Academic Senat</w:t>
            </w:r>
            <w:r w:rsidR="00E05367">
              <w:rPr>
                <w:rFonts w:ascii="Arial Narrow" w:hAnsi="Arial Narrow"/>
                <w:color w:val="000000" w:themeColor="text1"/>
              </w:rPr>
              <w:t>e).</w:t>
            </w:r>
            <w:r>
              <w:rPr>
                <w:rFonts w:ascii="Arial Narrow" w:hAnsi="Arial Narrow"/>
                <w:color w:val="000000" w:themeColor="text1"/>
              </w:rPr>
              <w:t xml:space="preserve">”   </w:t>
            </w:r>
          </w:p>
          <w:p w14:paraId="3BE46115" w14:textId="497DAA3D" w:rsidR="00E05367" w:rsidRPr="00C0115A" w:rsidRDefault="00E05367" w:rsidP="00B27BA2">
            <w:pPr>
              <w:rPr>
                <w:rFonts w:ascii="Arial Narrow" w:hAnsi="Arial Narrow" w:cs="Arial"/>
              </w:rPr>
            </w:pPr>
            <w:r>
              <w:rPr>
                <w:rFonts w:ascii="Arial Narrow" w:hAnsi="Arial Narrow"/>
                <w:color w:val="000000" w:themeColor="text1"/>
              </w:rPr>
              <w:t>Additionally, “Instructional Manager (Co-Chair)” should add “(appointed by the Vice President, Instruction).”</w:t>
            </w:r>
          </w:p>
        </w:tc>
      </w:tr>
      <w:tr w:rsidR="0000359B" w:rsidRPr="00C0115A" w14:paraId="4DD05AF9" w14:textId="77777777" w:rsidTr="00A33928">
        <w:trPr>
          <w:trHeight w:val="325"/>
          <w:jc w:val="center"/>
        </w:trPr>
        <w:tc>
          <w:tcPr>
            <w:tcW w:w="777" w:type="dxa"/>
          </w:tcPr>
          <w:p w14:paraId="64CDCD8F" w14:textId="1BA8226F" w:rsidR="0000359B" w:rsidRDefault="00FD78AD" w:rsidP="00770F19">
            <w:pPr>
              <w:jc w:val="right"/>
              <w:rPr>
                <w:rFonts w:ascii="Arial Narrow" w:hAnsi="Arial Narrow" w:cs="Arial"/>
              </w:rPr>
            </w:pPr>
            <w:r>
              <w:rPr>
                <w:rFonts w:ascii="Arial Narrow" w:hAnsi="Arial Narrow" w:cs="Arial"/>
              </w:rPr>
              <w:t>b</w:t>
            </w:r>
            <w:r w:rsidR="0000359B">
              <w:rPr>
                <w:rFonts w:ascii="Arial Narrow" w:hAnsi="Arial Narrow" w:cs="Arial"/>
              </w:rPr>
              <w:t>.</w:t>
            </w:r>
          </w:p>
        </w:tc>
        <w:tc>
          <w:tcPr>
            <w:tcW w:w="4500" w:type="dxa"/>
          </w:tcPr>
          <w:p w14:paraId="4653DCA9" w14:textId="38CB484C" w:rsidR="0000359B" w:rsidRPr="005B0DDD" w:rsidRDefault="0000359B" w:rsidP="005B0DDD">
            <w:pPr>
              <w:rPr>
                <w:rFonts w:ascii="Arial Narrow" w:hAnsi="Arial Narrow"/>
                <w:color w:val="000000" w:themeColor="text1"/>
              </w:rPr>
            </w:pPr>
            <w:r w:rsidRPr="005B0DDD">
              <w:rPr>
                <w:rFonts w:ascii="Arial Narrow" w:hAnsi="Arial Narrow"/>
                <w:color w:val="000000" w:themeColor="text1"/>
              </w:rPr>
              <w:t>Multiple Measures</w:t>
            </w:r>
            <w:r>
              <w:rPr>
                <w:rFonts w:ascii="Arial Narrow" w:hAnsi="Arial Narrow"/>
                <w:color w:val="000000" w:themeColor="text1"/>
              </w:rPr>
              <w:t xml:space="preserve"> (MM) updates (Jim Ocampo)</w:t>
            </w:r>
          </w:p>
        </w:tc>
        <w:tc>
          <w:tcPr>
            <w:tcW w:w="5508" w:type="dxa"/>
          </w:tcPr>
          <w:p w14:paraId="6E9BF925" w14:textId="356B4C2B" w:rsidR="00BB1C97" w:rsidRDefault="00C95E4F" w:rsidP="00547B06">
            <w:pPr>
              <w:rPr>
                <w:rFonts w:ascii="Arial Narrow" w:hAnsi="Arial Narrow"/>
              </w:rPr>
            </w:pPr>
            <w:r>
              <w:rPr>
                <w:rFonts w:ascii="Arial Narrow" w:hAnsi="Arial Narrow"/>
              </w:rPr>
              <w:t xml:space="preserve">Jim reviewed that the way Mt. SAC has been using multiple measures is to bump students up to the next level.  He presented the ratings applied to placement (point schedule) for English, reading, and math placement.  The assigned points related to the selected item has been decided by individual departments.  This should be further addressed, even though </w:t>
            </w:r>
            <w:r w:rsidR="000F7D9E">
              <w:rPr>
                <w:rFonts w:ascii="Arial Narrow" w:hAnsi="Arial Narrow"/>
              </w:rPr>
              <w:t>validation studies are not required.</w:t>
            </w:r>
          </w:p>
          <w:p w14:paraId="737176CC" w14:textId="77777777" w:rsidR="00C95E4F" w:rsidRDefault="00C95E4F" w:rsidP="00547B06">
            <w:pPr>
              <w:rPr>
                <w:rFonts w:ascii="Arial Narrow" w:hAnsi="Arial Narrow"/>
              </w:rPr>
            </w:pPr>
          </w:p>
          <w:p w14:paraId="70B1E179" w14:textId="77777777" w:rsidR="00C95E4F" w:rsidRDefault="00C95E4F" w:rsidP="00547B06">
            <w:pPr>
              <w:rPr>
                <w:rFonts w:ascii="Arial Narrow" w:hAnsi="Arial Narrow"/>
              </w:rPr>
            </w:pPr>
            <w:r>
              <w:rPr>
                <w:rFonts w:ascii="Arial Narrow" w:hAnsi="Arial Narrow"/>
              </w:rPr>
              <w:t>Success rates of students placed via multiple measures should be available in January 2017.</w:t>
            </w:r>
          </w:p>
          <w:p w14:paraId="3DC2ACDB" w14:textId="77777777" w:rsidR="00C95E4F" w:rsidRDefault="00C95E4F" w:rsidP="00547B06">
            <w:pPr>
              <w:rPr>
                <w:rFonts w:ascii="Arial Narrow" w:hAnsi="Arial Narrow"/>
              </w:rPr>
            </w:pPr>
          </w:p>
          <w:p w14:paraId="3427B9BB" w14:textId="77777777" w:rsidR="00C95E4F" w:rsidRDefault="00C95E4F" w:rsidP="00547B06">
            <w:pPr>
              <w:rPr>
                <w:rFonts w:ascii="Arial Narrow" w:hAnsi="Arial Narrow"/>
              </w:rPr>
            </w:pPr>
            <w:r>
              <w:rPr>
                <w:rFonts w:ascii="Arial Narrow" w:hAnsi="Arial Narrow"/>
              </w:rPr>
              <w:t xml:space="preserve">Jim also shared a Summary Report of responses to the MM questions.  The data shared was one year old.  </w:t>
            </w:r>
          </w:p>
          <w:p w14:paraId="730CFBE5" w14:textId="77777777" w:rsidR="00C95E4F" w:rsidRDefault="00C95E4F" w:rsidP="00547B06">
            <w:pPr>
              <w:rPr>
                <w:rFonts w:ascii="Arial Narrow" w:hAnsi="Arial Narrow"/>
              </w:rPr>
            </w:pPr>
          </w:p>
          <w:p w14:paraId="417F30BE" w14:textId="77777777" w:rsidR="00C95E4F" w:rsidRDefault="00C95E4F" w:rsidP="00547B06">
            <w:pPr>
              <w:rPr>
                <w:rFonts w:ascii="Arial Narrow" w:hAnsi="Arial Narrow"/>
              </w:rPr>
            </w:pPr>
            <w:r>
              <w:rPr>
                <w:rFonts w:ascii="Arial Narrow" w:hAnsi="Arial Narrow"/>
              </w:rPr>
              <w:t>Corey pointed out that for item #2 – number of hours working – if it is 1-19 hours you get 1 point, so if you aren’t working at all, you don’t get the 1 point.  If you are working over 19 hours, you also don’t get the 1 point.</w:t>
            </w:r>
          </w:p>
          <w:p w14:paraId="4C15AB19" w14:textId="77777777" w:rsidR="000F7D9E" w:rsidRDefault="000F7D9E" w:rsidP="00547B06">
            <w:pPr>
              <w:rPr>
                <w:rFonts w:ascii="Arial Narrow" w:hAnsi="Arial Narrow"/>
              </w:rPr>
            </w:pPr>
          </w:p>
          <w:p w14:paraId="7651BEBD" w14:textId="6E273F93" w:rsidR="000F7D9E" w:rsidRDefault="000F7D9E" w:rsidP="00547B06">
            <w:pPr>
              <w:rPr>
                <w:rFonts w:ascii="Arial Narrow" w:hAnsi="Arial Narrow"/>
              </w:rPr>
            </w:pPr>
            <w:r>
              <w:rPr>
                <w:rFonts w:ascii="Arial Narrow" w:hAnsi="Arial Narrow"/>
              </w:rPr>
              <w:t>The math department test scores are only good for 2 years, but the MM points are awarded based on whether the students passed with a “C” or higher and that it was completed within the past 3 years.  This is for classes in Geometry, Algebra, Trigonometry, Precalculus.</w:t>
            </w:r>
          </w:p>
          <w:p w14:paraId="72BED699" w14:textId="77777777" w:rsidR="000F7D9E" w:rsidRDefault="000F7D9E" w:rsidP="00547B06">
            <w:pPr>
              <w:rPr>
                <w:rFonts w:ascii="Arial Narrow" w:hAnsi="Arial Narrow"/>
              </w:rPr>
            </w:pPr>
          </w:p>
          <w:p w14:paraId="1E3B9083" w14:textId="1D694281" w:rsidR="000F7D9E" w:rsidRDefault="000F7D9E" w:rsidP="00547B06">
            <w:pPr>
              <w:rPr>
                <w:rFonts w:ascii="Arial Narrow" w:hAnsi="Arial Narrow"/>
              </w:rPr>
            </w:pPr>
            <w:r>
              <w:rPr>
                <w:rFonts w:ascii="Arial Narrow" w:hAnsi="Arial Narrow"/>
              </w:rPr>
              <w:t>Eric suggested clarification on the bullets under #2 and #5 – the bullet points are for separate populations --- based on the students who report working and report having completed college units.</w:t>
            </w:r>
          </w:p>
          <w:p w14:paraId="477DC842" w14:textId="77777777" w:rsidR="000F7D9E" w:rsidRDefault="000F7D9E" w:rsidP="00547B06">
            <w:pPr>
              <w:rPr>
                <w:rFonts w:ascii="Arial Narrow" w:hAnsi="Arial Narrow"/>
              </w:rPr>
            </w:pPr>
          </w:p>
          <w:p w14:paraId="1A4526F3" w14:textId="7EA73FC2" w:rsidR="000F7D9E" w:rsidRPr="00547B06" w:rsidRDefault="000F7D9E" w:rsidP="00547B06">
            <w:pPr>
              <w:rPr>
                <w:rFonts w:ascii="Arial Narrow" w:hAnsi="Arial Narrow"/>
              </w:rPr>
            </w:pPr>
            <w:r>
              <w:rPr>
                <w:rFonts w:ascii="Arial Narrow" w:hAnsi="Arial Narrow"/>
              </w:rPr>
              <w:t xml:space="preserve">Jim also shared the numbers of students who tested and completed the Student Success (MM) Inventory.  </w:t>
            </w:r>
            <w:r w:rsidR="00914F37">
              <w:rPr>
                <w:rFonts w:ascii="Arial Narrow" w:hAnsi="Arial Narrow"/>
              </w:rPr>
              <w:t xml:space="preserve">Between March 2015 to March 2016, 11,987 students tested and 8,562 students completed the Student Success Inventory (71.4%).  </w:t>
            </w:r>
          </w:p>
        </w:tc>
        <w:tc>
          <w:tcPr>
            <w:tcW w:w="3638" w:type="dxa"/>
          </w:tcPr>
          <w:p w14:paraId="7145FDD8" w14:textId="77777777" w:rsidR="0000359B" w:rsidRDefault="000F7D9E" w:rsidP="00B27BA2">
            <w:pPr>
              <w:rPr>
                <w:rFonts w:ascii="Arial Narrow" w:hAnsi="Arial Narrow" w:cs="Arial"/>
              </w:rPr>
            </w:pPr>
            <w:r>
              <w:rPr>
                <w:rFonts w:ascii="Arial Narrow" w:hAnsi="Arial Narrow" w:cs="Arial"/>
              </w:rPr>
              <w:lastRenderedPageBreak/>
              <w:t xml:space="preserve">The Council is recommending that a request to RIE be submitted related to the research needs of implementing Multiple Measures.  Jim will draft the request related to the significance of current placements by multiple measures, and an analysis of the differentiation of points assigned to various questions/responses.  </w:t>
            </w:r>
          </w:p>
          <w:p w14:paraId="252837CA" w14:textId="77777777" w:rsidR="00914F37" w:rsidRDefault="00914F37" w:rsidP="00B27BA2">
            <w:pPr>
              <w:rPr>
                <w:rFonts w:ascii="Arial Narrow" w:hAnsi="Arial Narrow" w:cs="Arial"/>
              </w:rPr>
            </w:pPr>
          </w:p>
          <w:p w14:paraId="69F3ECCD" w14:textId="12F0FEA7" w:rsidR="00914F37" w:rsidRPr="00C0115A" w:rsidRDefault="00914F37" w:rsidP="00B27BA2">
            <w:pPr>
              <w:rPr>
                <w:rFonts w:ascii="Arial Narrow" w:hAnsi="Arial Narrow" w:cs="Arial"/>
              </w:rPr>
            </w:pPr>
            <w:r>
              <w:rPr>
                <w:rFonts w:ascii="Arial Narrow" w:hAnsi="Arial Narrow" w:cs="Arial"/>
              </w:rPr>
              <w:t>Jim will return to the next meeting with more updated information and reports.</w:t>
            </w:r>
          </w:p>
        </w:tc>
      </w:tr>
      <w:tr w:rsidR="005A335E" w:rsidRPr="00C0115A" w14:paraId="5AF477B9" w14:textId="77777777" w:rsidTr="000D5FD9">
        <w:trPr>
          <w:trHeight w:val="325"/>
          <w:jc w:val="center"/>
        </w:trPr>
        <w:tc>
          <w:tcPr>
            <w:tcW w:w="777" w:type="dxa"/>
            <w:tcBorders>
              <w:bottom w:val="single" w:sz="4" w:space="0" w:color="auto"/>
            </w:tcBorders>
          </w:tcPr>
          <w:p w14:paraId="3567E7AA" w14:textId="7323C17C" w:rsidR="005A335E" w:rsidRDefault="00FD78AD" w:rsidP="00770F19">
            <w:pPr>
              <w:jc w:val="right"/>
              <w:rPr>
                <w:rFonts w:ascii="Arial Narrow" w:hAnsi="Arial Narrow" w:cs="Arial"/>
              </w:rPr>
            </w:pPr>
            <w:r>
              <w:rPr>
                <w:rFonts w:ascii="Arial Narrow" w:hAnsi="Arial Narrow" w:cs="Arial"/>
              </w:rPr>
              <w:lastRenderedPageBreak/>
              <w:t>c</w:t>
            </w:r>
            <w:r w:rsidR="005A335E">
              <w:rPr>
                <w:rFonts w:ascii="Arial Narrow" w:hAnsi="Arial Narrow" w:cs="Arial"/>
              </w:rPr>
              <w:t>.</w:t>
            </w:r>
          </w:p>
        </w:tc>
        <w:tc>
          <w:tcPr>
            <w:tcW w:w="4500" w:type="dxa"/>
            <w:tcBorders>
              <w:bottom w:val="single" w:sz="4" w:space="0" w:color="auto"/>
            </w:tcBorders>
          </w:tcPr>
          <w:p w14:paraId="6E2F3CCC" w14:textId="21AD1ABF" w:rsidR="005A335E" w:rsidRPr="005B0DDD" w:rsidRDefault="005A335E" w:rsidP="00120AE0">
            <w:pPr>
              <w:ind w:left="-18"/>
              <w:rPr>
                <w:rFonts w:ascii="Arial Narrow" w:hAnsi="Arial Narrow"/>
                <w:color w:val="000000" w:themeColor="text1"/>
              </w:rPr>
            </w:pPr>
            <w:r w:rsidRPr="0072334A">
              <w:rPr>
                <w:rFonts w:ascii="Arial Narrow" w:hAnsi="Arial Narrow" w:cs="Arial"/>
              </w:rPr>
              <w:t>AP and BP’s in th</w:t>
            </w:r>
            <w:r>
              <w:rPr>
                <w:rFonts w:ascii="Arial Narrow" w:hAnsi="Arial Narrow" w:cs="Arial"/>
              </w:rPr>
              <w:t xml:space="preserve">e Student Services </w:t>
            </w:r>
            <w:r w:rsidR="00120AE0">
              <w:rPr>
                <w:rFonts w:ascii="Arial Narrow" w:hAnsi="Arial Narrow" w:cs="Arial"/>
              </w:rPr>
              <w:t>– ongoing review and updates</w:t>
            </w:r>
          </w:p>
        </w:tc>
        <w:tc>
          <w:tcPr>
            <w:tcW w:w="5508" w:type="dxa"/>
            <w:tcBorders>
              <w:bottom w:val="single" w:sz="4" w:space="0" w:color="auto"/>
            </w:tcBorders>
          </w:tcPr>
          <w:p w14:paraId="381B7F4B" w14:textId="77777777" w:rsidR="005A335E" w:rsidRDefault="00F07C8B" w:rsidP="000323BB">
            <w:pPr>
              <w:pStyle w:val="ListParagraph"/>
              <w:ind w:left="0"/>
              <w:rPr>
                <w:rFonts w:ascii="Arial Narrow" w:hAnsi="Arial Narrow"/>
              </w:rPr>
            </w:pPr>
            <w:r>
              <w:rPr>
                <w:rFonts w:ascii="Arial Narrow" w:hAnsi="Arial Narrow"/>
              </w:rPr>
              <w:t xml:space="preserve">Marty reviewed our process of approving APs and BPs.  There are 3 policies/procedures that are not accurate; some of the policies/procedures in OnBase are not all accurate.  </w:t>
            </w:r>
          </w:p>
          <w:p w14:paraId="17F366FD" w14:textId="77777777" w:rsidR="00F07C8B" w:rsidRDefault="00F07C8B" w:rsidP="000323BB">
            <w:pPr>
              <w:pStyle w:val="ListParagraph"/>
              <w:ind w:left="0"/>
              <w:rPr>
                <w:rFonts w:ascii="Arial Narrow" w:hAnsi="Arial Narrow"/>
              </w:rPr>
            </w:pPr>
            <w:r>
              <w:rPr>
                <w:rFonts w:ascii="Arial Narrow" w:hAnsi="Arial Narrow"/>
              </w:rPr>
              <w:t>Jim is to look at AP 5050 – related to SSSP and Matriculation – doesn’t appear to be accurate.</w:t>
            </w:r>
          </w:p>
          <w:p w14:paraId="3E32EC49" w14:textId="77777777" w:rsidR="00F07C8B" w:rsidRDefault="00F07C8B" w:rsidP="000323BB">
            <w:pPr>
              <w:pStyle w:val="ListParagraph"/>
              <w:ind w:left="0"/>
              <w:rPr>
                <w:rFonts w:ascii="Arial Narrow" w:hAnsi="Arial Narrow" w:cs="Arial"/>
              </w:rPr>
            </w:pPr>
            <w:r>
              <w:rPr>
                <w:rFonts w:ascii="Arial Narrow" w:hAnsi="Arial Narrow"/>
              </w:rPr>
              <w:t>The other is AP 5030.</w:t>
            </w:r>
            <w:r>
              <w:rPr>
                <w:rFonts w:ascii="Arial Narrow" w:hAnsi="Arial Narrow" w:cs="Arial"/>
              </w:rPr>
              <w:t xml:space="preserve"> </w:t>
            </w:r>
          </w:p>
          <w:p w14:paraId="37F8EBB7" w14:textId="429F9019" w:rsidR="00F07C8B" w:rsidRDefault="00F07C8B" w:rsidP="000323BB">
            <w:pPr>
              <w:pStyle w:val="ListParagraph"/>
              <w:ind w:left="0"/>
              <w:rPr>
                <w:rFonts w:ascii="Arial Narrow" w:hAnsi="Arial Narrow" w:cs="Arial"/>
              </w:rPr>
            </w:pPr>
            <w:r>
              <w:rPr>
                <w:rFonts w:ascii="Arial Narrow" w:hAnsi="Arial Narrow" w:cs="Arial"/>
              </w:rPr>
              <w:t xml:space="preserve">AP 5011 (BP 5010) related to Dual Enrollment is being </w:t>
            </w:r>
            <w:r>
              <w:rPr>
                <w:rFonts w:ascii="Arial Narrow" w:hAnsi="Arial Narrow" w:cs="Arial"/>
              </w:rPr>
              <w:lastRenderedPageBreak/>
              <w:t>reviewed according to George.</w:t>
            </w:r>
          </w:p>
          <w:p w14:paraId="7E67F847" w14:textId="77777777" w:rsidR="00F07C8B" w:rsidRDefault="00F07C8B" w:rsidP="000323BB">
            <w:pPr>
              <w:pStyle w:val="ListParagraph"/>
              <w:ind w:left="0"/>
              <w:rPr>
                <w:rFonts w:ascii="Arial Narrow" w:hAnsi="Arial Narrow" w:cs="Arial"/>
              </w:rPr>
            </w:pPr>
          </w:p>
          <w:p w14:paraId="75ACBCE4" w14:textId="7ED775D4" w:rsidR="00F07C8B" w:rsidRDefault="00F07C8B" w:rsidP="000323BB">
            <w:pPr>
              <w:pStyle w:val="ListParagraph"/>
              <w:ind w:left="0"/>
              <w:rPr>
                <w:rFonts w:ascii="Arial Narrow" w:hAnsi="Arial Narrow"/>
              </w:rPr>
            </w:pPr>
            <w:r>
              <w:rPr>
                <w:rFonts w:ascii="Arial Narrow" w:hAnsi="Arial Narrow" w:cs="Arial"/>
              </w:rPr>
              <w:t>BP/AP 5040 are in various stages of completion (per George).</w:t>
            </w:r>
          </w:p>
          <w:p w14:paraId="253C485C" w14:textId="1B6958CD" w:rsidR="00F07C8B" w:rsidRPr="00D22891" w:rsidRDefault="00F07C8B" w:rsidP="000323BB">
            <w:pPr>
              <w:pStyle w:val="ListParagraph"/>
              <w:ind w:left="0"/>
              <w:rPr>
                <w:rFonts w:ascii="Arial Narrow" w:hAnsi="Arial Narrow"/>
              </w:rPr>
            </w:pPr>
          </w:p>
        </w:tc>
        <w:tc>
          <w:tcPr>
            <w:tcW w:w="3638" w:type="dxa"/>
            <w:tcBorders>
              <w:bottom w:val="single" w:sz="4" w:space="0" w:color="auto"/>
            </w:tcBorders>
          </w:tcPr>
          <w:p w14:paraId="30C59ADA" w14:textId="77777777" w:rsidR="005A335E" w:rsidRDefault="00F07C8B" w:rsidP="00047EFD">
            <w:pPr>
              <w:rPr>
                <w:rFonts w:ascii="Arial Narrow" w:hAnsi="Arial Narrow" w:cs="Arial"/>
              </w:rPr>
            </w:pPr>
            <w:r>
              <w:rPr>
                <w:rFonts w:ascii="Arial Narrow" w:hAnsi="Arial Narrow" w:cs="Arial"/>
              </w:rPr>
              <w:lastRenderedPageBreak/>
              <w:t>Marty will give update on statutory comparisons at the next meeting.  Marty asked Tom, George, and others to review the 5000 series and to share it back to the Council.</w:t>
            </w:r>
          </w:p>
          <w:p w14:paraId="4C3F5334" w14:textId="77777777" w:rsidR="00F07C8B" w:rsidRDefault="00F07C8B" w:rsidP="00047EFD">
            <w:pPr>
              <w:rPr>
                <w:rFonts w:ascii="Arial Narrow" w:hAnsi="Arial Narrow" w:cs="Arial"/>
              </w:rPr>
            </w:pPr>
          </w:p>
          <w:p w14:paraId="14B0BAA1" w14:textId="67014D21" w:rsidR="00F07C8B" w:rsidRPr="00C0115A" w:rsidRDefault="00F07C8B" w:rsidP="00047EFD">
            <w:pPr>
              <w:rPr>
                <w:rFonts w:ascii="Arial Narrow" w:hAnsi="Arial Narrow" w:cs="Arial"/>
              </w:rPr>
            </w:pPr>
          </w:p>
        </w:tc>
      </w:tr>
      <w:tr w:rsidR="005A335E" w:rsidRPr="00C0115A" w14:paraId="56FC27DE" w14:textId="77777777" w:rsidTr="000D5FD9">
        <w:trPr>
          <w:trHeight w:val="325"/>
          <w:jc w:val="center"/>
        </w:trPr>
        <w:tc>
          <w:tcPr>
            <w:tcW w:w="777" w:type="dxa"/>
            <w:tcBorders>
              <w:top w:val="single" w:sz="4" w:space="0" w:color="auto"/>
              <w:bottom w:val="single" w:sz="4" w:space="0" w:color="auto"/>
            </w:tcBorders>
          </w:tcPr>
          <w:p w14:paraId="6EA0B222" w14:textId="27D25CD0" w:rsidR="005A335E" w:rsidRDefault="005A335E" w:rsidP="00A5371F">
            <w:pPr>
              <w:jc w:val="center"/>
              <w:rPr>
                <w:rFonts w:ascii="Arial Narrow" w:hAnsi="Arial Narrow" w:cs="Arial"/>
              </w:rPr>
            </w:pPr>
            <w:r>
              <w:rPr>
                <w:rFonts w:ascii="Arial Narrow" w:hAnsi="Arial Narrow" w:cs="Arial"/>
              </w:rPr>
              <w:lastRenderedPageBreak/>
              <w:t>6.0</w:t>
            </w:r>
          </w:p>
        </w:tc>
        <w:tc>
          <w:tcPr>
            <w:tcW w:w="4500" w:type="dxa"/>
            <w:tcBorders>
              <w:top w:val="single" w:sz="4" w:space="0" w:color="auto"/>
              <w:bottom w:val="single" w:sz="4" w:space="0" w:color="auto"/>
            </w:tcBorders>
          </w:tcPr>
          <w:p w14:paraId="25DEACFA" w14:textId="4ACF29BC" w:rsidR="005A335E" w:rsidRPr="000D5FD9" w:rsidRDefault="005A335E" w:rsidP="00DE4BC4">
            <w:pPr>
              <w:rPr>
                <w:rFonts w:ascii="Arial Narrow" w:hAnsi="Arial Narrow"/>
                <w:b/>
                <w:color w:val="000000" w:themeColor="text1"/>
              </w:rPr>
            </w:pPr>
            <w:r w:rsidRPr="000D5FD9">
              <w:rPr>
                <w:rFonts w:ascii="Arial Narrow" w:hAnsi="Arial Narrow"/>
                <w:b/>
                <w:color w:val="000000" w:themeColor="text1"/>
              </w:rPr>
              <w:t>Information item</w:t>
            </w:r>
          </w:p>
        </w:tc>
        <w:tc>
          <w:tcPr>
            <w:tcW w:w="5508" w:type="dxa"/>
            <w:tcBorders>
              <w:top w:val="single" w:sz="4" w:space="0" w:color="auto"/>
              <w:bottom w:val="single" w:sz="4" w:space="0" w:color="auto"/>
            </w:tcBorders>
          </w:tcPr>
          <w:p w14:paraId="6A9EB894" w14:textId="77777777" w:rsidR="005A335E" w:rsidRPr="000D5FD9" w:rsidRDefault="005A335E" w:rsidP="00F07C8B">
            <w:pPr>
              <w:rPr>
                <w:rFonts w:ascii="Arial Narrow" w:hAnsi="Arial Narrow"/>
              </w:rPr>
            </w:pPr>
          </w:p>
        </w:tc>
        <w:tc>
          <w:tcPr>
            <w:tcW w:w="3638" w:type="dxa"/>
            <w:tcBorders>
              <w:top w:val="single" w:sz="4" w:space="0" w:color="auto"/>
              <w:bottom w:val="single" w:sz="4" w:space="0" w:color="auto"/>
            </w:tcBorders>
          </w:tcPr>
          <w:p w14:paraId="661BE3B9" w14:textId="77777777" w:rsidR="005A335E" w:rsidRPr="00C0115A" w:rsidRDefault="005A335E" w:rsidP="00047EFD">
            <w:pPr>
              <w:rPr>
                <w:rFonts w:ascii="Arial Narrow" w:hAnsi="Arial Narrow" w:cs="Arial"/>
              </w:rPr>
            </w:pPr>
          </w:p>
        </w:tc>
      </w:tr>
      <w:tr w:rsidR="00120AE0" w:rsidRPr="00C0115A" w14:paraId="1EC901AB" w14:textId="77777777" w:rsidTr="000D5FD9">
        <w:trPr>
          <w:trHeight w:val="325"/>
          <w:jc w:val="center"/>
        </w:trPr>
        <w:tc>
          <w:tcPr>
            <w:tcW w:w="777" w:type="dxa"/>
            <w:tcBorders>
              <w:top w:val="single" w:sz="4" w:space="0" w:color="auto"/>
              <w:bottom w:val="double" w:sz="4" w:space="0" w:color="auto"/>
            </w:tcBorders>
          </w:tcPr>
          <w:p w14:paraId="11F1D4E1" w14:textId="549E5153" w:rsidR="00120AE0" w:rsidRDefault="00FD78AD" w:rsidP="000D5FD9">
            <w:pPr>
              <w:jc w:val="right"/>
              <w:rPr>
                <w:rFonts w:ascii="Arial Narrow" w:hAnsi="Arial Narrow" w:cs="Arial"/>
              </w:rPr>
            </w:pPr>
            <w:r>
              <w:rPr>
                <w:rFonts w:ascii="Arial Narrow" w:hAnsi="Arial Narrow" w:cs="Arial"/>
              </w:rPr>
              <w:t>a</w:t>
            </w:r>
            <w:r w:rsidR="00120AE0">
              <w:rPr>
                <w:rFonts w:ascii="Arial Narrow" w:hAnsi="Arial Narrow" w:cs="Arial"/>
              </w:rPr>
              <w:t>.</w:t>
            </w:r>
          </w:p>
        </w:tc>
        <w:tc>
          <w:tcPr>
            <w:tcW w:w="4500" w:type="dxa"/>
            <w:tcBorders>
              <w:top w:val="single" w:sz="4" w:space="0" w:color="auto"/>
              <w:bottom w:val="double" w:sz="4" w:space="0" w:color="auto"/>
            </w:tcBorders>
          </w:tcPr>
          <w:p w14:paraId="05806421" w14:textId="7A32A0C4" w:rsidR="00120AE0" w:rsidRPr="00834F0D" w:rsidRDefault="00120AE0" w:rsidP="00DE4BC4">
            <w:pPr>
              <w:rPr>
                <w:rFonts w:ascii="Arial Narrow" w:hAnsi="Arial Narrow" w:cs="Arial"/>
              </w:rPr>
            </w:pPr>
            <w:r>
              <w:rPr>
                <w:rFonts w:ascii="Arial Narrow" w:hAnsi="Arial Narrow" w:cs="Arial"/>
              </w:rPr>
              <w:t>Integration and Alignment of SSSP, SEP and BSI</w:t>
            </w:r>
          </w:p>
        </w:tc>
        <w:tc>
          <w:tcPr>
            <w:tcW w:w="5508" w:type="dxa"/>
            <w:tcBorders>
              <w:top w:val="single" w:sz="4" w:space="0" w:color="auto"/>
              <w:bottom w:val="double" w:sz="4" w:space="0" w:color="auto"/>
            </w:tcBorders>
          </w:tcPr>
          <w:p w14:paraId="298DF5CB" w14:textId="600B99E3" w:rsidR="00120AE0" w:rsidRDefault="00C95E4F" w:rsidP="00C839DE">
            <w:pPr>
              <w:rPr>
                <w:rFonts w:ascii="Arial Narrow" w:hAnsi="Arial Narrow"/>
                <w:color w:val="000000" w:themeColor="text1"/>
              </w:rPr>
            </w:pPr>
            <w:r>
              <w:rPr>
                <w:rFonts w:ascii="Arial Narrow" w:hAnsi="Arial Narrow"/>
                <w:color w:val="000000" w:themeColor="text1"/>
              </w:rPr>
              <w:t xml:space="preserve">Council discussed the Chancellor’s Office communication of September 28, 2016 related to the “Integration and Alignment of SSSP, SEP, and BSI.” </w:t>
            </w:r>
            <w:r w:rsidR="00F07C8B">
              <w:rPr>
                <w:rFonts w:ascii="Arial Narrow" w:hAnsi="Arial Narrow"/>
                <w:color w:val="000000" w:themeColor="text1"/>
              </w:rPr>
              <w:t xml:space="preserve">  An integrated plan template is expected to be submitted for 2017-18.</w:t>
            </w:r>
          </w:p>
        </w:tc>
        <w:tc>
          <w:tcPr>
            <w:tcW w:w="3638" w:type="dxa"/>
            <w:tcBorders>
              <w:top w:val="single" w:sz="4" w:space="0" w:color="auto"/>
              <w:bottom w:val="double" w:sz="4" w:space="0" w:color="auto"/>
            </w:tcBorders>
          </w:tcPr>
          <w:p w14:paraId="461B423D" w14:textId="256D6D71" w:rsidR="00120AE0" w:rsidRPr="00C0115A" w:rsidRDefault="00F07C8B" w:rsidP="00047EFD">
            <w:pPr>
              <w:rPr>
                <w:rFonts w:ascii="Arial Narrow" w:hAnsi="Arial Narrow" w:cs="Arial"/>
              </w:rPr>
            </w:pPr>
            <w:r>
              <w:rPr>
                <w:rFonts w:ascii="Arial Narrow" w:hAnsi="Arial Narrow" w:cs="Arial"/>
              </w:rPr>
              <w:t>Further updates will be shared and reviewed.</w:t>
            </w:r>
          </w:p>
        </w:tc>
      </w:tr>
      <w:tr w:rsidR="005A335E" w:rsidRPr="00C0115A" w14:paraId="1120C954" w14:textId="77777777" w:rsidTr="000E6884">
        <w:trPr>
          <w:trHeight w:val="325"/>
          <w:jc w:val="center"/>
        </w:trPr>
        <w:tc>
          <w:tcPr>
            <w:tcW w:w="777" w:type="dxa"/>
            <w:tcBorders>
              <w:bottom w:val="double" w:sz="4" w:space="0" w:color="auto"/>
            </w:tcBorders>
          </w:tcPr>
          <w:p w14:paraId="7AA4684B" w14:textId="618FECC7" w:rsidR="005A335E" w:rsidRDefault="005A335E" w:rsidP="00A5371F">
            <w:pPr>
              <w:jc w:val="center"/>
              <w:rPr>
                <w:rFonts w:ascii="Arial Narrow" w:hAnsi="Arial Narrow" w:cs="Arial"/>
              </w:rPr>
            </w:pPr>
            <w:r>
              <w:rPr>
                <w:rFonts w:ascii="Arial Narrow" w:hAnsi="Arial Narrow" w:cs="Arial"/>
              </w:rPr>
              <w:t>7.0</w:t>
            </w:r>
          </w:p>
        </w:tc>
        <w:tc>
          <w:tcPr>
            <w:tcW w:w="4500" w:type="dxa"/>
            <w:tcBorders>
              <w:bottom w:val="double" w:sz="4" w:space="0" w:color="auto"/>
            </w:tcBorders>
          </w:tcPr>
          <w:p w14:paraId="1041FFC2" w14:textId="189D38EF" w:rsidR="005A335E" w:rsidRPr="00BB1C97" w:rsidRDefault="005A335E" w:rsidP="00C839DE">
            <w:pPr>
              <w:rPr>
                <w:rFonts w:ascii="Arial Narrow" w:hAnsi="Arial Narrow"/>
                <w:color w:val="000000" w:themeColor="text1"/>
              </w:rPr>
            </w:pPr>
            <w:r>
              <w:rPr>
                <w:rFonts w:ascii="Arial Narrow" w:hAnsi="Arial Narrow"/>
                <w:color w:val="000000" w:themeColor="text1"/>
              </w:rPr>
              <w:t>Set Age</w:t>
            </w:r>
            <w:r w:rsidR="00FD78AD">
              <w:rPr>
                <w:rFonts w:ascii="Arial Narrow" w:hAnsi="Arial Narrow"/>
                <w:color w:val="000000" w:themeColor="text1"/>
              </w:rPr>
              <w:t>nda for next meeting, November 21</w:t>
            </w:r>
          </w:p>
        </w:tc>
        <w:tc>
          <w:tcPr>
            <w:tcW w:w="5508" w:type="dxa"/>
            <w:tcBorders>
              <w:bottom w:val="double" w:sz="4" w:space="0" w:color="auto"/>
            </w:tcBorders>
          </w:tcPr>
          <w:p w14:paraId="12762BDA" w14:textId="7938007A" w:rsidR="005A335E" w:rsidRDefault="00F07C8B" w:rsidP="00F07C8B">
            <w:pPr>
              <w:rPr>
                <w:rFonts w:ascii="Arial Narrow" w:hAnsi="Arial Narrow"/>
              </w:rPr>
            </w:pPr>
            <w:r>
              <w:rPr>
                <w:rFonts w:ascii="Arial Narrow" w:hAnsi="Arial Narrow"/>
              </w:rPr>
              <w:t>Basic Skills Research Study</w:t>
            </w:r>
          </w:p>
          <w:p w14:paraId="74773FD4" w14:textId="77777777" w:rsidR="00F07C8B" w:rsidRDefault="00F07C8B" w:rsidP="00F07C8B">
            <w:pPr>
              <w:rPr>
                <w:rFonts w:ascii="Arial Narrow" w:hAnsi="Arial Narrow"/>
              </w:rPr>
            </w:pPr>
            <w:r>
              <w:rPr>
                <w:rFonts w:ascii="Arial Narrow" w:hAnsi="Arial Narrow"/>
              </w:rPr>
              <w:t>AP/BP Review of the 5000 series</w:t>
            </w:r>
          </w:p>
          <w:p w14:paraId="4B514875" w14:textId="1136F70F" w:rsidR="00F07C8B" w:rsidRDefault="00F07C8B" w:rsidP="00F07C8B">
            <w:pPr>
              <w:rPr>
                <w:rFonts w:ascii="Arial Narrow" w:hAnsi="Arial Narrow"/>
              </w:rPr>
            </w:pPr>
            <w:r>
              <w:rPr>
                <w:rFonts w:ascii="Arial Narrow" w:hAnsi="Arial Narrow"/>
              </w:rPr>
              <w:t>Multiple Measures update</w:t>
            </w:r>
            <w:r w:rsidR="0004793F">
              <w:rPr>
                <w:rFonts w:ascii="Arial Narrow" w:hAnsi="Arial Narrow"/>
              </w:rPr>
              <w:t xml:space="preserve"> – Jim Ocampo</w:t>
            </w:r>
          </w:p>
          <w:p w14:paraId="5B87F96B" w14:textId="7FD5AD5F" w:rsidR="00F07C8B" w:rsidRDefault="00F07C8B" w:rsidP="00F07C8B">
            <w:pPr>
              <w:rPr>
                <w:rFonts w:ascii="Arial Narrow" w:hAnsi="Arial Narrow"/>
              </w:rPr>
            </w:pPr>
            <w:r>
              <w:rPr>
                <w:rFonts w:ascii="Arial Narrow" w:hAnsi="Arial Narrow"/>
              </w:rPr>
              <w:t>Longitudinal view of placements</w:t>
            </w:r>
            <w:r w:rsidR="0004793F">
              <w:rPr>
                <w:rFonts w:ascii="Arial Narrow" w:hAnsi="Arial Narrow"/>
              </w:rPr>
              <w:t xml:space="preserve"> – Jim Ocampo</w:t>
            </w:r>
          </w:p>
          <w:p w14:paraId="307B2261" w14:textId="77777777" w:rsidR="00F07C8B" w:rsidRDefault="00F07C8B" w:rsidP="00F07C8B">
            <w:pPr>
              <w:rPr>
                <w:rFonts w:ascii="Arial Narrow" w:hAnsi="Arial Narrow"/>
              </w:rPr>
            </w:pPr>
            <w:r>
              <w:rPr>
                <w:rFonts w:ascii="Arial Narrow" w:hAnsi="Arial Narrow"/>
              </w:rPr>
              <w:t>BP 3930 – Children on Campus</w:t>
            </w:r>
          </w:p>
          <w:p w14:paraId="49058D8B" w14:textId="1105E7F0" w:rsidR="00F07C8B" w:rsidRDefault="0004793F" w:rsidP="00F07C8B">
            <w:pPr>
              <w:rPr>
                <w:rFonts w:ascii="Arial Narrow" w:hAnsi="Arial Narrow"/>
              </w:rPr>
            </w:pPr>
            <w:r>
              <w:rPr>
                <w:rFonts w:ascii="Arial Narrow" w:hAnsi="Arial Narrow"/>
              </w:rPr>
              <w:t>New Student Orientation – Tom Mauch</w:t>
            </w:r>
          </w:p>
          <w:p w14:paraId="4EFD685A" w14:textId="75A405B0" w:rsidR="00F07C8B" w:rsidRPr="002F50A8" w:rsidRDefault="00F07C8B" w:rsidP="00F07C8B">
            <w:pPr>
              <w:rPr>
                <w:rFonts w:ascii="Arial Narrow" w:hAnsi="Arial Narrow"/>
              </w:rPr>
            </w:pPr>
          </w:p>
        </w:tc>
        <w:tc>
          <w:tcPr>
            <w:tcW w:w="3638" w:type="dxa"/>
            <w:tcBorders>
              <w:bottom w:val="double" w:sz="4" w:space="0" w:color="auto"/>
            </w:tcBorders>
          </w:tcPr>
          <w:p w14:paraId="6A992B58" w14:textId="77777777" w:rsidR="005A335E" w:rsidRPr="00C0115A" w:rsidRDefault="005A335E" w:rsidP="00047EFD">
            <w:pPr>
              <w:rPr>
                <w:rFonts w:ascii="Arial Narrow" w:hAnsi="Arial Narrow" w:cs="Arial"/>
              </w:rPr>
            </w:pPr>
          </w:p>
        </w:tc>
      </w:tr>
      <w:tr w:rsidR="005A335E" w:rsidRPr="00C0115A" w14:paraId="5F627F6D" w14:textId="77777777" w:rsidTr="000E6884">
        <w:trPr>
          <w:trHeight w:val="325"/>
          <w:jc w:val="center"/>
        </w:trPr>
        <w:tc>
          <w:tcPr>
            <w:tcW w:w="777" w:type="dxa"/>
            <w:tcBorders>
              <w:top w:val="double" w:sz="4" w:space="0" w:color="auto"/>
              <w:bottom w:val="double" w:sz="4" w:space="0" w:color="auto"/>
            </w:tcBorders>
            <w:shd w:val="clear" w:color="auto" w:fill="F2F2F2" w:themeFill="background1" w:themeFillShade="F2"/>
          </w:tcPr>
          <w:p w14:paraId="6A10A3DC" w14:textId="7EE2BD60" w:rsidR="005A335E" w:rsidRDefault="005A335E" w:rsidP="00770F19">
            <w:pPr>
              <w:jc w:val="center"/>
              <w:rPr>
                <w:rFonts w:ascii="Arial Narrow" w:hAnsi="Arial Narrow" w:cs="Arial"/>
              </w:rPr>
            </w:pPr>
          </w:p>
        </w:tc>
        <w:tc>
          <w:tcPr>
            <w:tcW w:w="4500" w:type="dxa"/>
            <w:tcBorders>
              <w:top w:val="double" w:sz="4" w:space="0" w:color="auto"/>
              <w:bottom w:val="double" w:sz="4" w:space="0" w:color="auto"/>
            </w:tcBorders>
            <w:shd w:val="clear" w:color="auto" w:fill="F2F2F2" w:themeFill="background1" w:themeFillShade="F2"/>
          </w:tcPr>
          <w:p w14:paraId="33EB2E58" w14:textId="77777777" w:rsidR="005A335E" w:rsidRDefault="005A335E" w:rsidP="00C839DE">
            <w:pPr>
              <w:rPr>
                <w:rFonts w:ascii="Arial Narrow" w:hAnsi="Arial Narrow"/>
                <w:color w:val="000000" w:themeColor="text1"/>
              </w:rPr>
            </w:pPr>
            <w:r>
              <w:rPr>
                <w:rFonts w:ascii="Arial Narrow" w:hAnsi="Arial Narrow"/>
                <w:b/>
                <w:color w:val="000000" w:themeColor="text1"/>
              </w:rPr>
              <w:t>Fall</w:t>
            </w:r>
            <w:r w:rsidRPr="000E6884">
              <w:rPr>
                <w:rFonts w:ascii="Arial Narrow" w:hAnsi="Arial Narrow"/>
                <w:b/>
                <w:color w:val="000000" w:themeColor="text1"/>
              </w:rPr>
              <w:t xml:space="preserve"> meeting</w:t>
            </w:r>
            <w:r>
              <w:rPr>
                <w:rFonts w:ascii="Arial Narrow" w:hAnsi="Arial Narrow"/>
                <w:b/>
                <w:color w:val="000000" w:themeColor="text1"/>
              </w:rPr>
              <w:t xml:space="preserve"> dates remaining</w:t>
            </w:r>
            <w:r>
              <w:rPr>
                <w:rFonts w:ascii="Arial Narrow" w:hAnsi="Arial Narrow"/>
                <w:color w:val="000000" w:themeColor="text1"/>
              </w:rPr>
              <w:t xml:space="preserve">: </w:t>
            </w:r>
          </w:p>
          <w:p w14:paraId="1B6B0EAF" w14:textId="46B760F3" w:rsidR="005A335E" w:rsidRDefault="005A335E" w:rsidP="00C839DE">
            <w:pPr>
              <w:rPr>
                <w:rFonts w:ascii="Arial Narrow" w:hAnsi="Arial Narrow"/>
                <w:color w:val="000000" w:themeColor="text1"/>
              </w:rPr>
            </w:pPr>
            <w:r>
              <w:rPr>
                <w:rFonts w:ascii="Arial Narrow" w:hAnsi="Arial Narrow"/>
                <w:color w:val="000000" w:themeColor="text1"/>
              </w:rPr>
              <w:t>November 21 and December 5</w:t>
            </w:r>
          </w:p>
        </w:tc>
        <w:tc>
          <w:tcPr>
            <w:tcW w:w="5508" w:type="dxa"/>
            <w:tcBorders>
              <w:top w:val="double" w:sz="4" w:space="0" w:color="auto"/>
              <w:bottom w:val="double" w:sz="4" w:space="0" w:color="auto"/>
            </w:tcBorders>
            <w:shd w:val="clear" w:color="auto" w:fill="F2F2F2" w:themeFill="background1" w:themeFillShade="F2"/>
          </w:tcPr>
          <w:p w14:paraId="667B734D" w14:textId="77777777" w:rsidR="005A335E" w:rsidRPr="000E6884" w:rsidRDefault="005A335E" w:rsidP="000E6884">
            <w:pPr>
              <w:pStyle w:val="ListParagraph"/>
              <w:ind w:left="0"/>
              <w:rPr>
                <w:rFonts w:ascii="Arial Narrow" w:hAnsi="Arial Narrow"/>
                <w:b/>
              </w:rPr>
            </w:pPr>
            <w:r w:rsidRPr="000E6884">
              <w:rPr>
                <w:rFonts w:ascii="Arial Narrow" w:hAnsi="Arial Narrow"/>
                <w:b/>
              </w:rPr>
              <w:t>Meetings are held the 1</w:t>
            </w:r>
            <w:r w:rsidRPr="000E6884">
              <w:rPr>
                <w:rFonts w:ascii="Arial Narrow" w:hAnsi="Arial Narrow"/>
                <w:b/>
                <w:vertAlign w:val="superscript"/>
              </w:rPr>
              <w:t>st</w:t>
            </w:r>
            <w:r w:rsidRPr="000E6884">
              <w:rPr>
                <w:rFonts w:ascii="Arial Narrow" w:hAnsi="Arial Narrow"/>
                <w:b/>
              </w:rPr>
              <w:t xml:space="preserve"> and 3</w:t>
            </w:r>
            <w:r w:rsidRPr="000E6884">
              <w:rPr>
                <w:rFonts w:ascii="Arial Narrow" w:hAnsi="Arial Narrow"/>
                <w:b/>
                <w:vertAlign w:val="superscript"/>
              </w:rPr>
              <w:t>rd</w:t>
            </w:r>
            <w:r w:rsidRPr="000E6884">
              <w:rPr>
                <w:rFonts w:ascii="Arial Narrow" w:hAnsi="Arial Narrow"/>
                <w:b/>
              </w:rPr>
              <w:t xml:space="preserve"> Monday of the month</w:t>
            </w:r>
          </w:p>
          <w:p w14:paraId="751F084B" w14:textId="09E1D83F" w:rsidR="005A335E" w:rsidRPr="000E6884" w:rsidRDefault="005A335E" w:rsidP="000E6884">
            <w:pPr>
              <w:pStyle w:val="ListParagraph"/>
              <w:ind w:left="0"/>
              <w:rPr>
                <w:rFonts w:ascii="Arial Narrow" w:hAnsi="Arial Narrow"/>
                <w:b/>
              </w:rPr>
            </w:pPr>
            <w:r w:rsidRPr="000E6884">
              <w:rPr>
                <w:rFonts w:ascii="Arial Narrow" w:hAnsi="Arial Narrow"/>
                <w:b/>
              </w:rPr>
              <w:t>2:00 – 4:00 PM in the Ragan Room</w:t>
            </w:r>
          </w:p>
        </w:tc>
        <w:tc>
          <w:tcPr>
            <w:tcW w:w="3638" w:type="dxa"/>
            <w:tcBorders>
              <w:top w:val="double" w:sz="4" w:space="0" w:color="auto"/>
              <w:bottom w:val="double" w:sz="4" w:space="0" w:color="auto"/>
            </w:tcBorders>
            <w:shd w:val="clear" w:color="auto" w:fill="F2F2F2" w:themeFill="background1" w:themeFillShade="F2"/>
          </w:tcPr>
          <w:p w14:paraId="428E1258" w14:textId="77777777" w:rsidR="005A335E" w:rsidRPr="00C0115A" w:rsidRDefault="005A335E" w:rsidP="00047EFD">
            <w:pPr>
              <w:rPr>
                <w:rFonts w:ascii="Arial Narrow" w:hAnsi="Arial Narrow" w:cs="Arial"/>
              </w:rPr>
            </w:pPr>
          </w:p>
        </w:tc>
      </w:tr>
      <w:bookmarkEnd w:id="1"/>
    </w:tbl>
    <w:p w14:paraId="539AD649" w14:textId="2903389A" w:rsidR="00F7227A" w:rsidRDefault="00F7227A" w:rsidP="00C839DE">
      <w:pPr>
        <w:rPr>
          <w:rFonts w:ascii="Arial Narrow" w:hAnsi="Arial Narrow"/>
          <w:sz w:val="20"/>
          <w:szCs w:val="20"/>
        </w:rPr>
      </w:pPr>
    </w:p>
    <w:sectPr w:rsidR="00F7227A" w:rsidSect="00C839DE">
      <w:headerReference w:type="default" r:id="rId9"/>
      <w:pgSz w:w="15840" w:h="12240" w:orient="landscape"/>
      <w:pgMar w:top="1440" w:right="1440" w:bottom="810" w:left="135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3BB62" w14:textId="77777777" w:rsidR="00305D42" w:rsidRDefault="00305D42">
      <w:r>
        <w:separator/>
      </w:r>
    </w:p>
  </w:endnote>
  <w:endnote w:type="continuationSeparator" w:id="0">
    <w:p w14:paraId="40163043" w14:textId="77777777" w:rsidR="00305D42" w:rsidRDefault="0030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B17A" w14:textId="77777777" w:rsidR="00305D42" w:rsidRDefault="00305D42">
      <w:r>
        <w:separator/>
      </w:r>
    </w:p>
  </w:footnote>
  <w:footnote w:type="continuationSeparator" w:id="0">
    <w:p w14:paraId="0390E7FA" w14:textId="77777777" w:rsidR="00305D42" w:rsidRDefault="0030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E2A9" w14:textId="1819396F" w:rsidR="0025702B" w:rsidRPr="00172BEE" w:rsidRDefault="00875DB6" w:rsidP="00093223">
    <w:pPr>
      <w:pStyle w:val="Header"/>
      <w:ind w:left="-900"/>
      <w:rPr>
        <w:noProof/>
        <w:sz w:val="16"/>
        <w:szCs w:val="16"/>
      </w:rPr>
    </w:pPr>
    <w:sdt>
      <w:sdtPr>
        <w:rPr>
          <w:noProof/>
          <w:sz w:val="16"/>
          <w:szCs w:val="16"/>
        </w:rPr>
        <w:id w:val="897172848"/>
        <w:docPartObj>
          <w:docPartGallery w:val="Watermarks"/>
          <w:docPartUnique/>
        </w:docPartObj>
      </w:sdtPr>
      <w:sdtEndPr/>
      <w:sdtContent>
        <w:r>
          <w:rPr>
            <w:noProof/>
            <w:sz w:val="16"/>
            <w:szCs w:val="16"/>
            <w:lang w:eastAsia="zh-TW"/>
          </w:rPr>
          <w:pict w14:anchorId="7232B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702B">
      <w:rPr>
        <w:noProof/>
      </w:rPr>
      <w:drawing>
        <wp:inline distT="0" distB="0" distL="0" distR="0" wp14:anchorId="781FCCE0" wp14:editId="7703AD59">
          <wp:extent cx="1749234" cy="1288026"/>
          <wp:effectExtent l="0" t="0" r="3810" b="7620"/>
          <wp:docPr id="1" name="Picture 1"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sidR="0025702B">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5002A7" w:rsidRPr="00093223" w:rsidRDefault="0025702B"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5002A7" w:rsidRPr="005E44DD" w:rsidRDefault="0025702B" w:rsidP="005002A7">
                          <w:pPr>
                            <w:jc w:val="center"/>
                            <w:rPr>
                              <w:rFonts w:ascii="Arial Narrow" w:hAnsi="Arial Narrow" w:cs="Arial"/>
                              <w:b/>
                              <w:sz w:val="22"/>
                              <w:szCs w:val="22"/>
                            </w:rPr>
                          </w:pPr>
                          <w:r w:rsidRPr="005E44DD">
                            <w:rPr>
                              <w:rFonts w:ascii="Arial Narrow" w:hAnsi="Arial Narrow" w:cs="Arial"/>
                              <w:b/>
                              <w:sz w:val="22"/>
                              <w:szCs w:val="22"/>
                            </w:rPr>
                            <w:t>Student Services Center</w:t>
                          </w:r>
                          <w:r w:rsidR="00656D0C" w:rsidRPr="005E44DD">
                            <w:rPr>
                              <w:rFonts w:ascii="Arial Narrow" w:hAnsi="Arial Narrow" w:cs="Arial"/>
                              <w:b/>
                              <w:sz w:val="22"/>
                              <w:szCs w:val="22"/>
                            </w:rPr>
                            <w:t>, 9B – Ragan Room</w:t>
                          </w:r>
                          <w:r w:rsidR="005002A7" w:rsidRPr="005E44DD">
                            <w:rPr>
                              <w:rFonts w:ascii="Arial Narrow" w:hAnsi="Arial Narrow" w:cs="Arial"/>
                              <w:b/>
                              <w:sz w:val="22"/>
                              <w:szCs w:val="22"/>
                            </w:rPr>
                            <w:t xml:space="preserve"> </w:t>
                          </w:r>
                        </w:p>
                        <w:p w14:paraId="0831C6D4" w14:textId="1529EB17" w:rsidR="00656D0C" w:rsidRPr="00093223" w:rsidRDefault="00594919" w:rsidP="005002A7">
                          <w:pPr>
                            <w:spacing w:after="120"/>
                            <w:jc w:val="center"/>
                            <w:rPr>
                              <w:rFonts w:ascii="Arial Narrow" w:hAnsi="Arial Narrow" w:cs="Arial"/>
                              <w:b/>
                              <w:sz w:val="28"/>
                              <w:szCs w:val="28"/>
                            </w:rPr>
                          </w:pPr>
                          <w:r>
                            <w:rPr>
                              <w:rFonts w:ascii="Arial Narrow" w:hAnsi="Arial Narrow" w:cs="Arial"/>
                              <w:b/>
                              <w:sz w:val="28"/>
                              <w:szCs w:val="28"/>
                            </w:rPr>
                            <w:t xml:space="preserve">November </w:t>
                          </w:r>
                          <w:r w:rsidR="0010289A">
                            <w:rPr>
                              <w:rFonts w:ascii="Arial Narrow" w:hAnsi="Arial Narrow" w:cs="Arial"/>
                              <w:b/>
                              <w:sz w:val="28"/>
                              <w:szCs w:val="28"/>
                            </w:rPr>
                            <w:t>7</w:t>
                          </w:r>
                          <w:r w:rsidR="005002A7">
                            <w:rPr>
                              <w:rFonts w:ascii="Arial Narrow" w:hAnsi="Arial Narrow" w:cs="Arial"/>
                              <w:b/>
                              <w:sz w:val="28"/>
                              <w:szCs w:val="28"/>
                            </w:rPr>
                            <w:t xml:space="preserve">, 2016 – </w:t>
                          </w:r>
                          <w:r w:rsidR="0035781D">
                            <w:rPr>
                              <w:rFonts w:ascii="Arial Narrow" w:hAnsi="Arial Narrow" w:cs="Arial"/>
                              <w:b/>
                              <w:sz w:val="28"/>
                              <w:szCs w:val="28"/>
                            </w:rPr>
                            <w:t>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5002A7" w:rsidRPr="00093223" w:rsidRDefault="0025702B"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5002A7" w:rsidRPr="005E44DD" w:rsidRDefault="0025702B" w:rsidP="005002A7">
                    <w:pPr>
                      <w:jc w:val="center"/>
                      <w:rPr>
                        <w:rFonts w:ascii="Arial Narrow" w:hAnsi="Arial Narrow" w:cs="Arial"/>
                        <w:b/>
                        <w:sz w:val="22"/>
                        <w:szCs w:val="22"/>
                      </w:rPr>
                    </w:pPr>
                    <w:r w:rsidRPr="005E44DD">
                      <w:rPr>
                        <w:rFonts w:ascii="Arial Narrow" w:hAnsi="Arial Narrow" w:cs="Arial"/>
                        <w:b/>
                        <w:sz w:val="22"/>
                        <w:szCs w:val="22"/>
                      </w:rPr>
                      <w:t>Student Services Center</w:t>
                    </w:r>
                    <w:r w:rsidR="00656D0C" w:rsidRPr="005E44DD">
                      <w:rPr>
                        <w:rFonts w:ascii="Arial Narrow" w:hAnsi="Arial Narrow" w:cs="Arial"/>
                        <w:b/>
                        <w:sz w:val="22"/>
                        <w:szCs w:val="22"/>
                      </w:rPr>
                      <w:t>, 9B – Ragan Room</w:t>
                    </w:r>
                    <w:r w:rsidR="005002A7" w:rsidRPr="005E44DD">
                      <w:rPr>
                        <w:rFonts w:ascii="Arial Narrow" w:hAnsi="Arial Narrow" w:cs="Arial"/>
                        <w:b/>
                        <w:sz w:val="22"/>
                        <w:szCs w:val="22"/>
                      </w:rPr>
                      <w:t xml:space="preserve"> </w:t>
                    </w:r>
                  </w:p>
                  <w:p w14:paraId="0831C6D4" w14:textId="1529EB17" w:rsidR="00656D0C" w:rsidRPr="00093223" w:rsidRDefault="00594919" w:rsidP="005002A7">
                    <w:pPr>
                      <w:spacing w:after="120"/>
                      <w:jc w:val="center"/>
                      <w:rPr>
                        <w:rFonts w:ascii="Arial Narrow" w:hAnsi="Arial Narrow" w:cs="Arial"/>
                        <w:b/>
                        <w:sz w:val="28"/>
                        <w:szCs w:val="28"/>
                      </w:rPr>
                    </w:pPr>
                    <w:r>
                      <w:rPr>
                        <w:rFonts w:ascii="Arial Narrow" w:hAnsi="Arial Narrow" w:cs="Arial"/>
                        <w:b/>
                        <w:sz w:val="28"/>
                        <w:szCs w:val="28"/>
                      </w:rPr>
                      <w:t xml:space="preserve">November </w:t>
                    </w:r>
                    <w:r w:rsidR="0010289A">
                      <w:rPr>
                        <w:rFonts w:ascii="Arial Narrow" w:hAnsi="Arial Narrow" w:cs="Arial"/>
                        <w:b/>
                        <w:sz w:val="28"/>
                        <w:szCs w:val="28"/>
                      </w:rPr>
                      <w:t>7</w:t>
                    </w:r>
                    <w:r w:rsidR="005002A7">
                      <w:rPr>
                        <w:rFonts w:ascii="Arial Narrow" w:hAnsi="Arial Narrow" w:cs="Arial"/>
                        <w:b/>
                        <w:sz w:val="28"/>
                        <w:szCs w:val="28"/>
                      </w:rPr>
                      <w:t xml:space="preserve">, 2016 – </w:t>
                    </w:r>
                    <w:r w:rsidR="0035781D">
                      <w:rPr>
                        <w:rFonts w:ascii="Arial Narrow" w:hAnsi="Arial Narrow" w:cs="Arial"/>
                        <w:b/>
                        <w:sz w:val="28"/>
                        <w:szCs w:val="28"/>
                      </w:rPr>
                      <w:t>Minutes</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0"/>
  </w:num>
  <w:num w:numId="5">
    <w:abstractNumId w:val="7"/>
  </w:num>
  <w:num w:numId="6">
    <w:abstractNumId w:val="3"/>
  </w:num>
  <w:num w:numId="7">
    <w:abstractNumId w:val="11"/>
  </w:num>
  <w:num w:numId="8">
    <w:abstractNumId w:val="2"/>
  </w:num>
  <w:num w:numId="9">
    <w:abstractNumId w:val="1"/>
  </w:num>
  <w:num w:numId="10">
    <w:abstractNumId w:val="9"/>
  </w:num>
  <w:num w:numId="11">
    <w:abstractNumId w:val="8"/>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62"/>
    <w:rsid w:val="0000359B"/>
    <w:rsid w:val="000035A3"/>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302AE"/>
    <w:rsid w:val="00031AB2"/>
    <w:rsid w:val="000323BB"/>
    <w:rsid w:val="00032453"/>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93F"/>
    <w:rsid w:val="00047EFD"/>
    <w:rsid w:val="0005019C"/>
    <w:rsid w:val="00052C92"/>
    <w:rsid w:val="00054BCB"/>
    <w:rsid w:val="000554AB"/>
    <w:rsid w:val="0005665E"/>
    <w:rsid w:val="000567C2"/>
    <w:rsid w:val="00060D7D"/>
    <w:rsid w:val="000611F5"/>
    <w:rsid w:val="00061245"/>
    <w:rsid w:val="000616DD"/>
    <w:rsid w:val="00063D8C"/>
    <w:rsid w:val="00064E55"/>
    <w:rsid w:val="00065A6E"/>
    <w:rsid w:val="00067ADB"/>
    <w:rsid w:val="0007050C"/>
    <w:rsid w:val="00070BF0"/>
    <w:rsid w:val="00070E4B"/>
    <w:rsid w:val="00071F68"/>
    <w:rsid w:val="00072F09"/>
    <w:rsid w:val="000759CF"/>
    <w:rsid w:val="00076545"/>
    <w:rsid w:val="00076B32"/>
    <w:rsid w:val="00081948"/>
    <w:rsid w:val="00082EC7"/>
    <w:rsid w:val="000830B9"/>
    <w:rsid w:val="000830BD"/>
    <w:rsid w:val="000836CD"/>
    <w:rsid w:val="0008542A"/>
    <w:rsid w:val="00086D30"/>
    <w:rsid w:val="00087AAC"/>
    <w:rsid w:val="00087AD3"/>
    <w:rsid w:val="000901FC"/>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36F4"/>
    <w:rsid w:val="000B4507"/>
    <w:rsid w:val="000B5713"/>
    <w:rsid w:val="000B5D56"/>
    <w:rsid w:val="000B6A93"/>
    <w:rsid w:val="000C02AA"/>
    <w:rsid w:val="000C0E98"/>
    <w:rsid w:val="000C23FB"/>
    <w:rsid w:val="000C2ABD"/>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0F7D9E"/>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44356"/>
    <w:rsid w:val="001466CF"/>
    <w:rsid w:val="00146CED"/>
    <w:rsid w:val="00150973"/>
    <w:rsid w:val="0015107A"/>
    <w:rsid w:val="001546B7"/>
    <w:rsid w:val="001558A7"/>
    <w:rsid w:val="00156113"/>
    <w:rsid w:val="0015704E"/>
    <w:rsid w:val="00157BC5"/>
    <w:rsid w:val="00157D27"/>
    <w:rsid w:val="001600D2"/>
    <w:rsid w:val="00161E99"/>
    <w:rsid w:val="00162939"/>
    <w:rsid w:val="0017035E"/>
    <w:rsid w:val="00170482"/>
    <w:rsid w:val="00172ABD"/>
    <w:rsid w:val="00172B93"/>
    <w:rsid w:val="00172BEE"/>
    <w:rsid w:val="00173491"/>
    <w:rsid w:val="0017387B"/>
    <w:rsid w:val="00174777"/>
    <w:rsid w:val="00174BB0"/>
    <w:rsid w:val="00175650"/>
    <w:rsid w:val="00175933"/>
    <w:rsid w:val="001762B7"/>
    <w:rsid w:val="001770B5"/>
    <w:rsid w:val="00177494"/>
    <w:rsid w:val="00182850"/>
    <w:rsid w:val="00183827"/>
    <w:rsid w:val="001856BE"/>
    <w:rsid w:val="001913D2"/>
    <w:rsid w:val="001915F5"/>
    <w:rsid w:val="00191E62"/>
    <w:rsid w:val="00192C2F"/>
    <w:rsid w:val="0019332D"/>
    <w:rsid w:val="00194862"/>
    <w:rsid w:val="00196053"/>
    <w:rsid w:val="00196A92"/>
    <w:rsid w:val="00196B84"/>
    <w:rsid w:val="001A0269"/>
    <w:rsid w:val="001A110C"/>
    <w:rsid w:val="001A1230"/>
    <w:rsid w:val="001A3A87"/>
    <w:rsid w:val="001A3E8D"/>
    <w:rsid w:val="001A76FE"/>
    <w:rsid w:val="001B1AC6"/>
    <w:rsid w:val="001B1D81"/>
    <w:rsid w:val="001B4908"/>
    <w:rsid w:val="001B53F1"/>
    <w:rsid w:val="001B6348"/>
    <w:rsid w:val="001B7AEA"/>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E37"/>
    <w:rsid w:val="002118A7"/>
    <w:rsid w:val="0021246F"/>
    <w:rsid w:val="00212F5C"/>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40C37"/>
    <w:rsid w:val="002413E4"/>
    <w:rsid w:val="00242CA4"/>
    <w:rsid w:val="002448CA"/>
    <w:rsid w:val="0024634F"/>
    <w:rsid w:val="00250CC7"/>
    <w:rsid w:val="0025191B"/>
    <w:rsid w:val="002519AA"/>
    <w:rsid w:val="002536C1"/>
    <w:rsid w:val="00255247"/>
    <w:rsid w:val="0025702B"/>
    <w:rsid w:val="0026144A"/>
    <w:rsid w:val="00261CE8"/>
    <w:rsid w:val="00263318"/>
    <w:rsid w:val="00263705"/>
    <w:rsid w:val="0026397D"/>
    <w:rsid w:val="00263A75"/>
    <w:rsid w:val="00263E1F"/>
    <w:rsid w:val="002641BC"/>
    <w:rsid w:val="002660FE"/>
    <w:rsid w:val="00266785"/>
    <w:rsid w:val="0028038B"/>
    <w:rsid w:val="00280AAC"/>
    <w:rsid w:val="00282A7C"/>
    <w:rsid w:val="00283C3F"/>
    <w:rsid w:val="00285B9B"/>
    <w:rsid w:val="00285EBF"/>
    <w:rsid w:val="0028609A"/>
    <w:rsid w:val="00287B9B"/>
    <w:rsid w:val="00287D36"/>
    <w:rsid w:val="002909CC"/>
    <w:rsid w:val="00291522"/>
    <w:rsid w:val="0029198B"/>
    <w:rsid w:val="00293190"/>
    <w:rsid w:val="00293554"/>
    <w:rsid w:val="00296D80"/>
    <w:rsid w:val="002A0955"/>
    <w:rsid w:val="002A0D61"/>
    <w:rsid w:val="002A1609"/>
    <w:rsid w:val="002A35C6"/>
    <w:rsid w:val="002A4177"/>
    <w:rsid w:val="002A4E04"/>
    <w:rsid w:val="002A7F9B"/>
    <w:rsid w:val="002B2A27"/>
    <w:rsid w:val="002B2C59"/>
    <w:rsid w:val="002B6D40"/>
    <w:rsid w:val="002B75CC"/>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332F"/>
    <w:rsid w:val="002E3F5A"/>
    <w:rsid w:val="002E5900"/>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4B38"/>
    <w:rsid w:val="00315E6C"/>
    <w:rsid w:val="00316A2F"/>
    <w:rsid w:val="00316B72"/>
    <w:rsid w:val="003173A9"/>
    <w:rsid w:val="00317632"/>
    <w:rsid w:val="00320F69"/>
    <w:rsid w:val="00321AC9"/>
    <w:rsid w:val="003243DB"/>
    <w:rsid w:val="00324461"/>
    <w:rsid w:val="003254FA"/>
    <w:rsid w:val="00326940"/>
    <w:rsid w:val="003269A1"/>
    <w:rsid w:val="00326C49"/>
    <w:rsid w:val="00327B44"/>
    <w:rsid w:val="0033083B"/>
    <w:rsid w:val="0033222E"/>
    <w:rsid w:val="00332C4C"/>
    <w:rsid w:val="00334073"/>
    <w:rsid w:val="0033502F"/>
    <w:rsid w:val="00335075"/>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81D"/>
    <w:rsid w:val="0036027B"/>
    <w:rsid w:val="00363557"/>
    <w:rsid w:val="00363A82"/>
    <w:rsid w:val="00363E9B"/>
    <w:rsid w:val="00364267"/>
    <w:rsid w:val="0036582F"/>
    <w:rsid w:val="00366772"/>
    <w:rsid w:val="003707A3"/>
    <w:rsid w:val="003715F0"/>
    <w:rsid w:val="00371886"/>
    <w:rsid w:val="00371C05"/>
    <w:rsid w:val="00373410"/>
    <w:rsid w:val="00373B81"/>
    <w:rsid w:val="003750B0"/>
    <w:rsid w:val="00375414"/>
    <w:rsid w:val="00375AE3"/>
    <w:rsid w:val="0038034C"/>
    <w:rsid w:val="003830B1"/>
    <w:rsid w:val="0038331E"/>
    <w:rsid w:val="00383F45"/>
    <w:rsid w:val="003850FD"/>
    <w:rsid w:val="003855D9"/>
    <w:rsid w:val="00385950"/>
    <w:rsid w:val="00387155"/>
    <w:rsid w:val="003871AD"/>
    <w:rsid w:val="00387BF2"/>
    <w:rsid w:val="00390AF2"/>
    <w:rsid w:val="00393210"/>
    <w:rsid w:val="003951ED"/>
    <w:rsid w:val="00396E19"/>
    <w:rsid w:val="0039735B"/>
    <w:rsid w:val="003978A7"/>
    <w:rsid w:val="00397D83"/>
    <w:rsid w:val="00397FE0"/>
    <w:rsid w:val="003A0373"/>
    <w:rsid w:val="003A2F0E"/>
    <w:rsid w:val="003A2F68"/>
    <w:rsid w:val="003A39D7"/>
    <w:rsid w:val="003A683A"/>
    <w:rsid w:val="003A71A7"/>
    <w:rsid w:val="003A7264"/>
    <w:rsid w:val="003A73AF"/>
    <w:rsid w:val="003B0811"/>
    <w:rsid w:val="003B36A4"/>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730"/>
    <w:rsid w:val="003E0672"/>
    <w:rsid w:val="003E2322"/>
    <w:rsid w:val="003E3D9A"/>
    <w:rsid w:val="003E42E9"/>
    <w:rsid w:val="003E44FE"/>
    <w:rsid w:val="003E46D6"/>
    <w:rsid w:val="003E640A"/>
    <w:rsid w:val="003E7CDA"/>
    <w:rsid w:val="003E7D5D"/>
    <w:rsid w:val="003F05F0"/>
    <w:rsid w:val="003F09B1"/>
    <w:rsid w:val="003F0B1B"/>
    <w:rsid w:val="003F2629"/>
    <w:rsid w:val="003F26FD"/>
    <w:rsid w:val="003F2D8B"/>
    <w:rsid w:val="003F2E25"/>
    <w:rsid w:val="003F2FA8"/>
    <w:rsid w:val="003F6136"/>
    <w:rsid w:val="003F63FE"/>
    <w:rsid w:val="003F7826"/>
    <w:rsid w:val="003F7CC9"/>
    <w:rsid w:val="003F7E41"/>
    <w:rsid w:val="004007F6"/>
    <w:rsid w:val="004029CC"/>
    <w:rsid w:val="00403455"/>
    <w:rsid w:val="0040495A"/>
    <w:rsid w:val="00404E3D"/>
    <w:rsid w:val="004055A4"/>
    <w:rsid w:val="00412B53"/>
    <w:rsid w:val="00414492"/>
    <w:rsid w:val="00414B68"/>
    <w:rsid w:val="0041585B"/>
    <w:rsid w:val="004158AB"/>
    <w:rsid w:val="00415983"/>
    <w:rsid w:val="00415AF8"/>
    <w:rsid w:val="004163FC"/>
    <w:rsid w:val="00416FF7"/>
    <w:rsid w:val="004202FF"/>
    <w:rsid w:val="004205B1"/>
    <w:rsid w:val="00421077"/>
    <w:rsid w:val="00421E7C"/>
    <w:rsid w:val="004241CB"/>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72E"/>
    <w:rsid w:val="00460DFF"/>
    <w:rsid w:val="00461EC4"/>
    <w:rsid w:val="00461FA8"/>
    <w:rsid w:val="0046252D"/>
    <w:rsid w:val="0046454C"/>
    <w:rsid w:val="00464918"/>
    <w:rsid w:val="0046588F"/>
    <w:rsid w:val="00466B1B"/>
    <w:rsid w:val="00467A8C"/>
    <w:rsid w:val="00467E7D"/>
    <w:rsid w:val="0047212A"/>
    <w:rsid w:val="0047262B"/>
    <w:rsid w:val="00472743"/>
    <w:rsid w:val="0047344F"/>
    <w:rsid w:val="00473B86"/>
    <w:rsid w:val="00476E1E"/>
    <w:rsid w:val="004779E9"/>
    <w:rsid w:val="00480261"/>
    <w:rsid w:val="00480495"/>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45A3"/>
    <w:rsid w:val="004B5E9A"/>
    <w:rsid w:val="004B5F10"/>
    <w:rsid w:val="004C0AE0"/>
    <w:rsid w:val="004C177D"/>
    <w:rsid w:val="004C3AA4"/>
    <w:rsid w:val="004C3BF4"/>
    <w:rsid w:val="004C6485"/>
    <w:rsid w:val="004C7B9A"/>
    <w:rsid w:val="004C7D25"/>
    <w:rsid w:val="004D01C3"/>
    <w:rsid w:val="004D0F85"/>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E4C"/>
    <w:rsid w:val="00506126"/>
    <w:rsid w:val="00510B61"/>
    <w:rsid w:val="00510F82"/>
    <w:rsid w:val="00511235"/>
    <w:rsid w:val="005120E2"/>
    <w:rsid w:val="00512A2F"/>
    <w:rsid w:val="00514B3C"/>
    <w:rsid w:val="005157F7"/>
    <w:rsid w:val="00517684"/>
    <w:rsid w:val="0052060A"/>
    <w:rsid w:val="00521172"/>
    <w:rsid w:val="0052296E"/>
    <w:rsid w:val="00522B84"/>
    <w:rsid w:val="00523A10"/>
    <w:rsid w:val="005245DB"/>
    <w:rsid w:val="0052549C"/>
    <w:rsid w:val="00526272"/>
    <w:rsid w:val="00527096"/>
    <w:rsid w:val="00531364"/>
    <w:rsid w:val="005329F9"/>
    <w:rsid w:val="00532A3A"/>
    <w:rsid w:val="00533862"/>
    <w:rsid w:val="005342B3"/>
    <w:rsid w:val="005345DA"/>
    <w:rsid w:val="00534810"/>
    <w:rsid w:val="005357AA"/>
    <w:rsid w:val="00540440"/>
    <w:rsid w:val="00541822"/>
    <w:rsid w:val="00542888"/>
    <w:rsid w:val="00543032"/>
    <w:rsid w:val="005431A7"/>
    <w:rsid w:val="00543D6C"/>
    <w:rsid w:val="00546965"/>
    <w:rsid w:val="00547B06"/>
    <w:rsid w:val="00547F35"/>
    <w:rsid w:val="00550AF5"/>
    <w:rsid w:val="005513EC"/>
    <w:rsid w:val="00551728"/>
    <w:rsid w:val="00556302"/>
    <w:rsid w:val="005567BE"/>
    <w:rsid w:val="00556A63"/>
    <w:rsid w:val="00557DD0"/>
    <w:rsid w:val="00561BCF"/>
    <w:rsid w:val="00561E32"/>
    <w:rsid w:val="00563960"/>
    <w:rsid w:val="00567ACE"/>
    <w:rsid w:val="00570269"/>
    <w:rsid w:val="00573F15"/>
    <w:rsid w:val="00574090"/>
    <w:rsid w:val="00574DE3"/>
    <w:rsid w:val="00575258"/>
    <w:rsid w:val="005762BE"/>
    <w:rsid w:val="00580071"/>
    <w:rsid w:val="005826AE"/>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DDD"/>
    <w:rsid w:val="005B1DBC"/>
    <w:rsid w:val="005B3690"/>
    <w:rsid w:val="005B4C37"/>
    <w:rsid w:val="005B526B"/>
    <w:rsid w:val="005B6751"/>
    <w:rsid w:val="005C09E3"/>
    <w:rsid w:val="005C2179"/>
    <w:rsid w:val="005C28E4"/>
    <w:rsid w:val="005C29F3"/>
    <w:rsid w:val="005C2DD7"/>
    <w:rsid w:val="005C3349"/>
    <w:rsid w:val="005C3604"/>
    <w:rsid w:val="005C40D4"/>
    <w:rsid w:val="005C51C8"/>
    <w:rsid w:val="005C58D3"/>
    <w:rsid w:val="005C5F24"/>
    <w:rsid w:val="005C6957"/>
    <w:rsid w:val="005C7E52"/>
    <w:rsid w:val="005C7F96"/>
    <w:rsid w:val="005D0097"/>
    <w:rsid w:val="005D1DC5"/>
    <w:rsid w:val="005D2AE8"/>
    <w:rsid w:val="005D3150"/>
    <w:rsid w:val="005D3D29"/>
    <w:rsid w:val="005D3FF6"/>
    <w:rsid w:val="005D4053"/>
    <w:rsid w:val="005D48FE"/>
    <w:rsid w:val="005D5D41"/>
    <w:rsid w:val="005E0DE4"/>
    <w:rsid w:val="005E14E1"/>
    <w:rsid w:val="005E17EF"/>
    <w:rsid w:val="005E1A8E"/>
    <w:rsid w:val="005E1BD1"/>
    <w:rsid w:val="005E2D1E"/>
    <w:rsid w:val="005E3FAC"/>
    <w:rsid w:val="005E44DD"/>
    <w:rsid w:val="005E4856"/>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F47"/>
    <w:rsid w:val="0061115E"/>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34CE"/>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323B"/>
    <w:rsid w:val="00653F77"/>
    <w:rsid w:val="00654D51"/>
    <w:rsid w:val="00655CF5"/>
    <w:rsid w:val="0065626D"/>
    <w:rsid w:val="00656BF5"/>
    <w:rsid w:val="00656D0C"/>
    <w:rsid w:val="00660159"/>
    <w:rsid w:val="006612F9"/>
    <w:rsid w:val="00661967"/>
    <w:rsid w:val="006632C6"/>
    <w:rsid w:val="00663551"/>
    <w:rsid w:val="00663820"/>
    <w:rsid w:val="00663A6D"/>
    <w:rsid w:val="00666327"/>
    <w:rsid w:val="00667636"/>
    <w:rsid w:val="00667753"/>
    <w:rsid w:val="00671E49"/>
    <w:rsid w:val="00672D44"/>
    <w:rsid w:val="0067364D"/>
    <w:rsid w:val="00673A35"/>
    <w:rsid w:val="00673FFD"/>
    <w:rsid w:val="00674213"/>
    <w:rsid w:val="00674E87"/>
    <w:rsid w:val="0067533B"/>
    <w:rsid w:val="00675ADA"/>
    <w:rsid w:val="00675E92"/>
    <w:rsid w:val="00677778"/>
    <w:rsid w:val="00680E14"/>
    <w:rsid w:val="00682C90"/>
    <w:rsid w:val="00682EAC"/>
    <w:rsid w:val="006844FD"/>
    <w:rsid w:val="006847F7"/>
    <w:rsid w:val="00685984"/>
    <w:rsid w:val="0069008D"/>
    <w:rsid w:val="00691383"/>
    <w:rsid w:val="00691E42"/>
    <w:rsid w:val="00692FF5"/>
    <w:rsid w:val="006940A6"/>
    <w:rsid w:val="006943CD"/>
    <w:rsid w:val="006943D1"/>
    <w:rsid w:val="00694948"/>
    <w:rsid w:val="00694CED"/>
    <w:rsid w:val="00694DDB"/>
    <w:rsid w:val="0069514A"/>
    <w:rsid w:val="00695610"/>
    <w:rsid w:val="00696917"/>
    <w:rsid w:val="006A07D5"/>
    <w:rsid w:val="006A1E7A"/>
    <w:rsid w:val="006B0018"/>
    <w:rsid w:val="006B2192"/>
    <w:rsid w:val="006B3D4D"/>
    <w:rsid w:val="006B4754"/>
    <w:rsid w:val="006B5F39"/>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5ED6"/>
    <w:rsid w:val="006E0652"/>
    <w:rsid w:val="006E0A0A"/>
    <w:rsid w:val="006E19D9"/>
    <w:rsid w:val="006E54F1"/>
    <w:rsid w:val="006E69A4"/>
    <w:rsid w:val="006E6EEF"/>
    <w:rsid w:val="006E710B"/>
    <w:rsid w:val="006E7598"/>
    <w:rsid w:val="006F0188"/>
    <w:rsid w:val="006F03B5"/>
    <w:rsid w:val="006F265B"/>
    <w:rsid w:val="006F2939"/>
    <w:rsid w:val="006F2E70"/>
    <w:rsid w:val="006F2E96"/>
    <w:rsid w:val="006F3794"/>
    <w:rsid w:val="006F3E72"/>
    <w:rsid w:val="006F4DE6"/>
    <w:rsid w:val="006F588C"/>
    <w:rsid w:val="00700CD7"/>
    <w:rsid w:val="00712AD3"/>
    <w:rsid w:val="00712BC8"/>
    <w:rsid w:val="00712FDE"/>
    <w:rsid w:val="00714D03"/>
    <w:rsid w:val="0071565D"/>
    <w:rsid w:val="007157CA"/>
    <w:rsid w:val="00716DE8"/>
    <w:rsid w:val="0071776B"/>
    <w:rsid w:val="0072007B"/>
    <w:rsid w:val="0072082A"/>
    <w:rsid w:val="0072193C"/>
    <w:rsid w:val="00722317"/>
    <w:rsid w:val="0072334A"/>
    <w:rsid w:val="00724951"/>
    <w:rsid w:val="00724DBA"/>
    <w:rsid w:val="00726FFC"/>
    <w:rsid w:val="00727E1A"/>
    <w:rsid w:val="00730AF7"/>
    <w:rsid w:val="00731673"/>
    <w:rsid w:val="0073305B"/>
    <w:rsid w:val="00733CA2"/>
    <w:rsid w:val="007348FB"/>
    <w:rsid w:val="00735693"/>
    <w:rsid w:val="00735ED8"/>
    <w:rsid w:val="00736D95"/>
    <w:rsid w:val="00741CA9"/>
    <w:rsid w:val="007420D5"/>
    <w:rsid w:val="0074344F"/>
    <w:rsid w:val="00743867"/>
    <w:rsid w:val="00744AB1"/>
    <w:rsid w:val="007520E0"/>
    <w:rsid w:val="0075280C"/>
    <w:rsid w:val="007609E4"/>
    <w:rsid w:val="00762D45"/>
    <w:rsid w:val="00763FC3"/>
    <w:rsid w:val="00766233"/>
    <w:rsid w:val="00767815"/>
    <w:rsid w:val="00767C28"/>
    <w:rsid w:val="00770F17"/>
    <w:rsid w:val="00770F19"/>
    <w:rsid w:val="007716B4"/>
    <w:rsid w:val="00771A08"/>
    <w:rsid w:val="00771B78"/>
    <w:rsid w:val="00771D9B"/>
    <w:rsid w:val="00775B9F"/>
    <w:rsid w:val="00780DA6"/>
    <w:rsid w:val="00781870"/>
    <w:rsid w:val="0078203F"/>
    <w:rsid w:val="007822D7"/>
    <w:rsid w:val="00782C09"/>
    <w:rsid w:val="007836A8"/>
    <w:rsid w:val="0078495E"/>
    <w:rsid w:val="007853AB"/>
    <w:rsid w:val="00785638"/>
    <w:rsid w:val="00786636"/>
    <w:rsid w:val="00791327"/>
    <w:rsid w:val="00793171"/>
    <w:rsid w:val="007A1055"/>
    <w:rsid w:val="007A6C57"/>
    <w:rsid w:val="007A705D"/>
    <w:rsid w:val="007B36D0"/>
    <w:rsid w:val="007B4DA5"/>
    <w:rsid w:val="007B5263"/>
    <w:rsid w:val="007B719B"/>
    <w:rsid w:val="007C0374"/>
    <w:rsid w:val="007C07A6"/>
    <w:rsid w:val="007C0B45"/>
    <w:rsid w:val="007C259B"/>
    <w:rsid w:val="007C44DE"/>
    <w:rsid w:val="007C5105"/>
    <w:rsid w:val="007C6085"/>
    <w:rsid w:val="007C68CE"/>
    <w:rsid w:val="007D01BF"/>
    <w:rsid w:val="007D0B68"/>
    <w:rsid w:val="007D3C3C"/>
    <w:rsid w:val="007D5DC2"/>
    <w:rsid w:val="007D5F8B"/>
    <w:rsid w:val="007E2FDB"/>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6D34"/>
    <w:rsid w:val="00807C0B"/>
    <w:rsid w:val="00811A8E"/>
    <w:rsid w:val="00812098"/>
    <w:rsid w:val="00812860"/>
    <w:rsid w:val="00812ACD"/>
    <w:rsid w:val="00814546"/>
    <w:rsid w:val="00815C07"/>
    <w:rsid w:val="00816BBE"/>
    <w:rsid w:val="00820892"/>
    <w:rsid w:val="00820DEF"/>
    <w:rsid w:val="00821783"/>
    <w:rsid w:val="00821BD9"/>
    <w:rsid w:val="0082270A"/>
    <w:rsid w:val="008230E2"/>
    <w:rsid w:val="00825513"/>
    <w:rsid w:val="00826C41"/>
    <w:rsid w:val="00834BA6"/>
    <w:rsid w:val="00834F0D"/>
    <w:rsid w:val="00836ED2"/>
    <w:rsid w:val="00837386"/>
    <w:rsid w:val="008373F0"/>
    <w:rsid w:val="0083775A"/>
    <w:rsid w:val="00840691"/>
    <w:rsid w:val="00840696"/>
    <w:rsid w:val="00840D87"/>
    <w:rsid w:val="00841792"/>
    <w:rsid w:val="00844E04"/>
    <w:rsid w:val="008454F4"/>
    <w:rsid w:val="00845F65"/>
    <w:rsid w:val="00850517"/>
    <w:rsid w:val="00850C0B"/>
    <w:rsid w:val="0085128C"/>
    <w:rsid w:val="00851537"/>
    <w:rsid w:val="00853C3E"/>
    <w:rsid w:val="00853C66"/>
    <w:rsid w:val="00854832"/>
    <w:rsid w:val="00855E92"/>
    <w:rsid w:val="008568EB"/>
    <w:rsid w:val="00856AB3"/>
    <w:rsid w:val="00860261"/>
    <w:rsid w:val="00860270"/>
    <w:rsid w:val="00861C12"/>
    <w:rsid w:val="008628CD"/>
    <w:rsid w:val="0086451E"/>
    <w:rsid w:val="008646AD"/>
    <w:rsid w:val="00867197"/>
    <w:rsid w:val="008705BF"/>
    <w:rsid w:val="00873FEB"/>
    <w:rsid w:val="00874EC9"/>
    <w:rsid w:val="008750F4"/>
    <w:rsid w:val="00875B3E"/>
    <w:rsid w:val="00875DB6"/>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4594"/>
    <w:rsid w:val="00894CD9"/>
    <w:rsid w:val="00896248"/>
    <w:rsid w:val="0089630F"/>
    <w:rsid w:val="008964FA"/>
    <w:rsid w:val="00897BF7"/>
    <w:rsid w:val="008A0004"/>
    <w:rsid w:val="008A0D34"/>
    <w:rsid w:val="008A48C3"/>
    <w:rsid w:val="008A59B5"/>
    <w:rsid w:val="008A79F3"/>
    <w:rsid w:val="008B0701"/>
    <w:rsid w:val="008B1174"/>
    <w:rsid w:val="008B1AC7"/>
    <w:rsid w:val="008B1CD7"/>
    <w:rsid w:val="008B4BFD"/>
    <w:rsid w:val="008B4F45"/>
    <w:rsid w:val="008B60F8"/>
    <w:rsid w:val="008B6C6C"/>
    <w:rsid w:val="008B71F4"/>
    <w:rsid w:val="008B71F7"/>
    <w:rsid w:val="008C0D57"/>
    <w:rsid w:val="008C21D9"/>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4F37"/>
    <w:rsid w:val="00915C55"/>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69D"/>
    <w:rsid w:val="00947DE0"/>
    <w:rsid w:val="00951BF5"/>
    <w:rsid w:val="00953BE1"/>
    <w:rsid w:val="00954A78"/>
    <w:rsid w:val="009550E1"/>
    <w:rsid w:val="00955E6D"/>
    <w:rsid w:val="009570AF"/>
    <w:rsid w:val="00957C49"/>
    <w:rsid w:val="00960455"/>
    <w:rsid w:val="009606A9"/>
    <w:rsid w:val="00960D20"/>
    <w:rsid w:val="00961891"/>
    <w:rsid w:val="009648BA"/>
    <w:rsid w:val="00970893"/>
    <w:rsid w:val="0097092B"/>
    <w:rsid w:val="00970A6E"/>
    <w:rsid w:val="00972364"/>
    <w:rsid w:val="00972C1F"/>
    <w:rsid w:val="009744D8"/>
    <w:rsid w:val="009749E5"/>
    <w:rsid w:val="00974B73"/>
    <w:rsid w:val="00975627"/>
    <w:rsid w:val="0097571C"/>
    <w:rsid w:val="00980398"/>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A0DA1"/>
    <w:rsid w:val="009A14A6"/>
    <w:rsid w:val="009A216C"/>
    <w:rsid w:val="009A46C5"/>
    <w:rsid w:val="009A71B5"/>
    <w:rsid w:val="009B055B"/>
    <w:rsid w:val="009B0C4C"/>
    <w:rsid w:val="009B117A"/>
    <w:rsid w:val="009B1966"/>
    <w:rsid w:val="009B1E86"/>
    <w:rsid w:val="009B222E"/>
    <w:rsid w:val="009B38CF"/>
    <w:rsid w:val="009B4644"/>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5DCD"/>
    <w:rsid w:val="009D7797"/>
    <w:rsid w:val="009D7C3A"/>
    <w:rsid w:val="009D7C87"/>
    <w:rsid w:val="009E166C"/>
    <w:rsid w:val="009E1F44"/>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3CF9"/>
    <w:rsid w:val="00A34C10"/>
    <w:rsid w:val="00A41612"/>
    <w:rsid w:val="00A43542"/>
    <w:rsid w:val="00A436E9"/>
    <w:rsid w:val="00A500EC"/>
    <w:rsid w:val="00A50931"/>
    <w:rsid w:val="00A50FE4"/>
    <w:rsid w:val="00A5371F"/>
    <w:rsid w:val="00A552B4"/>
    <w:rsid w:val="00A5537F"/>
    <w:rsid w:val="00A609B3"/>
    <w:rsid w:val="00A60BB1"/>
    <w:rsid w:val="00A61674"/>
    <w:rsid w:val="00A61A34"/>
    <w:rsid w:val="00A631AF"/>
    <w:rsid w:val="00A64D15"/>
    <w:rsid w:val="00A6546C"/>
    <w:rsid w:val="00A6791E"/>
    <w:rsid w:val="00A7376D"/>
    <w:rsid w:val="00A73C46"/>
    <w:rsid w:val="00A73F74"/>
    <w:rsid w:val="00A75D0A"/>
    <w:rsid w:val="00A77ABD"/>
    <w:rsid w:val="00A8142E"/>
    <w:rsid w:val="00A81440"/>
    <w:rsid w:val="00A8396A"/>
    <w:rsid w:val="00A8566D"/>
    <w:rsid w:val="00A90DC4"/>
    <w:rsid w:val="00A91491"/>
    <w:rsid w:val="00A91C63"/>
    <w:rsid w:val="00A93264"/>
    <w:rsid w:val="00AA12D0"/>
    <w:rsid w:val="00AA34AF"/>
    <w:rsid w:val="00AA7C49"/>
    <w:rsid w:val="00AB26BD"/>
    <w:rsid w:val="00AB27E8"/>
    <w:rsid w:val="00AB497F"/>
    <w:rsid w:val="00AB5E1D"/>
    <w:rsid w:val="00AB68DB"/>
    <w:rsid w:val="00AB7FBB"/>
    <w:rsid w:val="00AC095C"/>
    <w:rsid w:val="00AC0E04"/>
    <w:rsid w:val="00AC0FEF"/>
    <w:rsid w:val="00AC1324"/>
    <w:rsid w:val="00AC226A"/>
    <w:rsid w:val="00AC4635"/>
    <w:rsid w:val="00AC4AAE"/>
    <w:rsid w:val="00AC6504"/>
    <w:rsid w:val="00AC6EFE"/>
    <w:rsid w:val="00AD07CA"/>
    <w:rsid w:val="00AD1528"/>
    <w:rsid w:val="00AD79C0"/>
    <w:rsid w:val="00AD7E11"/>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572E"/>
    <w:rsid w:val="00AF6051"/>
    <w:rsid w:val="00AF6059"/>
    <w:rsid w:val="00AF63DF"/>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68C"/>
    <w:rsid w:val="00B17D49"/>
    <w:rsid w:val="00B21A3E"/>
    <w:rsid w:val="00B22A8D"/>
    <w:rsid w:val="00B22D0E"/>
    <w:rsid w:val="00B24D90"/>
    <w:rsid w:val="00B24DC1"/>
    <w:rsid w:val="00B26749"/>
    <w:rsid w:val="00B27BA2"/>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32E7"/>
    <w:rsid w:val="00B5335A"/>
    <w:rsid w:val="00B53723"/>
    <w:rsid w:val="00B53974"/>
    <w:rsid w:val="00B57EC9"/>
    <w:rsid w:val="00B634C5"/>
    <w:rsid w:val="00B63806"/>
    <w:rsid w:val="00B66A84"/>
    <w:rsid w:val="00B67D3D"/>
    <w:rsid w:val="00B70052"/>
    <w:rsid w:val="00B70B6D"/>
    <w:rsid w:val="00B71B6D"/>
    <w:rsid w:val="00B71BE8"/>
    <w:rsid w:val="00B71C5E"/>
    <w:rsid w:val="00B7257F"/>
    <w:rsid w:val="00B7675B"/>
    <w:rsid w:val="00B77959"/>
    <w:rsid w:val="00B80589"/>
    <w:rsid w:val="00B80A7D"/>
    <w:rsid w:val="00B80E17"/>
    <w:rsid w:val="00B8110B"/>
    <w:rsid w:val="00B81421"/>
    <w:rsid w:val="00B81471"/>
    <w:rsid w:val="00B81675"/>
    <w:rsid w:val="00B816EE"/>
    <w:rsid w:val="00B82D36"/>
    <w:rsid w:val="00B83F63"/>
    <w:rsid w:val="00B872AA"/>
    <w:rsid w:val="00B8750C"/>
    <w:rsid w:val="00B87FAD"/>
    <w:rsid w:val="00B9049D"/>
    <w:rsid w:val="00B91D3D"/>
    <w:rsid w:val="00B928CC"/>
    <w:rsid w:val="00B94547"/>
    <w:rsid w:val="00B95CC7"/>
    <w:rsid w:val="00B96409"/>
    <w:rsid w:val="00B96533"/>
    <w:rsid w:val="00B96EC0"/>
    <w:rsid w:val="00B974A2"/>
    <w:rsid w:val="00BA069A"/>
    <w:rsid w:val="00BA1780"/>
    <w:rsid w:val="00BA2389"/>
    <w:rsid w:val="00BA23C9"/>
    <w:rsid w:val="00BA4BA7"/>
    <w:rsid w:val="00BA5A48"/>
    <w:rsid w:val="00BB1C97"/>
    <w:rsid w:val="00BB1E4D"/>
    <w:rsid w:val="00BB2036"/>
    <w:rsid w:val="00BB56CE"/>
    <w:rsid w:val="00BB7792"/>
    <w:rsid w:val="00BC1147"/>
    <w:rsid w:val="00BC1AEC"/>
    <w:rsid w:val="00BC2160"/>
    <w:rsid w:val="00BC22AA"/>
    <w:rsid w:val="00BC2DC8"/>
    <w:rsid w:val="00BC3B65"/>
    <w:rsid w:val="00BC3B73"/>
    <w:rsid w:val="00BC44B0"/>
    <w:rsid w:val="00BC5025"/>
    <w:rsid w:val="00BC55B9"/>
    <w:rsid w:val="00BC64B4"/>
    <w:rsid w:val="00BC69C9"/>
    <w:rsid w:val="00BC6E44"/>
    <w:rsid w:val="00BD0B93"/>
    <w:rsid w:val="00BD0C12"/>
    <w:rsid w:val="00BD15B0"/>
    <w:rsid w:val="00BD3459"/>
    <w:rsid w:val="00BD3C90"/>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6F6"/>
    <w:rsid w:val="00C47C7A"/>
    <w:rsid w:val="00C47DF4"/>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2511"/>
    <w:rsid w:val="00C73168"/>
    <w:rsid w:val="00C746E1"/>
    <w:rsid w:val="00C74BDB"/>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5E4F"/>
    <w:rsid w:val="00C963F3"/>
    <w:rsid w:val="00CA23AC"/>
    <w:rsid w:val="00CA2D1B"/>
    <w:rsid w:val="00CA2F38"/>
    <w:rsid w:val="00CA30F0"/>
    <w:rsid w:val="00CA34EB"/>
    <w:rsid w:val="00CA503E"/>
    <w:rsid w:val="00CA6D25"/>
    <w:rsid w:val="00CB0813"/>
    <w:rsid w:val="00CB2182"/>
    <w:rsid w:val="00CB3062"/>
    <w:rsid w:val="00CB3730"/>
    <w:rsid w:val="00CB61D9"/>
    <w:rsid w:val="00CB6706"/>
    <w:rsid w:val="00CB6E9F"/>
    <w:rsid w:val="00CB72C3"/>
    <w:rsid w:val="00CC0053"/>
    <w:rsid w:val="00CC02CB"/>
    <w:rsid w:val="00CC047C"/>
    <w:rsid w:val="00CC23A2"/>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1F94"/>
    <w:rsid w:val="00D04F3C"/>
    <w:rsid w:val="00D05284"/>
    <w:rsid w:val="00D104DF"/>
    <w:rsid w:val="00D1194C"/>
    <w:rsid w:val="00D11ACC"/>
    <w:rsid w:val="00D11FCD"/>
    <w:rsid w:val="00D12B40"/>
    <w:rsid w:val="00D12F20"/>
    <w:rsid w:val="00D13C2B"/>
    <w:rsid w:val="00D162B1"/>
    <w:rsid w:val="00D17165"/>
    <w:rsid w:val="00D203CD"/>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50CA"/>
    <w:rsid w:val="00D55F4E"/>
    <w:rsid w:val="00D56893"/>
    <w:rsid w:val="00D56A14"/>
    <w:rsid w:val="00D6185F"/>
    <w:rsid w:val="00D62CA5"/>
    <w:rsid w:val="00D650B7"/>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6E05"/>
    <w:rsid w:val="00D878D5"/>
    <w:rsid w:val="00D87A8F"/>
    <w:rsid w:val="00D903BD"/>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759B"/>
    <w:rsid w:val="00DB77F8"/>
    <w:rsid w:val="00DC0F2B"/>
    <w:rsid w:val="00DC2661"/>
    <w:rsid w:val="00DC44DC"/>
    <w:rsid w:val="00DC4A63"/>
    <w:rsid w:val="00DC521D"/>
    <w:rsid w:val="00DC5692"/>
    <w:rsid w:val="00DC5A14"/>
    <w:rsid w:val="00DC5ABA"/>
    <w:rsid w:val="00DC6C92"/>
    <w:rsid w:val="00DD0139"/>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F01E0"/>
    <w:rsid w:val="00DF09AF"/>
    <w:rsid w:val="00DF0A5D"/>
    <w:rsid w:val="00DF1169"/>
    <w:rsid w:val="00DF2B57"/>
    <w:rsid w:val="00DF680F"/>
    <w:rsid w:val="00DF6FC8"/>
    <w:rsid w:val="00DF7115"/>
    <w:rsid w:val="00DF76DF"/>
    <w:rsid w:val="00E00215"/>
    <w:rsid w:val="00E00F46"/>
    <w:rsid w:val="00E02276"/>
    <w:rsid w:val="00E040B7"/>
    <w:rsid w:val="00E0422C"/>
    <w:rsid w:val="00E04E52"/>
    <w:rsid w:val="00E05367"/>
    <w:rsid w:val="00E102B6"/>
    <w:rsid w:val="00E1145E"/>
    <w:rsid w:val="00E11C5F"/>
    <w:rsid w:val="00E14F64"/>
    <w:rsid w:val="00E15F53"/>
    <w:rsid w:val="00E161B9"/>
    <w:rsid w:val="00E1637B"/>
    <w:rsid w:val="00E16D35"/>
    <w:rsid w:val="00E21466"/>
    <w:rsid w:val="00E21D4B"/>
    <w:rsid w:val="00E22D56"/>
    <w:rsid w:val="00E23E7D"/>
    <w:rsid w:val="00E23FD5"/>
    <w:rsid w:val="00E24091"/>
    <w:rsid w:val="00E25291"/>
    <w:rsid w:val="00E25B7D"/>
    <w:rsid w:val="00E2658F"/>
    <w:rsid w:val="00E313F6"/>
    <w:rsid w:val="00E316B1"/>
    <w:rsid w:val="00E3335D"/>
    <w:rsid w:val="00E333AF"/>
    <w:rsid w:val="00E33918"/>
    <w:rsid w:val="00E3524A"/>
    <w:rsid w:val="00E353C9"/>
    <w:rsid w:val="00E37980"/>
    <w:rsid w:val="00E40E35"/>
    <w:rsid w:val="00E41944"/>
    <w:rsid w:val="00E4298C"/>
    <w:rsid w:val="00E42AC3"/>
    <w:rsid w:val="00E44018"/>
    <w:rsid w:val="00E447EE"/>
    <w:rsid w:val="00E44E9B"/>
    <w:rsid w:val="00E45C8E"/>
    <w:rsid w:val="00E460E6"/>
    <w:rsid w:val="00E4660B"/>
    <w:rsid w:val="00E500F2"/>
    <w:rsid w:val="00E514B5"/>
    <w:rsid w:val="00E51EB1"/>
    <w:rsid w:val="00E51FEF"/>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60DB"/>
    <w:rsid w:val="00EE05E9"/>
    <w:rsid w:val="00EE1221"/>
    <w:rsid w:val="00EE6418"/>
    <w:rsid w:val="00EE6E02"/>
    <w:rsid w:val="00EE723C"/>
    <w:rsid w:val="00EF15BC"/>
    <w:rsid w:val="00EF3A4A"/>
    <w:rsid w:val="00EF5A3A"/>
    <w:rsid w:val="00F00687"/>
    <w:rsid w:val="00F00EEA"/>
    <w:rsid w:val="00F01A9D"/>
    <w:rsid w:val="00F02AD5"/>
    <w:rsid w:val="00F03209"/>
    <w:rsid w:val="00F03E41"/>
    <w:rsid w:val="00F05C73"/>
    <w:rsid w:val="00F063C7"/>
    <w:rsid w:val="00F07C8B"/>
    <w:rsid w:val="00F10D62"/>
    <w:rsid w:val="00F114E9"/>
    <w:rsid w:val="00F13B8D"/>
    <w:rsid w:val="00F145E4"/>
    <w:rsid w:val="00F155AE"/>
    <w:rsid w:val="00F168A7"/>
    <w:rsid w:val="00F16BAA"/>
    <w:rsid w:val="00F175F2"/>
    <w:rsid w:val="00F2023A"/>
    <w:rsid w:val="00F215EA"/>
    <w:rsid w:val="00F22132"/>
    <w:rsid w:val="00F22BA4"/>
    <w:rsid w:val="00F247CA"/>
    <w:rsid w:val="00F25252"/>
    <w:rsid w:val="00F258E2"/>
    <w:rsid w:val="00F260FF"/>
    <w:rsid w:val="00F273A2"/>
    <w:rsid w:val="00F3107F"/>
    <w:rsid w:val="00F31241"/>
    <w:rsid w:val="00F3267D"/>
    <w:rsid w:val="00F327C9"/>
    <w:rsid w:val="00F32911"/>
    <w:rsid w:val="00F33FC6"/>
    <w:rsid w:val="00F34064"/>
    <w:rsid w:val="00F345ED"/>
    <w:rsid w:val="00F372DC"/>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7E0B"/>
    <w:rsid w:val="00F9083A"/>
    <w:rsid w:val="00F92253"/>
    <w:rsid w:val="00F92DF8"/>
    <w:rsid w:val="00F93D2F"/>
    <w:rsid w:val="00F96996"/>
    <w:rsid w:val="00FA21F1"/>
    <w:rsid w:val="00FA30F7"/>
    <w:rsid w:val="00FA4A9D"/>
    <w:rsid w:val="00FA6D73"/>
    <w:rsid w:val="00FA7927"/>
    <w:rsid w:val="00FB0208"/>
    <w:rsid w:val="00FB050A"/>
    <w:rsid w:val="00FB173D"/>
    <w:rsid w:val="00FB4A8D"/>
    <w:rsid w:val="00FB4F24"/>
    <w:rsid w:val="00FB75D5"/>
    <w:rsid w:val="00FC2C45"/>
    <w:rsid w:val="00FC4064"/>
    <w:rsid w:val="00FC6545"/>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6A08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1040-0EEE-4F8B-A930-7CED06B3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1274</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Andrade, Susana</cp:lastModifiedBy>
  <cp:revision>5</cp:revision>
  <cp:lastPrinted>2016-11-15T18:34:00Z</cp:lastPrinted>
  <dcterms:created xsi:type="dcterms:W3CDTF">2016-11-15T18:32:00Z</dcterms:created>
  <dcterms:modified xsi:type="dcterms:W3CDTF">2016-11-19T00:37:00Z</dcterms:modified>
</cp:coreProperties>
</file>