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29A5EA4D" w14:textId="50B5970C"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E971AF">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E971AF">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3</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0"/>
        </w:numPr>
        <w:autoSpaceDE w:val="0"/>
        <w:autoSpaceDN w:val="0"/>
        <w:adjustRightInd w:val="0"/>
        <w:ind w:left="720" w:hanging="360"/>
        <w:rPr>
          <w:rFonts w:ascii="Arial Narrow" w:hAnsi="Arial Narrow" w:cs="Arial"/>
          <w:sz w:val="20"/>
          <w:szCs w:val="20"/>
        </w:rPr>
      </w:pPr>
      <w:r w:rsidRPr="61CC7318">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10"/>
        </w:numPr>
        <w:autoSpaceDE w:val="0"/>
        <w:autoSpaceDN w:val="0"/>
        <w:adjustRightInd w:val="0"/>
        <w:ind w:left="720" w:hanging="360"/>
        <w:rPr>
          <w:rFonts w:ascii="Arial Narrow" w:hAnsi="Arial Narrow" w:cs="Arial"/>
          <w:sz w:val="20"/>
          <w:szCs w:val="20"/>
        </w:rPr>
      </w:pPr>
      <w:r w:rsidRPr="61CC7318">
        <w:rPr>
          <w:rFonts w:ascii="Arial Narrow" w:hAnsi="Arial Narrow" w:cs="Arial"/>
          <w:sz w:val="20"/>
          <w:szCs w:val="20"/>
        </w:rPr>
        <w:t xml:space="preserve">recommend policy </w:t>
      </w:r>
      <w:r w:rsidR="0041073B" w:rsidRPr="61CC7318">
        <w:rPr>
          <w:rFonts w:ascii="Arial Narrow" w:hAnsi="Arial Narrow" w:cs="Arial"/>
          <w:sz w:val="20"/>
          <w:szCs w:val="20"/>
        </w:rPr>
        <w:t>and processes</w:t>
      </w:r>
      <w:r w:rsidRPr="61CC7318">
        <w:rPr>
          <w:rFonts w:ascii="Arial Narrow" w:hAnsi="Arial Narrow" w:cs="Arial"/>
          <w:sz w:val="20"/>
          <w:szCs w:val="20"/>
        </w:rPr>
        <w:t xml:space="preserve"> pertaining to distance learning </w:t>
      </w:r>
    </w:p>
    <w:p w14:paraId="70B5C3A2" w14:textId="027F9AB8" w:rsidR="00EE13A5" w:rsidRPr="00C156DA" w:rsidRDefault="00EE13A5" w:rsidP="00EE13A5">
      <w:pPr>
        <w:numPr>
          <w:ilvl w:val="0"/>
          <w:numId w:val="10"/>
        </w:numPr>
        <w:autoSpaceDE w:val="0"/>
        <w:autoSpaceDN w:val="0"/>
        <w:adjustRightInd w:val="0"/>
        <w:ind w:left="720" w:hanging="360"/>
        <w:rPr>
          <w:rFonts w:ascii="Arial Narrow" w:hAnsi="Arial Narrow" w:cs="Arial"/>
          <w:sz w:val="20"/>
          <w:szCs w:val="20"/>
        </w:rPr>
      </w:pPr>
      <w:r w:rsidRPr="61CC7318">
        <w:rPr>
          <w:rFonts w:ascii="Arial Narrow" w:hAnsi="Arial Narrow" w:cs="Arial"/>
          <w:sz w:val="20"/>
          <w:szCs w:val="20"/>
        </w:rPr>
        <w:t xml:space="preserve">evaluate and promote a variety of effective practices and standards for distance learning </w:t>
      </w:r>
      <w:r w:rsidR="0041073B" w:rsidRPr="61CC7318">
        <w:rPr>
          <w:rFonts w:ascii="Arial Narrow" w:hAnsi="Arial Narrow" w:cs="Arial"/>
          <w:sz w:val="20"/>
          <w:szCs w:val="20"/>
        </w:rPr>
        <w:t>that foster student equity and success</w:t>
      </w:r>
    </w:p>
    <w:p w14:paraId="081F0914" w14:textId="6E2B8FB4" w:rsidR="00EE13A5" w:rsidRPr="0041073B" w:rsidRDefault="0041073B" w:rsidP="00EE13A5">
      <w:pPr>
        <w:numPr>
          <w:ilvl w:val="0"/>
          <w:numId w:val="10"/>
        </w:numPr>
        <w:autoSpaceDE w:val="0"/>
        <w:autoSpaceDN w:val="0"/>
        <w:adjustRightInd w:val="0"/>
        <w:ind w:left="720" w:hanging="360"/>
        <w:rPr>
          <w:rFonts w:ascii="Arial Narrow" w:hAnsi="Arial Narrow" w:cs="Arial"/>
          <w:sz w:val="20"/>
          <w:szCs w:val="20"/>
        </w:rPr>
      </w:pPr>
      <w:r w:rsidRPr="61CC7318">
        <w:rPr>
          <w:rFonts w:ascii="Arial Narrow" w:hAnsi="Arial Narrow" w:cs="Arial"/>
          <w:sz w:val="20"/>
          <w:szCs w:val="20"/>
        </w:rPr>
        <w:t>support</w:t>
      </w:r>
      <w:r w:rsidR="00EE13A5" w:rsidRPr="61CC7318">
        <w:rPr>
          <w:rFonts w:ascii="Arial Narrow" w:hAnsi="Arial Narrow" w:cs="Arial"/>
          <w:sz w:val="20"/>
          <w:szCs w:val="20"/>
        </w:rPr>
        <w:t xml:space="preserve"> sharing and collaboration among distance learning faculty by </w:t>
      </w:r>
      <w:r w:rsidRPr="61CC7318">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61CC7318">
        <w:rPr>
          <w:rFonts w:ascii="Arial Narrow" w:hAnsi="Arial Narrow" w:cs="Arial"/>
          <w:sz w:val="20"/>
          <w:szCs w:val="20"/>
        </w:rPr>
        <w:t xml:space="preserve"> </w:t>
      </w:r>
    </w:p>
    <w:p w14:paraId="29ABF50C" w14:textId="55962583" w:rsidR="00EE13A5" w:rsidRPr="00C156DA" w:rsidRDefault="00EE13A5" w:rsidP="00EE13A5">
      <w:pPr>
        <w:numPr>
          <w:ilvl w:val="0"/>
          <w:numId w:val="10"/>
        </w:numPr>
        <w:autoSpaceDE w:val="0"/>
        <w:autoSpaceDN w:val="0"/>
        <w:adjustRightInd w:val="0"/>
        <w:ind w:left="720" w:hanging="360"/>
        <w:rPr>
          <w:rFonts w:ascii="Arial Narrow" w:hAnsi="Arial Narrow" w:cs="Arial"/>
          <w:sz w:val="20"/>
          <w:szCs w:val="20"/>
        </w:rPr>
      </w:pPr>
      <w:r w:rsidRPr="61CC7318">
        <w:rPr>
          <w:rFonts w:ascii="Arial Narrow" w:hAnsi="Arial Narrow" w:cs="Arial"/>
          <w:sz w:val="20"/>
          <w:szCs w:val="20"/>
        </w:rPr>
        <w:t xml:space="preserve">facilitate the </w:t>
      </w:r>
      <w:r w:rsidR="0041073B" w:rsidRPr="61CC7318">
        <w:rPr>
          <w:rFonts w:ascii="Arial Narrow" w:hAnsi="Arial Narrow" w:cs="Arial"/>
          <w:sz w:val="20"/>
          <w:szCs w:val="20"/>
        </w:rPr>
        <w:t>development of an ongoing Distance Learning Plan</w:t>
      </w:r>
      <w:r w:rsidRPr="61CC7318">
        <w:rPr>
          <w:rFonts w:ascii="Arial Narrow" w:hAnsi="Arial Narrow" w:cs="Arial"/>
          <w:sz w:val="20"/>
          <w:szCs w:val="20"/>
        </w:rPr>
        <w:t xml:space="preserve"> </w:t>
      </w:r>
    </w:p>
    <w:p w14:paraId="44E48A5A" w14:textId="7C29FFE8" w:rsidR="00EE13A5" w:rsidRDefault="00EE13A5" w:rsidP="00EE13A5">
      <w:pPr>
        <w:numPr>
          <w:ilvl w:val="0"/>
          <w:numId w:val="10"/>
        </w:numPr>
        <w:autoSpaceDE w:val="0"/>
        <w:autoSpaceDN w:val="0"/>
        <w:adjustRightInd w:val="0"/>
        <w:ind w:left="720" w:hanging="360"/>
        <w:rPr>
          <w:rFonts w:ascii="Arial Narrow" w:hAnsi="Arial Narrow" w:cs="Arial"/>
          <w:sz w:val="20"/>
          <w:szCs w:val="20"/>
        </w:rPr>
      </w:pPr>
      <w:r w:rsidRPr="61CC7318">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10"/>
        </w:numPr>
        <w:autoSpaceDE w:val="0"/>
        <w:autoSpaceDN w:val="0"/>
        <w:adjustRightInd w:val="0"/>
        <w:ind w:left="720" w:hanging="360"/>
        <w:rPr>
          <w:rFonts w:ascii="Arial Narrow" w:hAnsi="Arial Narrow" w:cs="Arial"/>
          <w:sz w:val="20"/>
          <w:szCs w:val="20"/>
        </w:rPr>
      </w:pPr>
      <w:r w:rsidRPr="61CC7318">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710"/>
        <w:gridCol w:w="360"/>
        <w:gridCol w:w="2160"/>
        <w:gridCol w:w="360"/>
        <w:gridCol w:w="1530"/>
        <w:gridCol w:w="416"/>
        <w:gridCol w:w="1834"/>
        <w:gridCol w:w="360"/>
        <w:gridCol w:w="1719"/>
      </w:tblGrid>
      <w:tr w:rsidR="00887F68" w:rsidRPr="00F90E4E" w14:paraId="39BBB64C" w14:textId="77777777" w:rsidTr="004E7CC6">
        <w:trPr>
          <w:trHeight w:val="395"/>
          <w:jc w:val="center"/>
        </w:trPr>
        <w:tc>
          <w:tcPr>
            <w:tcW w:w="355" w:type="dxa"/>
            <w:vAlign w:val="center"/>
          </w:tcPr>
          <w:p w14:paraId="4185D932" w14:textId="65719572" w:rsidR="00887F68" w:rsidRPr="00F90E4E" w:rsidRDefault="004E7CC6" w:rsidP="00887F68">
            <w:pPr>
              <w:jc w:val="center"/>
              <w:rPr>
                <w:rFonts w:ascii="Verdana" w:hAnsi="Verdana" w:cs="Arial"/>
                <w:b/>
                <w:bCs/>
                <w:sz w:val="16"/>
                <w:szCs w:val="16"/>
              </w:rPr>
            </w:pPr>
            <w:r>
              <w:rPr>
                <w:rFonts w:ascii="Verdana" w:hAnsi="Verdana" w:cs="Arial"/>
                <w:b/>
                <w:bCs/>
                <w:sz w:val="16"/>
                <w:szCs w:val="16"/>
              </w:rPr>
              <w:t>X</w:t>
            </w:r>
            <w:r w:rsidR="57EF4AFA"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710" w:type="dxa"/>
            <w:vAlign w:val="center"/>
          </w:tcPr>
          <w:p w14:paraId="46EA206A" w14:textId="4DAC48CC" w:rsidR="00887F68" w:rsidRPr="00F90E4E" w:rsidRDefault="5B607A3D" w:rsidP="00887F68">
            <w:pPr>
              <w:rPr>
                <w:rFonts w:ascii="Verdana" w:hAnsi="Verdana" w:cs="Arial"/>
                <w:sz w:val="18"/>
                <w:szCs w:val="18"/>
              </w:rPr>
            </w:pPr>
            <w:r w:rsidRPr="4EB36016">
              <w:rPr>
                <w:rFonts w:ascii="Verdana" w:hAnsi="Verdana" w:cs="Arial"/>
                <w:sz w:val="18"/>
                <w:szCs w:val="18"/>
              </w:rPr>
              <w:t xml:space="preserve">Michael </w:t>
            </w:r>
            <w:proofErr w:type="spellStart"/>
            <w:r w:rsidRPr="4EB36016">
              <w:rPr>
                <w:rFonts w:ascii="Verdana" w:hAnsi="Verdana" w:cs="Arial"/>
                <w:sz w:val="18"/>
                <w:szCs w:val="18"/>
              </w:rPr>
              <w:t>Carr</w:t>
            </w:r>
            <w:proofErr w:type="spellEnd"/>
            <w:r w:rsidRPr="4EB36016">
              <w:rPr>
                <w:rFonts w:ascii="Verdana" w:hAnsi="Verdana" w:cs="Arial"/>
                <w:sz w:val="18"/>
                <w:szCs w:val="18"/>
              </w:rPr>
              <w:t xml:space="preserve"> </w:t>
            </w:r>
          </w:p>
        </w:tc>
        <w:tc>
          <w:tcPr>
            <w:tcW w:w="360" w:type="dxa"/>
            <w:vAlign w:val="center"/>
          </w:tcPr>
          <w:p w14:paraId="1EEA66C4" w14:textId="7AA2CFCC" w:rsidR="00887F68" w:rsidRPr="00F90E4E" w:rsidRDefault="004E7CC6" w:rsidP="00887F68">
            <w:pPr>
              <w:jc w:val="center"/>
              <w:rPr>
                <w:rFonts w:ascii="Verdana" w:hAnsi="Verdana" w:cs="Arial"/>
                <w:b/>
                <w:bCs/>
                <w:sz w:val="16"/>
                <w:szCs w:val="16"/>
              </w:rPr>
            </w:pPr>
            <w:r>
              <w:rPr>
                <w:rFonts w:ascii="Verdana" w:hAnsi="Verdana" w:cs="Arial"/>
                <w:b/>
                <w:bCs/>
                <w:sz w:val="16"/>
                <w:szCs w:val="16"/>
              </w:rPr>
              <w:t>X</w:t>
            </w:r>
            <w:r w:rsidR="1498EFF8" w:rsidRPr="39E03301">
              <w:rPr>
                <w:rFonts w:ascii="Verdana" w:hAnsi="Verdana" w:cs="Arial"/>
                <w:b/>
                <w:bCs/>
                <w:sz w:val="16"/>
                <w:szCs w:val="16"/>
              </w:rPr>
              <w:t xml:space="preserve"> </w:t>
            </w:r>
          </w:p>
        </w:tc>
        <w:tc>
          <w:tcPr>
            <w:tcW w:w="2160" w:type="dxa"/>
            <w:vAlign w:val="center"/>
          </w:tcPr>
          <w:p w14:paraId="21752208" w14:textId="1CC95DFB" w:rsidR="00887F68" w:rsidRPr="00F90E4E" w:rsidRDefault="000811F9"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25A7428F" w14:textId="720E3934" w:rsidR="00887F68" w:rsidRPr="00F90E4E" w:rsidRDefault="1FD2500D" w:rsidP="00887F68">
            <w:pPr>
              <w:jc w:val="center"/>
              <w:rPr>
                <w:rFonts w:ascii="Verdana" w:hAnsi="Verdana" w:cs="Arial"/>
                <w:b/>
                <w:bCs/>
                <w:sz w:val="16"/>
                <w:szCs w:val="16"/>
              </w:rPr>
            </w:pPr>
            <w:r w:rsidRPr="4EB36016">
              <w:rPr>
                <w:rFonts w:ascii="Verdana" w:hAnsi="Verdana" w:cs="Arial"/>
                <w:b/>
                <w:bCs/>
                <w:sz w:val="16"/>
                <w:szCs w:val="16"/>
              </w:rPr>
              <w:t>X</w:t>
            </w:r>
          </w:p>
        </w:tc>
        <w:tc>
          <w:tcPr>
            <w:tcW w:w="1530" w:type="dxa"/>
            <w:vAlign w:val="center"/>
          </w:tcPr>
          <w:p w14:paraId="1CB11D87" w14:textId="388BB567" w:rsidR="00887F68" w:rsidRPr="00F90E4E" w:rsidRDefault="000E0AF2" w:rsidP="00887F68">
            <w:pPr>
              <w:rPr>
                <w:rFonts w:ascii="Verdana" w:hAnsi="Verdana" w:cs="Arial"/>
                <w:sz w:val="18"/>
                <w:szCs w:val="18"/>
              </w:rPr>
            </w:pPr>
            <w:r w:rsidRPr="00F90E4E">
              <w:rPr>
                <w:rFonts w:ascii="Verdana" w:hAnsi="Verdana" w:cs="Arial"/>
                <w:sz w:val="18"/>
                <w:szCs w:val="18"/>
              </w:rPr>
              <w:t>Michael Dowdle</w:t>
            </w:r>
          </w:p>
        </w:tc>
        <w:tc>
          <w:tcPr>
            <w:tcW w:w="416" w:type="dxa"/>
            <w:vAlign w:val="center"/>
          </w:tcPr>
          <w:p w14:paraId="51C672A6" w14:textId="27F55C40" w:rsidR="00887F68" w:rsidRPr="00F90E4E" w:rsidRDefault="74E0691F" w:rsidP="00887F68">
            <w:pPr>
              <w:rPr>
                <w:rFonts w:ascii="Verdana" w:hAnsi="Verdana" w:cs="Arial"/>
                <w:b/>
                <w:bCs/>
                <w:sz w:val="16"/>
                <w:szCs w:val="16"/>
              </w:rPr>
            </w:pPr>
            <w:r w:rsidRPr="4EB36016">
              <w:rPr>
                <w:rFonts w:ascii="Verdana" w:hAnsi="Verdana" w:cs="Arial"/>
                <w:b/>
                <w:bCs/>
                <w:sz w:val="16"/>
                <w:szCs w:val="16"/>
              </w:rPr>
              <w:t xml:space="preserve"> </w:t>
            </w:r>
            <w:r w:rsidR="0270D4AF" w:rsidRPr="4EB36016">
              <w:rPr>
                <w:rFonts w:ascii="Verdana" w:hAnsi="Verdana" w:cs="Arial"/>
                <w:b/>
                <w:bCs/>
                <w:sz w:val="16"/>
                <w:szCs w:val="16"/>
              </w:rPr>
              <w:t>X</w:t>
            </w:r>
          </w:p>
        </w:tc>
        <w:tc>
          <w:tcPr>
            <w:tcW w:w="1834" w:type="dxa"/>
            <w:vAlign w:val="center"/>
          </w:tcPr>
          <w:p w14:paraId="45292365" w14:textId="25F9AB5F" w:rsidR="00887F68" w:rsidRPr="00F90E4E" w:rsidRDefault="000E0AF2" w:rsidP="00887F68">
            <w:pPr>
              <w:rPr>
                <w:rFonts w:ascii="Verdana" w:hAnsi="Verdana" w:cs="Arial"/>
                <w:sz w:val="18"/>
                <w:szCs w:val="18"/>
              </w:rPr>
            </w:pPr>
            <w:r w:rsidRPr="1E9E8757">
              <w:rPr>
                <w:rFonts w:ascii="Verdana" w:hAnsi="Verdana" w:cs="Arial"/>
                <w:sz w:val="18"/>
                <w:szCs w:val="18"/>
              </w:rPr>
              <w:t xml:space="preserve">Katie </w:t>
            </w:r>
            <w:proofErr w:type="spellStart"/>
            <w:r w:rsidRPr="1E9E8757">
              <w:rPr>
                <w:rFonts w:ascii="Verdana" w:hAnsi="Verdana" w:cs="Arial"/>
                <w:sz w:val="18"/>
                <w:szCs w:val="18"/>
              </w:rPr>
              <w:t>Datko</w:t>
            </w:r>
            <w:proofErr w:type="spellEnd"/>
          </w:p>
        </w:tc>
        <w:tc>
          <w:tcPr>
            <w:tcW w:w="360" w:type="dxa"/>
            <w:vAlign w:val="center"/>
          </w:tcPr>
          <w:p w14:paraId="563FB268" w14:textId="279787E0" w:rsidR="00887F68" w:rsidRPr="00F90E4E" w:rsidRDefault="004E7CC6" w:rsidP="00887F68">
            <w:pPr>
              <w:jc w:val="center"/>
              <w:rPr>
                <w:rFonts w:ascii="Verdana" w:hAnsi="Verdana" w:cs="Arial"/>
                <w:b/>
                <w:bCs/>
                <w:sz w:val="16"/>
                <w:szCs w:val="16"/>
              </w:rPr>
            </w:pPr>
            <w:r>
              <w:rPr>
                <w:rFonts w:ascii="Verdana" w:hAnsi="Verdana" w:cs="Arial"/>
                <w:b/>
                <w:bCs/>
                <w:sz w:val="16"/>
                <w:szCs w:val="16"/>
              </w:rPr>
              <w:t>X</w:t>
            </w:r>
          </w:p>
        </w:tc>
        <w:tc>
          <w:tcPr>
            <w:tcW w:w="1719" w:type="dxa"/>
            <w:vAlign w:val="center"/>
          </w:tcPr>
          <w:p w14:paraId="64AC1C04" w14:textId="3E60835F" w:rsidR="00887F68" w:rsidRPr="00F90E4E" w:rsidRDefault="000E0AF2" w:rsidP="00887F68">
            <w:pPr>
              <w:rPr>
                <w:rFonts w:ascii="Verdana" w:hAnsi="Verdana" w:cs="Arial"/>
                <w:bCs/>
                <w:iCs/>
                <w:sz w:val="18"/>
                <w:szCs w:val="18"/>
              </w:rPr>
            </w:pPr>
            <w:r>
              <w:rPr>
                <w:rFonts w:ascii="Verdana" w:hAnsi="Verdana" w:cs="Arial"/>
                <w:sz w:val="18"/>
                <w:szCs w:val="18"/>
              </w:rPr>
              <w:t>Luis Echeverria-Newberry</w:t>
            </w:r>
          </w:p>
        </w:tc>
      </w:tr>
      <w:tr w:rsidR="00887F68" w:rsidRPr="00F90E4E" w14:paraId="0C51FE98" w14:textId="77777777" w:rsidTr="004E7CC6">
        <w:trPr>
          <w:trHeight w:val="467"/>
          <w:jc w:val="center"/>
        </w:trPr>
        <w:tc>
          <w:tcPr>
            <w:tcW w:w="355" w:type="dxa"/>
            <w:vAlign w:val="center"/>
          </w:tcPr>
          <w:p w14:paraId="714D4A36" w14:textId="243A3B67" w:rsidR="00887F68" w:rsidRPr="00F90E4E" w:rsidRDefault="004E7CC6" w:rsidP="00887F68">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710" w:type="dxa"/>
            <w:vAlign w:val="center"/>
          </w:tcPr>
          <w:p w14:paraId="3D24FA32" w14:textId="1509637C" w:rsidR="00887F68" w:rsidRPr="00F90E4E" w:rsidRDefault="60958E9D" w:rsidP="00887F68">
            <w:pPr>
              <w:rPr>
                <w:rFonts w:ascii="Verdana" w:hAnsi="Verdana" w:cs="Arial"/>
                <w:sz w:val="18"/>
                <w:szCs w:val="18"/>
              </w:rPr>
            </w:pPr>
            <w:r w:rsidRPr="4EB36016">
              <w:rPr>
                <w:rFonts w:ascii="Verdana" w:hAnsi="Verdana" w:cs="Arial"/>
                <w:sz w:val="18"/>
                <w:szCs w:val="18"/>
              </w:rPr>
              <w:t xml:space="preserve">L.E. </w:t>
            </w:r>
            <w:proofErr w:type="spellStart"/>
            <w:r w:rsidRPr="4EB36016">
              <w:rPr>
                <w:rFonts w:ascii="Verdana" w:hAnsi="Verdana" w:cs="Arial"/>
                <w:sz w:val="18"/>
                <w:szCs w:val="18"/>
              </w:rPr>
              <w:t>Foisia</w:t>
            </w:r>
            <w:proofErr w:type="spellEnd"/>
          </w:p>
        </w:tc>
        <w:tc>
          <w:tcPr>
            <w:tcW w:w="360" w:type="dxa"/>
            <w:vAlign w:val="center"/>
          </w:tcPr>
          <w:p w14:paraId="4E9F1E50" w14:textId="2661242A" w:rsidR="00887F68" w:rsidRPr="00F90E4E" w:rsidRDefault="18DD9946" w:rsidP="00887F68">
            <w:pPr>
              <w:jc w:val="center"/>
              <w:rPr>
                <w:rFonts w:ascii="Verdana" w:hAnsi="Verdana" w:cs="Arial"/>
                <w:b/>
                <w:bCs/>
                <w:sz w:val="16"/>
                <w:szCs w:val="16"/>
              </w:rPr>
            </w:pPr>
            <w:r w:rsidRPr="4EB36016">
              <w:rPr>
                <w:rFonts w:ascii="Verdana" w:hAnsi="Verdana" w:cs="Arial"/>
                <w:b/>
                <w:bCs/>
                <w:sz w:val="16"/>
                <w:szCs w:val="16"/>
              </w:rPr>
              <w:t>X</w:t>
            </w:r>
          </w:p>
        </w:tc>
        <w:tc>
          <w:tcPr>
            <w:tcW w:w="2160" w:type="dxa"/>
            <w:vAlign w:val="center"/>
          </w:tcPr>
          <w:p w14:paraId="495ACE36" w14:textId="436C4204" w:rsidR="00887F68" w:rsidRPr="00F90E4E" w:rsidRDefault="000E0AF2"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3BA5BDB7" w14:textId="2761D59E" w:rsidR="00887F68" w:rsidRPr="00F90E4E" w:rsidRDefault="7D3E140F" w:rsidP="00887F68">
            <w:pPr>
              <w:jc w:val="center"/>
              <w:rPr>
                <w:rFonts w:ascii="Verdana" w:hAnsi="Verdana" w:cs="Arial"/>
                <w:b/>
                <w:bCs/>
                <w:sz w:val="16"/>
                <w:szCs w:val="16"/>
              </w:rPr>
            </w:pPr>
            <w:r w:rsidRPr="466B18FB">
              <w:rPr>
                <w:rFonts w:ascii="Verdana" w:hAnsi="Verdana" w:cs="Arial"/>
                <w:b/>
                <w:bCs/>
                <w:sz w:val="16"/>
                <w:szCs w:val="16"/>
              </w:rPr>
              <w:t xml:space="preserve"> </w:t>
            </w:r>
          </w:p>
        </w:tc>
        <w:tc>
          <w:tcPr>
            <w:tcW w:w="1530" w:type="dxa"/>
            <w:vAlign w:val="center"/>
          </w:tcPr>
          <w:p w14:paraId="606BF5FD" w14:textId="4122DE87" w:rsidR="00887F68" w:rsidRPr="00F90E4E" w:rsidRDefault="000E0AF2" w:rsidP="00887F68">
            <w:pPr>
              <w:rPr>
                <w:rFonts w:ascii="Verdana" w:hAnsi="Verdana" w:cs="Arial"/>
                <w:sz w:val="18"/>
                <w:szCs w:val="18"/>
              </w:rPr>
            </w:pPr>
            <w:r w:rsidRPr="1E9E8757">
              <w:rPr>
                <w:rFonts w:ascii="Verdana" w:hAnsi="Verdana" w:cs="Arial"/>
                <w:sz w:val="18"/>
                <w:szCs w:val="18"/>
              </w:rPr>
              <w:t>Mike Hood</w:t>
            </w:r>
          </w:p>
        </w:tc>
        <w:tc>
          <w:tcPr>
            <w:tcW w:w="416" w:type="dxa"/>
            <w:vAlign w:val="center"/>
          </w:tcPr>
          <w:p w14:paraId="28C8C2F4" w14:textId="2533E93D" w:rsidR="00887F68" w:rsidRPr="00F90E4E" w:rsidRDefault="66F35898" w:rsidP="00887F68">
            <w:pPr>
              <w:jc w:val="center"/>
              <w:rPr>
                <w:rFonts w:ascii="Verdana" w:hAnsi="Verdana" w:cs="Arial"/>
                <w:b/>
                <w:bCs/>
                <w:sz w:val="16"/>
                <w:szCs w:val="16"/>
              </w:rPr>
            </w:pPr>
            <w:r w:rsidRPr="4EB36016">
              <w:rPr>
                <w:rFonts w:ascii="Verdana" w:hAnsi="Verdana" w:cs="Arial"/>
                <w:b/>
                <w:bCs/>
                <w:sz w:val="16"/>
                <w:szCs w:val="16"/>
              </w:rPr>
              <w:t>X</w:t>
            </w:r>
          </w:p>
        </w:tc>
        <w:tc>
          <w:tcPr>
            <w:tcW w:w="1834" w:type="dxa"/>
            <w:vAlign w:val="center"/>
          </w:tcPr>
          <w:p w14:paraId="38EBCE87" w14:textId="64F6716C" w:rsidR="00887F68" w:rsidRPr="00F90E4E" w:rsidRDefault="000E0AF2" w:rsidP="00887F68">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495EDA3F" w14:textId="376E9003" w:rsidR="00887F68" w:rsidRPr="00F90E4E" w:rsidRDefault="004E7CC6" w:rsidP="00887F68">
            <w:pPr>
              <w:jc w:val="center"/>
              <w:rPr>
                <w:rFonts w:ascii="Verdana" w:hAnsi="Verdana" w:cs="Arial"/>
                <w:b/>
                <w:bCs/>
                <w:sz w:val="16"/>
                <w:szCs w:val="16"/>
              </w:rPr>
            </w:pPr>
            <w:r>
              <w:rPr>
                <w:rFonts w:ascii="Verdana" w:hAnsi="Verdana" w:cs="Arial"/>
                <w:b/>
                <w:bCs/>
                <w:sz w:val="16"/>
                <w:szCs w:val="16"/>
              </w:rPr>
              <w:t>X</w:t>
            </w:r>
            <w:r w:rsidR="00570736">
              <w:rPr>
                <w:rFonts w:ascii="Verdana" w:hAnsi="Verdana" w:cs="Arial"/>
                <w:b/>
                <w:bCs/>
                <w:sz w:val="16"/>
                <w:szCs w:val="16"/>
              </w:rPr>
              <w:t xml:space="preserve"> </w:t>
            </w:r>
          </w:p>
        </w:tc>
        <w:tc>
          <w:tcPr>
            <w:tcW w:w="1719" w:type="dxa"/>
            <w:vAlign w:val="center"/>
          </w:tcPr>
          <w:p w14:paraId="56E78E7C" w14:textId="311A123B" w:rsidR="00887F68" w:rsidRPr="00F90E4E" w:rsidRDefault="000E0AF2" w:rsidP="00887F68">
            <w:pPr>
              <w:rPr>
                <w:rFonts w:ascii="Verdana" w:hAnsi="Verdana" w:cs="Arial"/>
                <w:sz w:val="18"/>
                <w:szCs w:val="18"/>
              </w:rPr>
            </w:pPr>
            <w:r>
              <w:rPr>
                <w:rFonts w:ascii="Verdana" w:hAnsi="Verdana" w:cs="Arial"/>
                <w:sz w:val="18"/>
                <w:szCs w:val="18"/>
              </w:rPr>
              <w:t>Tammy Knott-Silva</w:t>
            </w:r>
          </w:p>
        </w:tc>
      </w:tr>
      <w:tr w:rsidR="000E0AF2" w:rsidRPr="00F90E4E" w14:paraId="0BF36796" w14:textId="77777777" w:rsidTr="004E7CC6">
        <w:trPr>
          <w:trHeight w:val="413"/>
          <w:jc w:val="center"/>
        </w:trPr>
        <w:tc>
          <w:tcPr>
            <w:tcW w:w="355" w:type="dxa"/>
            <w:vAlign w:val="center"/>
          </w:tcPr>
          <w:p w14:paraId="40A0D500" w14:textId="7AFDEE10" w:rsidR="000E0AF2" w:rsidRPr="00F90E4E" w:rsidRDefault="004E7CC6" w:rsidP="000E0AF2">
            <w:pPr>
              <w:jc w:val="center"/>
              <w:rPr>
                <w:rFonts w:ascii="Verdana" w:hAnsi="Verdana" w:cs="Arial"/>
                <w:b/>
                <w:bCs/>
                <w:sz w:val="16"/>
                <w:szCs w:val="16"/>
              </w:rPr>
            </w:pPr>
            <w:r>
              <w:rPr>
                <w:rFonts w:ascii="Verdana" w:hAnsi="Verdana" w:cs="Arial"/>
                <w:b/>
                <w:bCs/>
                <w:sz w:val="16"/>
                <w:szCs w:val="16"/>
              </w:rPr>
              <w:t>X</w:t>
            </w:r>
          </w:p>
        </w:tc>
        <w:tc>
          <w:tcPr>
            <w:tcW w:w="1710" w:type="dxa"/>
            <w:vAlign w:val="center"/>
          </w:tcPr>
          <w:p w14:paraId="75183B49" w14:textId="1A4F9B1A" w:rsidR="000E0AF2" w:rsidRPr="00F90E4E" w:rsidRDefault="72D0B07E" w:rsidP="000E0AF2">
            <w:pPr>
              <w:rPr>
                <w:rFonts w:ascii="Verdana" w:hAnsi="Verdana" w:cs="Arial"/>
                <w:sz w:val="18"/>
                <w:szCs w:val="18"/>
              </w:rPr>
            </w:pPr>
            <w:r w:rsidRPr="4EB36016">
              <w:rPr>
                <w:rFonts w:ascii="Verdana" w:hAnsi="Verdana" w:cs="Arial"/>
                <w:sz w:val="18"/>
                <w:szCs w:val="18"/>
              </w:rPr>
              <w:t>Catherine McKee</w:t>
            </w:r>
          </w:p>
        </w:tc>
        <w:tc>
          <w:tcPr>
            <w:tcW w:w="360" w:type="dxa"/>
            <w:vAlign w:val="center"/>
          </w:tcPr>
          <w:p w14:paraId="3DA75B00" w14:textId="6089A42B" w:rsidR="000E0AF2" w:rsidRPr="00F90E4E" w:rsidRDefault="0DE8008E" w:rsidP="000E0AF2">
            <w:pPr>
              <w:jc w:val="center"/>
              <w:rPr>
                <w:rFonts w:ascii="Verdana" w:hAnsi="Verdana" w:cs="Arial"/>
                <w:b/>
                <w:bCs/>
                <w:sz w:val="16"/>
                <w:szCs w:val="16"/>
              </w:rPr>
            </w:pPr>
            <w:r w:rsidRPr="4EB36016">
              <w:rPr>
                <w:rFonts w:ascii="Verdana" w:hAnsi="Verdana" w:cs="Arial"/>
                <w:b/>
                <w:bCs/>
                <w:sz w:val="16"/>
                <w:szCs w:val="16"/>
              </w:rPr>
              <w:t>X</w:t>
            </w:r>
          </w:p>
        </w:tc>
        <w:tc>
          <w:tcPr>
            <w:tcW w:w="2160" w:type="dxa"/>
            <w:vAlign w:val="center"/>
          </w:tcPr>
          <w:p w14:paraId="585AF606" w14:textId="52FA66CB" w:rsidR="000E0AF2" w:rsidRPr="00F90E4E" w:rsidRDefault="00F57014"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349D3B04" w14:textId="60E3DFEA" w:rsidR="000E0AF2" w:rsidRPr="00F90E4E" w:rsidRDefault="1A04770C" w:rsidP="000E0AF2">
            <w:pPr>
              <w:jc w:val="center"/>
              <w:rPr>
                <w:rFonts w:ascii="Verdana" w:hAnsi="Verdana" w:cs="Arial"/>
                <w:b/>
                <w:bCs/>
                <w:sz w:val="16"/>
                <w:szCs w:val="16"/>
              </w:rPr>
            </w:pPr>
            <w:r w:rsidRPr="4EB36016">
              <w:rPr>
                <w:rFonts w:ascii="Verdana" w:hAnsi="Verdana" w:cs="Arial"/>
                <w:b/>
                <w:bCs/>
                <w:sz w:val="16"/>
                <w:szCs w:val="16"/>
              </w:rPr>
              <w:t xml:space="preserve"> </w:t>
            </w:r>
            <w:r w:rsidR="3C96D3C3" w:rsidRPr="4EB36016">
              <w:rPr>
                <w:rFonts w:ascii="Verdana" w:hAnsi="Verdana" w:cs="Arial"/>
                <w:b/>
                <w:bCs/>
                <w:sz w:val="16"/>
                <w:szCs w:val="16"/>
              </w:rPr>
              <w:t>X</w:t>
            </w:r>
          </w:p>
        </w:tc>
        <w:tc>
          <w:tcPr>
            <w:tcW w:w="1530" w:type="dxa"/>
            <w:vAlign w:val="center"/>
          </w:tcPr>
          <w:p w14:paraId="0EEDE571" w14:textId="323EC36F" w:rsidR="000E0AF2" w:rsidRPr="00F90E4E" w:rsidRDefault="008A4041" w:rsidP="000E0AF2">
            <w:pPr>
              <w:rPr>
                <w:rFonts w:ascii="Verdana" w:hAnsi="Verdana" w:cs="Arial"/>
                <w:sz w:val="18"/>
                <w:szCs w:val="18"/>
              </w:rPr>
            </w:pPr>
            <w:r>
              <w:rPr>
                <w:rFonts w:ascii="Verdana" w:hAnsi="Verdana" w:cs="Arial"/>
                <w:sz w:val="18"/>
                <w:szCs w:val="18"/>
              </w:rPr>
              <w:t>Sonia Ortega</w:t>
            </w:r>
          </w:p>
        </w:tc>
        <w:tc>
          <w:tcPr>
            <w:tcW w:w="416" w:type="dxa"/>
            <w:vAlign w:val="center"/>
          </w:tcPr>
          <w:p w14:paraId="5787E37C" w14:textId="530ACC34" w:rsidR="000E0AF2" w:rsidRPr="00F90E4E" w:rsidRDefault="004E7CC6" w:rsidP="000E0AF2">
            <w:pPr>
              <w:jc w:val="both"/>
              <w:rPr>
                <w:rFonts w:ascii="Verdana" w:hAnsi="Verdana" w:cs="Arial"/>
                <w:b/>
                <w:bCs/>
                <w:sz w:val="16"/>
                <w:szCs w:val="16"/>
              </w:rPr>
            </w:pPr>
            <w:r>
              <w:rPr>
                <w:rFonts w:ascii="Verdana" w:hAnsi="Verdana" w:cs="Arial"/>
                <w:b/>
                <w:bCs/>
                <w:sz w:val="16"/>
                <w:szCs w:val="16"/>
              </w:rPr>
              <w:t>X</w:t>
            </w:r>
            <w:r w:rsidR="65EEA981" w:rsidRPr="39E03301">
              <w:rPr>
                <w:rFonts w:ascii="Verdana" w:hAnsi="Verdana" w:cs="Arial"/>
                <w:b/>
                <w:bCs/>
                <w:sz w:val="16"/>
                <w:szCs w:val="16"/>
              </w:rPr>
              <w:t xml:space="preserve"> </w:t>
            </w:r>
          </w:p>
        </w:tc>
        <w:tc>
          <w:tcPr>
            <w:tcW w:w="1834" w:type="dxa"/>
            <w:vAlign w:val="center"/>
          </w:tcPr>
          <w:p w14:paraId="333DC3D7" w14:textId="60A5694B" w:rsidR="000E0AF2" w:rsidRPr="00F90E4E" w:rsidRDefault="008A4041" w:rsidP="000E0AF2">
            <w:pPr>
              <w:rPr>
                <w:rFonts w:ascii="Verdana" w:hAnsi="Verdana" w:cs="Arial"/>
                <w:sz w:val="18"/>
                <w:szCs w:val="18"/>
              </w:rPr>
            </w:pPr>
            <w:r>
              <w:rPr>
                <w:rFonts w:ascii="Verdana" w:hAnsi="Verdana" w:cs="Arial"/>
                <w:sz w:val="18"/>
                <w:szCs w:val="18"/>
              </w:rPr>
              <w:t>Romelia Salinas, co-chair</w:t>
            </w:r>
          </w:p>
        </w:tc>
        <w:tc>
          <w:tcPr>
            <w:tcW w:w="360" w:type="dxa"/>
            <w:vAlign w:val="center"/>
          </w:tcPr>
          <w:p w14:paraId="638EE426" w14:textId="070A2E17" w:rsidR="000E0AF2" w:rsidRPr="00F90E4E" w:rsidRDefault="0F64DEFE" w:rsidP="4EB36016">
            <w:pPr>
              <w:rPr>
                <w:rFonts w:ascii="Verdana" w:hAnsi="Verdana" w:cs="Arial"/>
                <w:b/>
                <w:bCs/>
                <w:sz w:val="18"/>
                <w:szCs w:val="18"/>
              </w:rPr>
            </w:pPr>
            <w:r w:rsidRPr="4EB36016">
              <w:rPr>
                <w:rFonts w:ascii="Verdana" w:hAnsi="Verdana" w:cs="Arial"/>
                <w:b/>
                <w:bCs/>
                <w:sz w:val="18"/>
                <w:szCs w:val="18"/>
              </w:rPr>
              <w:t>X</w:t>
            </w:r>
          </w:p>
        </w:tc>
        <w:tc>
          <w:tcPr>
            <w:tcW w:w="1719" w:type="dxa"/>
            <w:vAlign w:val="center"/>
          </w:tcPr>
          <w:p w14:paraId="132EF82C" w14:textId="1EF4166D" w:rsidR="000E0AF2" w:rsidRPr="00F90E4E" w:rsidRDefault="008A4041" w:rsidP="000E0AF2">
            <w:pPr>
              <w:rPr>
                <w:rFonts w:ascii="Verdana" w:hAnsi="Verdana" w:cs="Arial"/>
                <w:sz w:val="18"/>
                <w:szCs w:val="18"/>
              </w:rPr>
            </w:pPr>
            <w:r>
              <w:rPr>
                <w:rFonts w:ascii="Verdana" w:hAnsi="Verdana" w:cs="Arial"/>
                <w:sz w:val="18"/>
                <w:szCs w:val="18"/>
              </w:rPr>
              <w:t>Sandra Weatherilt</w:t>
            </w:r>
          </w:p>
        </w:tc>
      </w:tr>
      <w:tr w:rsidR="000E0AF2" w:rsidRPr="00F90E4E" w14:paraId="50148A56" w14:textId="77777777" w:rsidTr="004E7CC6">
        <w:trPr>
          <w:trHeight w:val="413"/>
          <w:jc w:val="center"/>
        </w:trPr>
        <w:tc>
          <w:tcPr>
            <w:tcW w:w="355" w:type="dxa"/>
            <w:vAlign w:val="center"/>
          </w:tcPr>
          <w:p w14:paraId="754C2E07" w14:textId="77777777" w:rsidR="000E0AF2" w:rsidRDefault="000E0AF2" w:rsidP="000E0AF2">
            <w:pPr>
              <w:jc w:val="center"/>
              <w:rPr>
                <w:rFonts w:ascii="Verdana" w:hAnsi="Verdana" w:cs="Arial"/>
                <w:b/>
                <w:bCs/>
                <w:sz w:val="16"/>
                <w:szCs w:val="16"/>
              </w:rPr>
            </w:pPr>
          </w:p>
        </w:tc>
        <w:tc>
          <w:tcPr>
            <w:tcW w:w="1710" w:type="dxa"/>
            <w:vAlign w:val="center"/>
          </w:tcPr>
          <w:p w14:paraId="068EB81C" w14:textId="311408FE" w:rsidR="000E0AF2" w:rsidRPr="1E9E8757" w:rsidRDefault="000E0AF2" w:rsidP="000E0AF2">
            <w:pPr>
              <w:rPr>
                <w:rFonts w:ascii="Verdana" w:hAnsi="Verdana" w:cs="Arial"/>
                <w:sz w:val="18"/>
                <w:szCs w:val="18"/>
              </w:rPr>
            </w:pPr>
          </w:p>
        </w:tc>
        <w:tc>
          <w:tcPr>
            <w:tcW w:w="360" w:type="dxa"/>
            <w:vAlign w:val="center"/>
          </w:tcPr>
          <w:p w14:paraId="2C39BD80" w14:textId="77777777" w:rsidR="000E0AF2" w:rsidRPr="1E9E8757" w:rsidRDefault="000E0AF2" w:rsidP="000E0AF2">
            <w:pPr>
              <w:jc w:val="center"/>
              <w:rPr>
                <w:rFonts w:ascii="Verdana" w:hAnsi="Verdana" w:cs="Arial"/>
                <w:b/>
                <w:bCs/>
                <w:sz w:val="16"/>
                <w:szCs w:val="16"/>
              </w:rPr>
            </w:pPr>
          </w:p>
        </w:tc>
        <w:tc>
          <w:tcPr>
            <w:tcW w:w="2160" w:type="dxa"/>
            <w:vAlign w:val="center"/>
          </w:tcPr>
          <w:p w14:paraId="3E279B3C" w14:textId="26D5FCB5" w:rsidR="000E0AF2" w:rsidRDefault="008A4041" w:rsidP="000E0AF2">
            <w:pPr>
              <w:rPr>
                <w:rFonts w:ascii="Verdana" w:hAnsi="Verdana" w:cs="Arial"/>
                <w:sz w:val="18"/>
                <w:szCs w:val="18"/>
              </w:rPr>
            </w:pPr>
            <w:r>
              <w:rPr>
                <w:rFonts w:ascii="Verdana" w:hAnsi="Verdana" w:cs="Arial"/>
                <w:sz w:val="18"/>
                <w:szCs w:val="18"/>
              </w:rPr>
              <w:t xml:space="preserve"> </w:t>
            </w:r>
          </w:p>
        </w:tc>
        <w:tc>
          <w:tcPr>
            <w:tcW w:w="360" w:type="dxa"/>
            <w:vAlign w:val="center"/>
          </w:tcPr>
          <w:p w14:paraId="107B2E6F" w14:textId="77777777" w:rsidR="000E0AF2" w:rsidRPr="1E9E8757" w:rsidRDefault="000E0AF2" w:rsidP="000E0AF2">
            <w:pPr>
              <w:jc w:val="center"/>
              <w:rPr>
                <w:rFonts w:ascii="Verdana" w:hAnsi="Verdana" w:cs="Arial"/>
                <w:b/>
                <w:bCs/>
                <w:sz w:val="16"/>
                <w:szCs w:val="16"/>
              </w:rPr>
            </w:pPr>
          </w:p>
        </w:tc>
        <w:tc>
          <w:tcPr>
            <w:tcW w:w="1530" w:type="dxa"/>
            <w:vAlign w:val="center"/>
          </w:tcPr>
          <w:p w14:paraId="60B0FF6F" w14:textId="2C42BF27" w:rsidR="000E0AF2" w:rsidRDefault="000E0AF2" w:rsidP="000E0AF2">
            <w:pPr>
              <w:rPr>
                <w:rFonts w:ascii="Verdana" w:hAnsi="Verdana" w:cs="Arial"/>
                <w:sz w:val="18"/>
                <w:szCs w:val="18"/>
              </w:rPr>
            </w:pPr>
          </w:p>
        </w:tc>
        <w:tc>
          <w:tcPr>
            <w:tcW w:w="416" w:type="dxa"/>
            <w:vAlign w:val="center"/>
          </w:tcPr>
          <w:p w14:paraId="01443E7D" w14:textId="77777777" w:rsidR="000E0AF2" w:rsidRPr="1E9E8757" w:rsidRDefault="000E0AF2" w:rsidP="000E0AF2">
            <w:pPr>
              <w:jc w:val="both"/>
              <w:rPr>
                <w:rFonts w:ascii="Verdana" w:hAnsi="Verdana" w:cs="Arial"/>
                <w:b/>
                <w:bCs/>
                <w:sz w:val="16"/>
                <w:szCs w:val="16"/>
              </w:rPr>
            </w:pPr>
          </w:p>
        </w:tc>
        <w:tc>
          <w:tcPr>
            <w:tcW w:w="1834" w:type="dxa"/>
            <w:vAlign w:val="center"/>
          </w:tcPr>
          <w:p w14:paraId="321DE9DF" w14:textId="184266E0" w:rsidR="000E0AF2" w:rsidRDefault="000E0AF2" w:rsidP="000E0AF2">
            <w:pPr>
              <w:rPr>
                <w:rFonts w:ascii="Verdana" w:hAnsi="Verdana" w:cs="Arial"/>
                <w:sz w:val="18"/>
                <w:szCs w:val="18"/>
              </w:rPr>
            </w:pPr>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0ACB779E" w14:textId="77777777" w:rsidR="000E0AF2" w:rsidRDefault="008A4041" w:rsidP="000E0AF2">
            <w:pPr>
              <w:rPr>
                <w:rFonts w:ascii="Verdana" w:hAnsi="Verdana" w:cs="Arial"/>
                <w:sz w:val="18"/>
                <w:szCs w:val="18"/>
              </w:rPr>
            </w:pPr>
            <w:r>
              <w:rPr>
                <w:rFonts w:ascii="Verdana" w:hAnsi="Verdana" w:cs="Arial"/>
                <w:sz w:val="18"/>
                <w:szCs w:val="18"/>
              </w:rPr>
              <w:t>Student Rep:</w:t>
            </w:r>
          </w:p>
          <w:p w14:paraId="1F13A7AE" w14:textId="56A264B9" w:rsidR="00441F56" w:rsidRDefault="00441F56" w:rsidP="000E0AF2">
            <w:pPr>
              <w:rPr>
                <w:rFonts w:ascii="Verdana" w:hAnsi="Verdana" w:cs="Arial"/>
                <w:sz w:val="18"/>
                <w:szCs w:val="18"/>
              </w:rPr>
            </w:pPr>
            <w:proofErr w:type="spellStart"/>
            <w:r>
              <w:rPr>
                <w:rFonts w:ascii="Verdana" w:hAnsi="Verdana" w:cs="Arial"/>
                <w:sz w:val="18"/>
                <w:szCs w:val="18"/>
              </w:rPr>
              <w:t>Laksh</w:t>
            </w:r>
            <w:proofErr w:type="spellEnd"/>
            <w:r>
              <w:rPr>
                <w:rFonts w:ascii="Verdana" w:hAnsi="Verdana" w:cs="Arial"/>
                <w:sz w:val="18"/>
                <w:szCs w:val="18"/>
              </w:rPr>
              <w:t xml:space="preserve"> Kalra</w:t>
            </w:r>
          </w:p>
        </w:tc>
      </w:tr>
    </w:tbl>
    <w:p w14:paraId="111B75EB" w14:textId="25FD411A" w:rsidR="00454507" w:rsidRDefault="32FAF7DF" w:rsidP="00903CA6">
      <w:pPr>
        <w:autoSpaceDE w:val="0"/>
        <w:autoSpaceDN w:val="0"/>
        <w:adjustRightInd w:val="0"/>
        <w:ind w:firstLine="720"/>
        <w:rPr>
          <w:rFonts w:ascii="Arial Narrow" w:hAnsi="Arial Narrow" w:cs="Arial"/>
          <w:sz w:val="20"/>
          <w:szCs w:val="20"/>
        </w:rPr>
      </w:pPr>
      <w:r>
        <w:rPr>
          <w:rFonts w:ascii="Arial Narrow" w:hAnsi="Arial Narrow" w:cs="Arial"/>
          <w:sz w:val="20"/>
          <w:szCs w:val="20"/>
        </w:rPr>
        <w:t>Guests: Abby Wood</w:t>
      </w:r>
      <w:r w:rsidR="545748C7">
        <w:rPr>
          <w:rFonts w:ascii="Arial Narrow" w:hAnsi="Arial Narrow" w:cs="Arial"/>
          <w:sz w:val="20"/>
          <w:szCs w:val="20"/>
        </w:rPr>
        <w:t>, Kristina Allende</w:t>
      </w:r>
      <w:r w:rsidR="00BB4984">
        <w:rPr>
          <w:rFonts w:ascii="Arial Narrow" w:hAnsi="Arial Narrow" w:cs="Arial"/>
          <w:sz w:val="20"/>
          <w:szCs w:val="20"/>
        </w:rPr>
        <w:t>, Ed Estes</w:t>
      </w:r>
    </w:p>
    <w:p w14:paraId="6587773C" w14:textId="664DF362" w:rsidR="00031DA7" w:rsidRDefault="00031DA7" w:rsidP="4EB36016">
      <w:pPr>
        <w:rPr>
          <w:rFonts w:ascii="Arial Narrow" w:hAnsi="Arial Narrow" w:cs="Arial"/>
          <w:sz w:val="20"/>
          <w:szCs w:val="20"/>
        </w:rPr>
      </w:pPr>
      <w:r>
        <w:rPr>
          <w:noProof/>
        </w:rPr>
        <mc:AlternateContent>
          <mc:Choice Requires="wps">
            <w:drawing>
              <wp:inline distT="45720" distB="45720" distL="114300" distR="114300" wp14:anchorId="69E41405" wp14:editId="76020D9B">
                <wp:extent cx="4462780" cy="409575"/>
                <wp:effectExtent l="0" t="0" r="0" b="9525"/>
                <wp:docPr id="9012223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09575"/>
                        </a:xfrm>
                        <a:prstGeom prst="rect">
                          <a:avLst/>
                        </a:prstGeom>
                        <a:solidFill>
                          <a:srgbClr val="FFFFFF"/>
                        </a:solidFill>
                        <a:ln w="9525">
                          <a:noFill/>
                          <a:miter lim="800000"/>
                          <a:headEnd/>
                          <a:tailEnd/>
                        </a:ln>
                      </wps:spPr>
                      <wps:txbx>
                        <w:txbxContent>
                          <w:p w14:paraId="4F9B4D5B" w14:textId="72E67481" w:rsidR="00DE546A" w:rsidRPr="00A96F2C" w:rsidRDefault="00BB4984" w:rsidP="00A96F2C">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441F56">
                              <w:rPr>
                                <w:b/>
                                <w:color w:val="auto"/>
                                <w:sz w:val="28"/>
                                <w:szCs w:val="28"/>
                              </w:rPr>
                              <w:t xml:space="preserve">March </w:t>
                            </w:r>
                            <w:r w:rsidR="00A96F2C">
                              <w:rPr>
                                <w:b/>
                                <w:color w:val="auto"/>
                                <w:sz w:val="28"/>
                                <w:szCs w:val="28"/>
                              </w:rPr>
                              <w:t>28</w:t>
                            </w:r>
                            <w:r w:rsidR="00C44298">
                              <w:rPr>
                                <w:b/>
                                <w:color w:val="auto"/>
                                <w:sz w:val="28"/>
                                <w:szCs w:val="28"/>
                              </w:rPr>
                              <w:t>, 202</w:t>
                            </w:r>
                            <w:r w:rsidR="008A4041">
                              <w:rPr>
                                <w:b/>
                                <w:color w:val="auto"/>
                                <w:sz w:val="28"/>
                                <w:szCs w:val="28"/>
                              </w:rPr>
                              <w:t>3</w:t>
                            </w:r>
                          </w:p>
                        </w:txbxContent>
                      </wps:txbx>
                      <wps:bodyPr rot="0" vert="horz" wrap="square" lIns="91440" tIns="45720" rIns="91440" bIns="45720" anchor="t" anchorCtr="0">
                        <a:noAutofit/>
                      </wps:bodyPr>
                    </wps:wsp>
                  </a:graphicData>
                </a:graphic>
              </wp:inline>
            </w:drawing>
          </mc:Choice>
          <mc:Fallback>
            <w:pict>
              <v:shapetype w14:anchorId="69E41405" id="_x0000_t202" coordsize="21600,21600" o:spt="202" path="m,l,21600r21600,l21600,xe">
                <v:stroke joinstyle="miter"/>
                <v:path gradientshapeok="t" o:connecttype="rect"/>
              </v:shapetype>
              <v:shape id="Text Box 3" o:spid="_x0000_s1026" type="#_x0000_t202" style="width:351.4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ewDQIAAPYDAAAOAAAAZHJzL2Uyb0RvYy54bWysU9uO2yAQfa/Uf0C8N3YiZ7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" stroked="f">
                <v:textbox>
                  <w:txbxContent>
                    <w:p w14:paraId="4F9B4D5B" w14:textId="72E67481" w:rsidR="00DE546A" w:rsidRPr="00A96F2C" w:rsidRDefault="00BB4984" w:rsidP="00A96F2C">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441F56">
                        <w:rPr>
                          <w:b/>
                          <w:color w:val="auto"/>
                          <w:sz w:val="28"/>
                          <w:szCs w:val="28"/>
                        </w:rPr>
                        <w:t xml:space="preserve">March </w:t>
                      </w:r>
                      <w:r w:rsidR="00A96F2C">
                        <w:rPr>
                          <w:b/>
                          <w:color w:val="auto"/>
                          <w:sz w:val="28"/>
                          <w:szCs w:val="28"/>
                        </w:rPr>
                        <w:t>28</w:t>
                      </w:r>
                      <w:r w:rsidR="00C44298">
                        <w:rPr>
                          <w:b/>
                          <w:color w:val="auto"/>
                          <w:sz w:val="28"/>
                          <w:szCs w:val="28"/>
                        </w:rPr>
                        <w:t>, 202</w:t>
                      </w:r>
                      <w:r w:rsidR="008A4041">
                        <w:rPr>
                          <w:b/>
                          <w:color w:val="auto"/>
                          <w:sz w:val="28"/>
                          <w:szCs w:val="28"/>
                        </w:rPr>
                        <w:t>3</w:t>
                      </w:r>
                    </w:p>
                  </w:txbxContent>
                </v:textbox>
                <w10:anchorlock/>
              </v:shape>
            </w:pict>
          </mc:Fallback>
        </mc:AlternateContent>
      </w:r>
    </w:p>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4EB36016">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4EB36016">
        <w:tc>
          <w:tcPr>
            <w:tcW w:w="4135" w:type="dxa"/>
          </w:tcPr>
          <w:p w14:paraId="6E082CEC" w14:textId="7BA30B50" w:rsidR="0080388A" w:rsidRDefault="002911AA" w:rsidP="002911AA">
            <w:pPr>
              <w:rPr>
                <w:rFonts w:asciiTheme="minorHAnsi" w:hAnsiTheme="minorHAnsi"/>
              </w:rPr>
            </w:pPr>
            <w:r>
              <w:rPr>
                <w:rFonts w:asciiTheme="minorHAnsi" w:hAnsiTheme="minorHAnsi"/>
              </w:rPr>
              <w:t xml:space="preserve">Approval of DLC minutes: </w:t>
            </w:r>
          </w:p>
          <w:p w14:paraId="57A33DE2" w14:textId="2CAE960E" w:rsidR="00DE158D" w:rsidRDefault="00A96F2C" w:rsidP="007C533D">
            <w:pPr>
              <w:rPr>
                <w:rFonts w:asciiTheme="minorHAnsi" w:hAnsiTheme="minorHAnsi"/>
              </w:rPr>
            </w:pPr>
            <w:r>
              <w:rPr>
                <w:rFonts w:asciiTheme="minorHAnsi" w:hAnsiTheme="minorHAnsi"/>
              </w:rPr>
              <w:t>March 14</w:t>
            </w:r>
            <w:r w:rsidR="00441F56">
              <w:rPr>
                <w:rFonts w:asciiTheme="minorHAnsi" w:hAnsiTheme="minorHAnsi"/>
              </w:rPr>
              <w:t>, 2023</w:t>
            </w:r>
          </w:p>
        </w:tc>
        <w:tc>
          <w:tcPr>
            <w:tcW w:w="6655" w:type="dxa"/>
          </w:tcPr>
          <w:p w14:paraId="2C89F553" w14:textId="6C33C797" w:rsidR="0080388A" w:rsidRPr="00672500" w:rsidRDefault="008926D8" w:rsidP="4EB36016">
            <w:pPr>
              <w:rPr>
                <w:rFonts w:asciiTheme="minorHAnsi" w:hAnsiTheme="minorHAnsi"/>
                <w:sz w:val="22"/>
                <w:szCs w:val="22"/>
              </w:rPr>
            </w:pPr>
            <w:r w:rsidRPr="4EB36016">
              <w:rPr>
                <w:rFonts w:asciiTheme="minorHAnsi" w:hAnsiTheme="minorHAnsi"/>
                <w:sz w:val="22"/>
                <w:szCs w:val="22"/>
              </w:rPr>
              <w:t xml:space="preserve"> </w:t>
            </w:r>
            <w:r w:rsidR="009E0238" w:rsidRPr="4EB36016">
              <w:rPr>
                <w:rFonts w:asciiTheme="minorHAnsi" w:hAnsiTheme="minorHAnsi"/>
                <w:sz w:val="22"/>
                <w:szCs w:val="22"/>
              </w:rPr>
              <w:t xml:space="preserve"> </w:t>
            </w:r>
            <w:r w:rsidR="3911460B" w:rsidRPr="4EB36016">
              <w:rPr>
                <w:rFonts w:asciiTheme="minorHAnsi" w:hAnsiTheme="minorHAnsi"/>
                <w:sz w:val="22"/>
                <w:szCs w:val="22"/>
              </w:rPr>
              <w:t>Approved</w:t>
            </w:r>
          </w:p>
        </w:tc>
      </w:tr>
      <w:tr w:rsidR="008C097E" w:rsidRPr="009834AA" w14:paraId="7AE25AC5" w14:textId="77777777" w:rsidTr="4EB36016">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4EB36016">
        <w:trPr>
          <w:trHeight w:val="1025"/>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128294EA" w:rsidR="009E0238" w:rsidRPr="008374A9" w:rsidRDefault="008A4041" w:rsidP="00D87C7C">
            <w:pPr>
              <w:rPr>
                <w:rFonts w:asciiTheme="minorHAnsi" w:hAnsiTheme="minorHAnsi"/>
                <w:sz w:val="22"/>
                <w:szCs w:val="22"/>
              </w:rPr>
            </w:pPr>
            <w:r>
              <w:rPr>
                <w:rFonts w:asciiTheme="minorHAnsi" w:hAnsiTheme="minorHAnsi" w:cstheme="minorHAnsi"/>
                <w:sz w:val="22"/>
                <w:szCs w:val="22"/>
              </w:rPr>
              <w:t xml:space="preserve"> </w:t>
            </w:r>
            <w:r w:rsidR="00E27F4B">
              <w:rPr>
                <w:rFonts w:asciiTheme="minorHAnsi" w:hAnsiTheme="minorHAnsi" w:cstheme="minorHAnsi"/>
                <w:sz w:val="22"/>
                <w:szCs w:val="22"/>
              </w:rPr>
              <w:t>DLC minutes of 11/</w:t>
            </w:r>
            <w:r w:rsidR="00A96F2C">
              <w:rPr>
                <w:rFonts w:asciiTheme="minorHAnsi" w:hAnsiTheme="minorHAnsi" w:cstheme="minorHAnsi"/>
                <w:sz w:val="22"/>
                <w:szCs w:val="22"/>
              </w:rPr>
              <w:t>22</w:t>
            </w:r>
            <w:r w:rsidR="00E27F4B">
              <w:rPr>
                <w:rFonts w:asciiTheme="minorHAnsi" w:hAnsiTheme="minorHAnsi" w:cstheme="minorHAnsi"/>
                <w:sz w:val="22"/>
                <w:szCs w:val="22"/>
              </w:rPr>
              <w:t>/2022 accepted.</w:t>
            </w:r>
          </w:p>
        </w:tc>
      </w:tr>
      <w:tr w:rsidR="00854523" w14:paraId="5DA74AED" w14:textId="77777777" w:rsidTr="4EB36016">
        <w:trPr>
          <w:trHeight w:val="683"/>
        </w:trPr>
        <w:tc>
          <w:tcPr>
            <w:tcW w:w="4135" w:type="dxa"/>
          </w:tcPr>
          <w:p w14:paraId="1C75D871" w14:textId="3C2F031B" w:rsidR="00854523" w:rsidRPr="001A20E9" w:rsidRDefault="00854523" w:rsidP="00854523">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14:paraId="083D193F" w14:textId="62DF5F29" w:rsidR="00854523" w:rsidRPr="005A7D4C" w:rsidRDefault="139D2CC6" w:rsidP="2400B4BD">
            <w:pPr>
              <w:pStyle w:val="ListParagraph"/>
              <w:numPr>
                <w:ilvl w:val="0"/>
                <w:numId w:val="4"/>
              </w:numPr>
              <w:rPr>
                <w:rFonts w:asciiTheme="minorHAnsi" w:hAnsiTheme="minorHAnsi" w:cstheme="minorBidi"/>
                <w:color w:val="000000" w:themeColor="text1"/>
                <w:sz w:val="22"/>
                <w:szCs w:val="22"/>
              </w:rPr>
            </w:pPr>
            <w:r w:rsidRPr="2400B4BD">
              <w:rPr>
                <w:rFonts w:asciiTheme="minorHAnsi" w:hAnsiTheme="minorHAnsi" w:cstheme="minorBidi"/>
                <w:color w:val="000000" w:themeColor="text1"/>
                <w:sz w:val="22"/>
                <w:szCs w:val="22"/>
              </w:rPr>
              <w:t>Technology Plan is complete.</w:t>
            </w:r>
          </w:p>
          <w:p w14:paraId="0C60F087" w14:textId="0577B293" w:rsidR="00854523" w:rsidRPr="005A7D4C" w:rsidRDefault="139D2CC6" w:rsidP="2400B4BD">
            <w:pPr>
              <w:pStyle w:val="ListParagraph"/>
              <w:numPr>
                <w:ilvl w:val="0"/>
                <w:numId w:val="4"/>
              </w:numPr>
              <w:rPr>
                <w:rFonts w:asciiTheme="minorHAnsi" w:hAnsiTheme="minorHAnsi" w:cstheme="minorBidi"/>
                <w:color w:val="000000" w:themeColor="text1"/>
                <w:sz w:val="22"/>
                <w:szCs w:val="22"/>
              </w:rPr>
            </w:pPr>
            <w:r w:rsidRPr="2400B4BD">
              <w:rPr>
                <w:rFonts w:asciiTheme="minorHAnsi" w:hAnsiTheme="minorHAnsi" w:cstheme="minorBidi"/>
                <w:color w:val="000000" w:themeColor="text1"/>
                <w:sz w:val="22"/>
                <w:szCs w:val="22"/>
              </w:rPr>
              <w:t xml:space="preserve">New </w:t>
            </w:r>
            <w:r w:rsidR="74C9D0CD" w:rsidRPr="2400B4BD">
              <w:rPr>
                <w:rFonts w:asciiTheme="minorHAnsi" w:hAnsiTheme="minorHAnsi" w:cstheme="minorBidi"/>
                <w:color w:val="000000" w:themeColor="text1"/>
                <w:sz w:val="22"/>
                <w:szCs w:val="22"/>
              </w:rPr>
              <w:t xml:space="preserve">analytics and management </w:t>
            </w:r>
            <w:r w:rsidRPr="2400B4BD">
              <w:rPr>
                <w:rFonts w:asciiTheme="minorHAnsi" w:hAnsiTheme="minorHAnsi" w:cstheme="minorBidi"/>
                <w:color w:val="000000" w:themeColor="text1"/>
                <w:sz w:val="22"/>
                <w:szCs w:val="22"/>
              </w:rPr>
              <w:t xml:space="preserve">platform </w:t>
            </w:r>
            <w:r w:rsidR="3EC4B5D9" w:rsidRPr="2400B4BD">
              <w:rPr>
                <w:rFonts w:asciiTheme="minorHAnsi" w:hAnsiTheme="minorHAnsi" w:cstheme="minorBidi"/>
                <w:color w:val="000000" w:themeColor="text1"/>
                <w:sz w:val="22"/>
                <w:szCs w:val="22"/>
              </w:rPr>
              <w:t>for student computer labs</w:t>
            </w:r>
            <w:r w:rsidR="64AA060A" w:rsidRPr="2400B4BD">
              <w:rPr>
                <w:rFonts w:asciiTheme="minorHAnsi" w:hAnsiTheme="minorHAnsi" w:cstheme="minorBidi"/>
                <w:color w:val="000000" w:themeColor="text1"/>
                <w:sz w:val="22"/>
                <w:szCs w:val="22"/>
              </w:rPr>
              <w:t xml:space="preserve"> was presented.</w:t>
            </w:r>
          </w:p>
          <w:p w14:paraId="6FFD25FD" w14:textId="7ACF3F88" w:rsidR="00854523" w:rsidRPr="005A7D4C" w:rsidRDefault="64AA060A" w:rsidP="2400B4BD">
            <w:pPr>
              <w:pStyle w:val="ListParagraph"/>
              <w:numPr>
                <w:ilvl w:val="0"/>
                <w:numId w:val="4"/>
              </w:numPr>
              <w:rPr>
                <w:rFonts w:asciiTheme="minorHAnsi" w:hAnsiTheme="minorHAnsi" w:cstheme="minorBidi"/>
                <w:color w:val="000000"/>
                <w:sz w:val="22"/>
                <w:szCs w:val="22"/>
              </w:rPr>
            </w:pPr>
            <w:r w:rsidRPr="2400B4BD">
              <w:rPr>
                <w:rFonts w:asciiTheme="minorHAnsi" w:hAnsiTheme="minorHAnsi" w:cstheme="minorBidi"/>
                <w:color w:val="000000" w:themeColor="text1"/>
                <w:sz w:val="22"/>
                <w:szCs w:val="22"/>
              </w:rPr>
              <w:t>Multi-factor authorization will be rolled out to the campus in phases. This is to comply with various regulations and insurance requirements.</w:t>
            </w:r>
          </w:p>
        </w:tc>
      </w:tr>
      <w:tr w:rsidR="00854523" w14:paraId="046A696A" w14:textId="77777777" w:rsidTr="4EB36016">
        <w:tc>
          <w:tcPr>
            <w:tcW w:w="4135" w:type="dxa"/>
          </w:tcPr>
          <w:p w14:paraId="75F25537" w14:textId="4EC58C93" w:rsidR="00854523" w:rsidRPr="00E81461" w:rsidRDefault="00854523" w:rsidP="00854523">
            <w:pPr>
              <w:tabs>
                <w:tab w:val="left" w:pos="3435"/>
              </w:tabs>
              <w:rPr>
                <w:rFonts w:asciiTheme="minorHAnsi" w:hAnsiTheme="minorHAnsi"/>
              </w:rPr>
            </w:pPr>
            <w:r w:rsidRPr="00E81461">
              <w:rPr>
                <w:rFonts w:asciiTheme="minorHAnsi" w:hAnsiTheme="minorHAnsi" w:cs="Arial"/>
              </w:rPr>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CBC0721" w14:textId="2D1846F0" w:rsidR="00FD71C1" w:rsidRPr="00672500" w:rsidRDefault="009E0238" w:rsidP="471F929A">
            <w:pPr>
              <w:pStyle w:val="xmsonormal"/>
              <w:shd w:val="clear" w:color="auto" w:fill="FFFFFF" w:themeFill="background1"/>
              <w:spacing w:before="0" w:beforeAutospacing="0" w:after="0" w:afterAutospacing="0"/>
              <w:rPr>
                <w:rFonts w:asciiTheme="minorHAnsi" w:hAnsiTheme="minorHAnsi"/>
                <w:sz w:val="22"/>
                <w:szCs w:val="22"/>
              </w:rPr>
            </w:pPr>
            <w:r w:rsidRPr="471F929A">
              <w:rPr>
                <w:rFonts w:asciiTheme="minorHAnsi" w:hAnsiTheme="minorHAnsi"/>
                <w:sz w:val="22"/>
                <w:szCs w:val="22"/>
              </w:rPr>
              <w:t xml:space="preserve"> </w:t>
            </w:r>
            <w:r w:rsidR="008A4041" w:rsidRPr="471F929A">
              <w:rPr>
                <w:rFonts w:asciiTheme="minorHAnsi" w:hAnsiTheme="minorHAnsi"/>
                <w:sz w:val="22"/>
                <w:szCs w:val="22"/>
              </w:rPr>
              <w:t xml:space="preserve"> </w:t>
            </w:r>
            <w:r w:rsidR="21136CA9" w:rsidRPr="471F929A">
              <w:rPr>
                <w:rFonts w:asciiTheme="minorHAnsi" w:hAnsiTheme="minorHAnsi"/>
                <w:sz w:val="22"/>
                <w:szCs w:val="22"/>
              </w:rPr>
              <w:t>FLAC has not met since the last DLC meeting.</w:t>
            </w:r>
          </w:p>
        </w:tc>
      </w:tr>
      <w:tr w:rsidR="00854523" w14:paraId="2106A9EC" w14:textId="77777777" w:rsidTr="4EB36016">
        <w:trPr>
          <w:trHeight w:val="305"/>
        </w:trPr>
        <w:tc>
          <w:tcPr>
            <w:tcW w:w="4135" w:type="dxa"/>
          </w:tcPr>
          <w:p w14:paraId="015AB4B2" w14:textId="7873D0B9" w:rsidR="00854523" w:rsidRPr="00E81461" w:rsidRDefault="6700C413" w:rsidP="2400B4BD">
            <w:pPr>
              <w:rPr>
                <w:rFonts w:asciiTheme="minorHAnsi" w:hAnsiTheme="minorHAnsi" w:cs="Arial"/>
              </w:rPr>
            </w:pPr>
            <w:r w:rsidRPr="2400B4BD">
              <w:rPr>
                <w:rFonts w:asciiTheme="minorHAnsi" w:hAnsiTheme="minorHAnsi" w:cs="Arial"/>
              </w:rPr>
              <w:t>Office of Distance Learning &amp; Instructional Technology</w:t>
            </w:r>
            <w:r w:rsidR="4DEDAE2C" w:rsidRPr="2400B4BD">
              <w:rPr>
                <w:rFonts w:asciiTheme="minorHAnsi" w:hAnsiTheme="minorHAnsi" w:cs="Arial"/>
              </w:rPr>
              <w:t xml:space="preserve"> </w:t>
            </w:r>
            <w:r w:rsidR="00854523" w:rsidRPr="2400B4BD">
              <w:rPr>
                <w:rFonts w:asciiTheme="minorHAnsi" w:hAnsiTheme="minorHAnsi" w:cs="Arial"/>
              </w:rPr>
              <w:t>(</w:t>
            </w:r>
            <w:r w:rsidR="3F962195" w:rsidRPr="2400B4BD">
              <w:rPr>
                <w:rFonts w:asciiTheme="minorHAnsi" w:hAnsiTheme="minorHAnsi" w:cs="Arial"/>
              </w:rPr>
              <w:t>Katie</w:t>
            </w:r>
            <w:r w:rsidR="00854523" w:rsidRPr="2400B4BD">
              <w:rPr>
                <w:rFonts w:asciiTheme="minorHAnsi" w:hAnsiTheme="minorHAnsi" w:cs="Arial"/>
              </w:rPr>
              <w:t>)</w:t>
            </w:r>
          </w:p>
        </w:tc>
        <w:tc>
          <w:tcPr>
            <w:tcW w:w="6655" w:type="dxa"/>
          </w:tcPr>
          <w:p w14:paraId="4837DE1A" w14:textId="0EBB9BC5" w:rsidR="4CB4DC5B" w:rsidRDefault="4CB4DC5B" w:rsidP="2400B4BD">
            <w:pPr>
              <w:tabs>
                <w:tab w:val="left" w:pos="720"/>
              </w:tabs>
              <w:rPr>
                <w:rFonts w:asciiTheme="minorHAnsi" w:hAnsiTheme="minorHAnsi" w:cstheme="minorBidi"/>
                <w:color w:val="000000" w:themeColor="text1"/>
                <w:sz w:val="22"/>
                <w:szCs w:val="22"/>
              </w:rPr>
            </w:pPr>
            <w:r w:rsidRPr="2400B4BD">
              <w:rPr>
                <w:rFonts w:asciiTheme="minorHAnsi" w:hAnsiTheme="minorHAnsi" w:cstheme="minorBidi"/>
                <w:color w:val="000000" w:themeColor="text1"/>
                <w:sz w:val="22"/>
                <w:szCs w:val="22"/>
              </w:rPr>
              <w:t xml:space="preserve">Reminder: </w:t>
            </w:r>
            <w:hyperlink r:id="rId9">
              <w:r w:rsidRPr="2400B4BD">
                <w:rPr>
                  <w:rStyle w:val="Hyperlink"/>
                  <w:rFonts w:asciiTheme="minorHAnsi" w:hAnsiTheme="minorHAnsi" w:cstheme="minorBidi"/>
                  <w:b/>
                  <w:bCs/>
                  <w:sz w:val="22"/>
                  <w:szCs w:val="22"/>
                </w:rPr>
                <w:t>Online Teaching Conference registration</w:t>
              </w:r>
            </w:hyperlink>
            <w:r w:rsidRPr="2400B4BD">
              <w:rPr>
                <w:rFonts w:asciiTheme="minorHAnsi" w:hAnsiTheme="minorHAnsi" w:cstheme="minorBidi"/>
                <w:color w:val="000000" w:themeColor="text1"/>
                <w:sz w:val="22"/>
                <w:szCs w:val="22"/>
              </w:rPr>
              <w:t xml:space="preserve"> is open! 6/21-23</w:t>
            </w:r>
          </w:p>
          <w:p w14:paraId="3F0D7CCB" w14:textId="60E5245D" w:rsidR="2400B4BD" w:rsidRDefault="2400B4BD" w:rsidP="2400B4BD">
            <w:pPr>
              <w:tabs>
                <w:tab w:val="left" w:pos="720"/>
              </w:tabs>
              <w:rPr>
                <w:rFonts w:asciiTheme="minorHAnsi" w:hAnsiTheme="minorHAnsi" w:cstheme="minorBidi"/>
                <w:color w:val="000000" w:themeColor="text1"/>
                <w:sz w:val="22"/>
                <w:szCs w:val="22"/>
              </w:rPr>
            </w:pPr>
          </w:p>
          <w:p w14:paraId="243AE550" w14:textId="769C539D" w:rsidR="0040281C" w:rsidRPr="00E971AF" w:rsidRDefault="75F1BB3C" w:rsidP="2400B4BD">
            <w:pPr>
              <w:tabs>
                <w:tab w:val="left" w:pos="720"/>
              </w:tabs>
              <w:rPr>
                <w:rFonts w:asciiTheme="minorHAnsi" w:hAnsiTheme="minorHAnsi" w:cstheme="minorBidi"/>
                <w:color w:val="000000" w:themeColor="text1"/>
                <w:sz w:val="22"/>
                <w:szCs w:val="22"/>
              </w:rPr>
            </w:pPr>
            <w:r w:rsidRPr="2400B4BD">
              <w:rPr>
                <w:rFonts w:asciiTheme="minorHAnsi" w:hAnsiTheme="minorHAnsi" w:cstheme="minorBidi"/>
                <w:color w:val="000000" w:themeColor="text1"/>
                <w:sz w:val="22"/>
                <w:szCs w:val="22"/>
              </w:rPr>
              <w:t>FCLT Updates:</w:t>
            </w:r>
          </w:p>
          <w:p w14:paraId="3C434262" w14:textId="0D7E0234" w:rsidR="2DFA11CD" w:rsidRDefault="00000000" w:rsidP="2400B4BD">
            <w:pPr>
              <w:pStyle w:val="ListParagraph"/>
              <w:numPr>
                <w:ilvl w:val="0"/>
                <w:numId w:val="5"/>
              </w:numPr>
              <w:tabs>
                <w:tab w:val="left" w:pos="720"/>
              </w:tabs>
              <w:rPr>
                <w:rFonts w:asciiTheme="minorHAnsi" w:eastAsiaTheme="minorEastAsia" w:hAnsiTheme="minorHAnsi" w:cstheme="minorBidi"/>
                <w:color w:val="595959" w:themeColor="text1" w:themeTint="A6"/>
                <w:sz w:val="22"/>
                <w:szCs w:val="22"/>
              </w:rPr>
            </w:pPr>
            <w:hyperlink r:id="rId10">
              <w:r w:rsidR="2DFA11CD" w:rsidRPr="2400B4BD">
                <w:rPr>
                  <w:rStyle w:val="Hyperlink"/>
                  <w:rFonts w:asciiTheme="minorHAnsi" w:eastAsiaTheme="minorEastAsia" w:hAnsiTheme="minorHAnsi" w:cstheme="minorBidi"/>
                  <w:b/>
                  <w:bCs/>
                  <w:sz w:val="22"/>
                  <w:szCs w:val="22"/>
                </w:rPr>
                <w:t>Regular, Substantive Interaction (RSI) for Equity and Inclusion</w:t>
              </w:r>
            </w:hyperlink>
            <w:r w:rsidR="2DFA11CD" w:rsidRPr="2400B4BD">
              <w:rPr>
                <w:rFonts w:asciiTheme="minorHAnsi" w:eastAsiaTheme="minorEastAsia" w:hAnsiTheme="minorHAnsi" w:cstheme="minorBidi"/>
                <w:b/>
                <w:bCs/>
                <w:color w:val="595959" w:themeColor="text1" w:themeTint="A6"/>
                <w:sz w:val="22"/>
                <w:szCs w:val="22"/>
              </w:rPr>
              <w:t xml:space="preserve"> </w:t>
            </w:r>
            <w:r w:rsidR="2DFA11CD" w:rsidRPr="2400B4BD">
              <w:rPr>
                <w:rFonts w:asciiTheme="minorHAnsi" w:eastAsiaTheme="minorEastAsia" w:hAnsiTheme="minorHAnsi" w:cstheme="minorBidi"/>
                <w:color w:val="595959" w:themeColor="text1" w:themeTint="A6"/>
                <w:sz w:val="22"/>
                <w:szCs w:val="22"/>
              </w:rPr>
              <w:t>Find Out Friday Workshop, 4/</w:t>
            </w:r>
            <w:r w:rsidR="0D4C8466" w:rsidRPr="2400B4BD">
              <w:rPr>
                <w:rFonts w:asciiTheme="minorHAnsi" w:eastAsiaTheme="minorEastAsia" w:hAnsiTheme="minorHAnsi" w:cstheme="minorBidi"/>
                <w:color w:val="595959" w:themeColor="text1" w:themeTint="A6"/>
                <w:sz w:val="22"/>
                <w:szCs w:val="22"/>
              </w:rPr>
              <w:t xml:space="preserve">7 @ 1:30 PM (Name change </w:t>
            </w:r>
            <w:r w:rsidR="0975F1A2" w:rsidRPr="2400B4BD">
              <w:rPr>
                <w:rFonts w:asciiTheme="minorHAnsi" w:eastAsiaTheme="minorEastAsia" w:hAnsiTheme="minorHAnsi" w:cstheme="minorBidi"/>
                <w:color w:val="595959" w:themeColor="text1" w:themeTint="A6"/>
                <w:sz w:val="22"/>
                <w:szCs w:val="22"/>
              </w:rPr>
              <w:t xml:space="preserve">from </w:t>
            </w:r>
            <w:r w:rsidR="0975F1A2" w:rsidRPr="2400B4BD">
              <w:rPr>
                <w:rFonts w:asciiTheme="minorHAnsi" w:eastAsiaTheme="minorEastAsia" w:hAnsiTheme="minorHAnsi" w:cstheme="minorBidi"/>
                <w:color w:val="595959" w:themeColor="text1" w:themeTint="A6"/>
                <w:sz w:val="22"/>
                <w:szCs w:val="22"/>
              </w:rPr>
              <w:lastRenderedPageBreak/>
              <w:t xml:space="preserve">the </w:t>
            </w:r>
            <w:r w:rsidR="0975F1A2" w:rsidRPr="2400B4BD">
              <w:rPr>
                <w:rFonts w:asciiTheme="minorHAnsi" w:eastAsiaTheme="minorEastAsia" w:hAnsiTheme="minorHAnsi" w:cstheme="minorBidi"/>
                <w:b/>
                <w:bCs/>
                <w:color w:val="595959" w:themeColor="text1" w:themeTint="A6"/>
                <w:sz w:val="22"/>
                <w:szCs w:val="22"/>
              </w:rPr>
              <w:t>ABCs of RSI</w:t>
            </w:r>
            <w:r w:rsidR="0975F1A2" w:rsidRPr="2400B4BD">
              <w:rPr>
                <w:rFonts w:asciiTheme="minorHAnsi" w:eastAsiaTheme="minorEastAsia" w:hAnsiTheme="minorHAnsi" w:cstheme="minorBidi"/>
                <w:color w:val="595959" w:themeColor="text1" w:themeTint="A6"/>
                <w:sz w:val="22"/>
                <w:szCs w:val="22"/>
              </w:rPr>
              <w:t xml:space="preserve">, but same workshop that was approved for DL Recertification 2/28.) </w:t>
            </w:r>
          </w:p>
          <w:p w14:paraId="374F7384" w14:textId="3E5FD08E" w:rsidR="4248B68A" w:rsidRDefault="00000000" w:rsidP="2400B4BD">
            <w:pPr>
              <w:pStyle w:val="ListParagraph"/>
              <w:numPr>
                <w:ilvl w:val="0"/>
                <w:numId w:val="5"/>
              </w:numPr>
              <w:tabs>
                <w:tab w:val="left" w:pos="720"/>
              </w:tabs>
              <w:rPr>
                <w:rFonts w:asciiTheme="minorHAnsi" w:hAnsiTheme="minorHAnsi" w:cstheme="minorBidi"/>
                <w:b/>
                <w:bCs/>
                <w:color w:val="000000" w:themeColor="text1"/>
                <w:sz w:val="22"/>
                <w:szCs w:val="22"/>
              </w:rPr>
            </w:pPr>
            <w:hyperlink r:id="rId11">
              <w:r w:rsidR="4248B68A" w:rsidRPr="2400B4BD">
                <w:rPr>
                  <w:rStyle w:val="Hyperlink"/>
                  <w:rFonts w:asciiTheme="minorHAnsi" w:hAnsiTheme="minorHAnsi" w:cstheme="minorBidi"/>
                  <w:b/>
                  <w:bCs/>
                  <w:sz w:val="22"/>
                  <w:szCs w:val="22"/>
                </w:rPr>
                <w:t xml:space="preserve">2023 </w:t>
              </w:r>
              <w:r w:rsidR="1A6B5B76" w:rsidRPr="2400B4BD">
                <w:rPr>
                  <w:rStyle w:val="Hyperlink"/>
                  <w:rFonts w:asciiTheme="minorHAnsi" w:hAnsiTheme="minorHAnsi" w:cstheme="minorBidi"/>
                  <w:b/>
                  <w:bCs/>
                  <w:sz w:val="22"/>
                  <w:szCs w:val="22"/>
                </w:rPr>
                <w:t xml:space="preserve">FCLT Annual </w:t>
              </w:r>
              <w:r w:rsidR="43F1C82B" w:rsidRPr="2400B4BD">
                <w:rPr>
                  <w:rStyle w:val="Hyperlink"/>
                  <w:rFonts w:asciiTheme="minorHAnsi" w:hAnsiTheme="minorHAnsi" w:cstheme="minorBidi"/>
                  <w:b/>
                  <w:bCs/>
                  <w:sz w:val="22"/>
                  <w:szCs w:val="22"/>
                </w:rPr>
                <w:t xml:space="preserve">Services </w:t>
              </w:r>
              <w:r w:rsidR="1A6B5B76" w:rsidRPr="2400B4BD">
                <w:rPr>
                  <w:rStyle w:val="Hyperlink"/>
                  <w:rFonts w:asciiTheme="minorHAnsi" w:hAnsiTheme="minorHAnsi" w:cstheme="minorBidi"/>
                  <w:b/>
                  <w:bCs/>
                  <w:sz w:val="22"/>
                  <w:szCs w:val="22"/>
                </w:rPr>
                <w:t>Survey</w:t>
              </w:r>
            </w:hyperlink>
            <w:r w:rsidR="683B7212" w:rsidRPr="2400B4BD">
              <w:rPr>
                <w:rFonts w:asciiTheme="minorHAnsi" w:hAnsiTheme="minorHAnsi" w:cstheme="minorBidi"/>
                <w:b/>
                <w:bCs/>
                <w:color w:val="000000" w:themeColor="text1"/>
                <w:sz w:val="22"/>
                <w:szCs w:val="22"/>
              </w:rPr>
              <w:t xml:space="preserve"> </w:t>
            </w:r>
            <w:r w:rsidR="683B7212" w:rsidRPr="2400B4BD">
              <w:rPr>
                <w:rFonts w:asciiTheme="minorHAnsi" w:hAnsiTheme="minorHAnsi" w:cstheme="minorBidi"/>
                <w:color w:val="000000" w:themeColor="text1"/>
                <w:sz w:val="22"/>
                <w:szCs w:val="22"/>
              </w:rPr>
              <w:t>Open until 4/13. Please share.</w:t>
            </w:r>
          </w:p>
          <w:p w14:paraId="25A3BDC2" w14:textId="02336B55" w:rsidR="2400B4BD" w:rsidRDefault="2400B4BD" w:rsidP="2400B4BD">
            <w:pPr>
              <w:tabs>
                <w:tab w:val="left" w:pos="720"/>
              </w:tabs>
              <w:rPr>
                <w:rFonts w:asciiTheme="minorHAnsi" w:hAnsiTheme="minorHAnsi" w:cstheme="minorBidi"/>
                <w:color w:val="000000" w:themeColor="text1"/>
                <w:sz w:val="22"/>
                <w:szCs w:val="22"/>
              </w:rPr>
            </w:pPr>
          </w:p>
          <w:p w14:paraId="588AEE67" w14:textId="714B8284" w:rsidR="5CBC0DA3" w:rsidRDefault="5CBC0DA3" w:rsidP="2400B4BD">
            <w:pPr>
              <w:tabs>
                <w:tab w:val="left" w:pos="720"/>
              </w:tabs>
              <w:rPr>
                <w:rFonts w:asciiTheme="minorHAnsi" w:hAnsiTheme="minorHAnsi" w:cstheme="minorBidi"/>
                <w:b/>
                <w:bCs/>
                <w:color w:val="000000" w:themeColor="text1"/>
                <w:sz w:val="22"/>
                <w:szCs w:val="22"/>
              </w:rPr>
            </w:pPr>
            <w:r w:rsidRPr="2400B4BD">
              <w:rPr>
                <w:rFonts w:asciiTheme="minorHAnsi" w:hAnsiTheme="minorHAnsi" w:cstheme="minorBidi"/>
                <w:color w:val="000000" w:themeColor="text1"/>
                <w:sz w:val="22"/>
                <w:szCs w:val="22"/>
              </w:rPr>
              <w:t>ODLIT Updates:</w:t>
            </w:r>
          </w:p>
          <w:p w14:paraId="59D54507" w14:textId="3E5D84BA" w:rsidR="43DD511E" w:rsidRDefault="43DD511E" w:rsidP="2400B4BD">
            <w:pPr>
              <w:pStyle w:val="ListParagraph"/>
              <w:numPr>
                <w:ilvl w:val="0"/>
                <w:numId w:val="3"/>
              </w:numPr>
              <w:tabs>
                <w:tab w:val="left" w:pos="720"/>
              </w:tabs>
              <w:rPr>
                <w:rFonts w:asciiTheme="minorHAnsi" w:hAnsiTheme="minorHAnsi" w:cstheme="minorBidi"/>
                <w:b/>
                <w:bCs/>
                <w:color w:val="000000" w:themeColor="text1"/>
                <w:sz w:val="22"/>
                <w:szCs w:val="22"/>
              </w:rPr>
            </w:pPr>
            <w:proofErr w:type="spellStart"/>
            <w:r w:rsidRPr="2400B4BD">
              <w:rPr>
                <w:rFonts w:asciiTheme="minorHAnsi" w:hAnsiTheme="minorHAnsi" w:cstheme="minorBidi"/>
                <w:color w:val="000000" w:themeColor="text1"/>
                <w:sz w:val="22"/>
                <w:szCs w:val="22"/>
              </w:rPr>
              <w:t>CopyLeaks</w:t>
            </w:r>
            <w:proofErr w:type="spellEnd"/>
            <w:r w:rsidRPr="2400B4BD">
              <w:rPr>
                <w:rFonts w:asciiTheme="minorHAnsi" w:hAnsiTheme="minorHAnsi" w:cstheme="minorBidi"/>
                <w:color w:val="000000" w:themeColor="text1"/>
                <w:sz w:val="22"/>
                <w:szCs w:val="22"/>
              </w:rPr>
              <w:t xml:space="preserve"> Demo – 6 people currently testing. </w:t>
            </w:r>
          </w:p>
          <w:p w14:paraId="2B203AE5" w14:textId="2C9730BB" w:rsidR="34D6F07D" w:rsidRDefault="34D6F07D" w:rsidP="2400B4BD">
            <w:pPr>
              <w:pStyle w:val="ListParagraph"/>
              <w:numPr>
                <w:ilvl w:val="0"/>
                <w:numId w:val="3"/>
              </w:numPr>
              <w:tabs>
                <w:tab w:val="left" w:pos="720"/>
              </w:tabs>
              <w:rPr>
                <w:rFonts w:asciiTheme="minorHAnsi" w:hAnsiTheme="minorHAnsi" w:cstheme="minorBidi"/>
                <w:b/>
                <w:bCs/>
                <w:color w:val="000000" w:themeColor="text1"/>
                <w:sz w:val="22"/>
                <w:szCs w:val="22"/>
              </w:rPr>
            </w:pPr>
            <w:r w:rsidRPr="2400B4BD">
              <w:rPr>
                <w:rFonts w:asciiTheme="minorHAnsi" w:hAnsiTheme="minorHAnsi" w:cstheme="minorBidi"/>
                <w:color w:val="000000" w:themeColor="text1"/>
                <w:sz w:val="22"/>
                <w:szCs w:val="22"/>
              </w:rPr>
              <w:t xml:space="preserve">Change in </w:t>
            </w:r>
            <w:r w:rsidRPr="2400B4BD">
              <w:rPr>
                <w:rFonts w:asciiTheme="minorHAnsi" w:hAnsiTheme="minorHAnsi" w:cstheme="minorBidi"/>
                <w:b/>
                <w:bCs/>
                <w:color w:val="000000" w:themeColor="text1"/>
                <w:sz w:val="22"/>
                <w:szCs w:val="22"/>
              </w:rPr>
              <w:t xml:space="preserve">Screencast-O-Matic: </w:t>
            </w:r>
            <w:r w:rsidRPr="2400B4BD">
              <w:rPr>
                <w:rFonts w:asciiTheme="minorHAnsi" w:hAnsiTheme="minorHAnsi" w:cstheme="minorBidi"/>
                <w:color w:val="000000" w:themeColor="text1"/>
                <w:sz w:val="22"/>
                <w:szCs w:val="22"/>
              </w:rPr>
              <w:t xml:space="preserve">New name – </w:t>
            </w:r>
            <w:hyperlink r:id="rId12">
              <w:proofErr w:type="spellStart"/>
              <w:r w:rsidRPr="2400B4BD">
                <w:rPr>
                  <w:rStyle w:val="Hyperlink"/>
                  <w:rFonts w:asciiTheme="minorHAnsi" w:hAnsiTheme="minorHAnsi" w:cstheme="minorBidi"/>
                  <w:b/>
                  <w:bCs/>
                  <w:sz w:val="22"/>
                  <w:szCs w:val="22"/>
                </w:rPr>
                <w:t>ScreenPal</w:t>
              </w:r>
              <w:proofErr w:type="spellEnd"/>
              <w:r w:rsidRPr="2400B4BD">
                <w:rPr>
                  <w:rStyle w:val="Hyperlink"/>
                  <w:rFonts w:asciiTheme="minorHAnsi" w:hAnsiTheme="minorHAnsi" w:cstheme="minorBidi"/>
                  <w:b/>
                  <w:bCs/>
                  <w:sz w:val="22"/>
                  <w:szCs w:val="22"/>
                </w:rPr>
                <w:t>.</w:t>
              </w:r>
            </w:hyperlink>
            <w:r w:rsidRPr="2400B4BD">
              <w:rPr>
                <w:rFonts w:asciiTheme="minorHAnsi" w:hAnsiTheme="minorHAnsi" w:cstheme="minorBidi"/>
                <w:b/>
                <w:bCs/>
                <w:color w:val="000000" w:themeColor="text1"/>
                <w:sz w:val="22"/>
                <w:szCs w:val="22"/>
              </w:rPr>
              <w:t xml:space="preserve"> </w:t>
            </w:r>
            <w:r w:rsidR="5608B006" w:rsidRPr="2400B4BD">
              <w:rPr>
                <w:rFonts w:asciiTheme="minorHAnsi" w:hAnsiTheme="minorHAnsi" w:cstheme="minorBidi"/>
                <w:color w:val="000000" w:themeColor="text1"/>
                <w:sz w:val="22"/>
                <w:szCs w:val="22"/>
              </w:rPr>
              <w:t>Not much else has changed.</w:t>
            </w:r>
          </w:p>
          <w:p w14:paraId="65C0C292" w14:textId="4DE03C62" w:rsidR="31394A33" w:rsidRDefault="31394A33" w:rsidP="2400B4BD">
            <w:pPr>
              <w:pStyle w:val="ListParagraph"/>
              <w:numPr>
                <w:ilvl w:val="0"/>
                <w:numId w:val="3"/>
              </w:numPr>
              <w:tabs>
                <w:tab w:val="left" w:pos="720"/>
              </w:tabs>
              <w:rPr>
                <w:rFonts w:asciiTheme="minorHAnsi" w:hAnsiTheme="minorHAnsi" w:cstheme="minorBidi"/>
                <w:b/>
                <w:bCs/>
                <w:color w:val="000000" w:themeColor="text1"/>
                <w:sz w:val="22"/>
                <w:szCs w:val="22"/>
              </w:rPr>
            </w:pPr>
            <w:proofErr w:type="spellStart"/>
            <w:r w:rsidRPr="4EB36016">
              <w:rPr>
                <w:rFonts w:asciiTheme="minorHAnsi" w:hAnsiTheme="minorHAnsi" w:cstheme="minorBidi"/>
                <w:b/>
                <w:bCs/>
                <w:color w:val="000000" w:themeColor="text1"/>
                <w:sz w:val="22"/>
                <w:szCs w:val="22"/>
              </w:rPr>
              <w:t>HonorLock</w:t>
            </w:r>
            <w:proofErr w:type="spellEnd"/>
            <w:r w:rsidRPr="4EB36016">
              <w:rPr>
                <w:rFonts w:asciiTheme="minorHAnsi" w:hAnsiTheme="minorHAnsi" w:cstheme="minorBidi"/>
                <w:b/>
                <w:bCs/>
                <w:color w:val="000000" w:themeColor="text1"/>
                <w:sz w:val="22"/>
                <w:szCs w:val="22"/>
              </w:rPr>
              <w:t xml:space="preserve"> Survey </w:t>
            </w:r>
            <w:r w:rsidRPr="4EB36016">
              <w:rPr>
                <w:rFonts w:asciiTheme="minorHAnsi" w:hAnsiTheme="minorHAnsi" w:cstheme="minorBidi"/>
                <w:color w:val="000000" w:themeColor="text1"/>
                <w:sz w:val="22"/>
                <w:szCs w:val="22"/>
              </w:rPr>
              <w:t>4</w:t>
            </w:r>
            <w:r w:rsidR="1C514206" w:rsidRPr="4EB36016">
              <w:rPr>
                <w:rFonts w:asciiTheme="minorHAnsi" w:hAnsiTheme="minorHAnsi" w:cstheme="minorBidi"/>
                <w:color w:val="000000" w:themeColor="text1"/>
                <w:sz w:val="22"/>
                <w:szCs w:val="22"/>
              </w:rPr>
              <w:t xml:space="preserve">7 </w:t>
            </w:r>
            <w:r w:rsidRPr="4EB36016">
              <w:rPr>
                <w:rFonts w:asciiTheme="minorHAnsi" w:hAnsiTheme="minorHAnsi" w:cstheme="minorBidi"/>
                <w:color w:val="000000" w:themeColor="text1"/>
                <w:sz w:val="22"/>
                <w:szCs w:val="22"/>
              </w:rPr>
              <w:t>out of 61 faculty who use the tool completed.</w:t>
            </w:r>
          </w:p>
          <w:p w14:paraId="2E47D8C5" w14:textId="04A88CBC" w:rsidR="415EDC81" w:rsidRDefault="415EDC81" w:rsidP="2400B4BD">
            <w:pPr>
              <w:pStyle w:val="ListParagraph"/>
              <w:numPr>
                <w:ilvl w:val="0"/>
                <w:numId w:val="3"/>
              </w:numPr>
              <w:tabs>
                <w:tab w:val="left" w:pos="720"/>
              </w:tabs>
              <w:rPr>
                <w:rFonts w:asciiTheme="minorHAnsi" w:hAnsiTheme="minorHAnsi" w:cstheme="minorBidi"/>
                <w:b/>
                <w:bCs/>
                <w:color w:val="000000" w:themeColor="text1"/>
                <w:sz w:val="22"/>
                <w:szCs w:val="22"/>
              </w:rPr>
            </w:pPr>
            <w:r w:rsidRPr="2400B4BD">
              <w:rPr>
                <w:rFonts w:asciiTheme="minorHAnsi" w:hAnsiTheme="minorHAnsi" w:cstheme="minorBidi"/>
                <w:b/>
                <w:bCs/>
                <w:color w:val="000000" w:themeColor="text1"/>
                <w:sz w:val="22"/>
                <w:szCs w:val="22"/>
              </w:rPr>
              <w:t xml:space="preserve">Zoom Whiteboard </w:t>
            </w:r>
            <w:r w:rsidRPr="2400B4BD">
              <w:rPr>
                <w:rFonts w:asciiTheme="minorHAnsi" w:hAnsiTheme="minorHAnsi" w:cstheme="minorBidi"/>
                <w:color w:val="000000" w:themeColor="text1"/>
                <w:sz w:val="22"/>
                <w:szCs w:val="22"/>
              </w:rPr>
              <w:t xml:space="preserve">– New tool in Zoom. Seems to work with </w:t>
            </w:r>
            <w:proofErr w:type="spellStart"/>
            <w:r w:rsidRPr="2400B4BD">
              <w:rPr>
                <w:rFonts w:asciiTheme="minorHAnsi" w:hAnsiTheme="minorHAnsi" w:cstheme="minorBidi"/>
                <w:color w:val="000000" w:themeColor="text1"/>
                <w:sz w:val="22"/>
                <w:szCs w:val="22"/>
              </w:rPr>
              <w:t>screenreaders</w:t>
            </w:r>
            <w:proofErr w:type="spellEnd"/>
            <w:r w:rsidRPr="2400B4BD">
              <w:rPr>
                <w:rFonts w:asciiTheme="minorHAnsi" w:hAnsiTheme="minorHAnsi" w:cstheme="minorBidi"/>
                <w:color w:val="000000" w:themeColor="text1"/>
                <w:sz w:val="22"/>
                <w:szCs w:val="22"/>
              </w:rPr>
              <w:t>, but we have asked ACCESS to double-check.</w:t>
            </w:r>
          </w:p>
          <w:p w14:paraId="0FD2B216" w14:textId="105EF9B2" w:rsidR="00854523" w:rsidRPr="00435263" w:rsidRDefault="00854523" w:rsidP="39E03301">
            <w:pPr>
              <w:rPr>
                <w:rFonts w:asciiTheme="minorHAnsi" w:hAnsiTheme="minorHAnsi" w:cstheme="minorBidi"/>
                <w:color w:val="242424"/>
                <w:sz w:val="22"/>
                <w:szCs w:val="22"/>
              </w:rPr>
            </w:pPr>
          </w:p>
        </w:tc>
      </w:tr>
      <w:tr w:rsidR="00854523" w14:paraId="461BA362" w14:textId="77777777" w:rsidTr="4EB36016">
        <w:trPr>
          <w:trHeight w:val="305"/>
        </w:trPr>
        <w:tc>
          <w:tcPr>
            <w:tcW w:w="4135" w:type="dxa"/>
          </w:tcPr>
          <w:p w14:paraId="127E5616" w14:textId="3B6B3644" w:rsidR="00854523" w:rsidRPr="00E81461" w:rsidRDefault="00854523" w:rsidP="00854523">
            <w:pPr>
              <w:rPr>
                <w:rFonts w:asciiTheme="minorHAnsi" w:hAnsiTheme="minorHAnsi" w:cs="Arial"/>
              </w:rPr>
            </w:pPr>
            <w:r w:rsidRPr="00E81461">
              <w:rPr>
                <w:rFonts w:asciiTheme="minorHAnsi" w:hAnsiTheme="minorHAnsi" w:cs="Arial"/>
              </w:rPr>
              <w:lastRenderedPageBreak/>
              <w:t xml:space="preserve">Student Report </w:t>
            </w:r>
          </w:p>
        </w:tc>
        <w:tc>
          <w:tcPr>
            <w:tcW w:w="6655" w:type="dxa"/>
          </w:tcPr>
          <w:p w14:paraId="13B94869" w14:textId="09B06A0F" w:rsidR="00854523" w:rsidRPr="006E0D0D" w:rsidRDefault="00854523" w:rsidP="006E0D0D">
            <w:pPr>
              <w:pStyle w:val="xparagraph"/>
              <w:shd w:val="clear" w:color="auto" w:fill="FFFFFF"/>
              <w:spacing w:before="0" w:beforeAutospacing="0" w:after="0" w:afterAutospacing="0"/>
              <w:textAlignment w:val="baseline"/>
              <w:rPr>
                <w:rFonts w:ascii="Segoe UI" w:hAnsi="Segoe UI" w:cs="Segoe UI"/>
                <w:sz w:val="18"/>
                <w:szCs w:val="18"/>
              </w:rPr>
            </w:pPr>
          </w:p>
        </w:tc>
      </w:tr>
      <w:tr w:rsidR="00854523" w14:paraId="2115F190" w14:textId="77777777" w:rsidTr="4EB36016">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sz w:val="22"/>
                <w:szCs w:val="22"/>
              </w:rPr>
            </w:pPr>
          </w:p>
        </w:tc>
      </w:tr>
      <w:tr w:rsidR="00854523" w14:paraId="4BCAA1A9" w14:textId="77777777" w:rsidTr="4EB36016">
        <w:tc>
          <w:tcPr>
            <w:tcW w:w="4135" w:type="dxa"/>
          </w:tcPr>
          <w:p w14:paraId="11C4E43F" w14:textId="77777777" w:rsidR="00775D36" w:rsidRDefault="005055D5" w:rsidP="008A4041">
            <w:pPr>
              <w:rPr>
                <w:rFonts w:asciiTheme="minorHAnsi" w:hAnsiTheme="minorHAnsi"/>
              </w:rPr>
            </w:pPr>
            <w:r>
              <w:rPr>
                <w:rFonts w:asciiTheme="minorHAnsi" w:hAnsiTheme="minorHAnsi"/>
              </w:rPr>
              <w:t>On Consent</w:t>
            </w:r>
          </w:p>
          <w:p w14:paraId="3187F16D" w14:textId="2DE0704F" w:rsidR="005055D5" w:rsidRPr="00F83ABA" w:rsidRDefault="0F404477" w:rsidP="704BF895">
            <w:pPr>
              <w:rPr>
                <w:rFonts w:asciiTheme="minorHAnsi" w:hAnsiTheme="minorHAnsi"/>
                <w:sz w:val="22"/>
                <w:szCs w:val="22"/>
              </w:rPr>
            </w:pPr>
            <w:r w:rsidRPr="00F83ABA">
              <w:rPr>
                <w:rFonts w:asciiTheme="minorHAnsi" w:hAnsiTheme="minorHAnsi"/>
                <w:sz w:val="22"/>
                <w:szCs w:val="22"/>
              </w:rPr>
              <w:t>BUSS 79, MATH 100, MATH 120</w:t>
            </w:r>
          </w:p>
          <w:p w14:paraId="5935880A" w14:textId="77777777" w:rsidR="005055D5" w:rsidRDefault="005055D5" w:rsidP="008A4041">
            <w:pPr>
              <w:rPr>
                <w:rFonts w:asciiTheme="minorHAnsi" w:hAnsiTheme="minorHAnsi"/>
              </w:rPr>
            </w:pPr>
          </w:p>
          <w:p w14:paraId="3F735BCD" w14:textId="77777777" w:rsidR="00AE53BD" w:rsidRDefault="00AE53BD" w:rsidP="005055D5">
            <w:pPr>
              <w:pStyle w:val="ListParagraph"/>
              <w:ind w:left="0"/>
              <w:rPr>
                <w:rFonts w:asciiTheme="minorHAnsi" w:hAnsiTheme="minorHAnsi"/>
                <w:sz w:val="22"/>
                <w:szCs w:val="22"/>
              </w:rPr>
            </w:pPr>
          </w:p>
          <w:p w14:paraId="54AD50F7" w14:textId="77777777" w:rsidR="00AE53BD" w:rsidRDefault="00AE53BD" w:rsidP="005055D5">
            <w:pPr>
              <w:pStyle w:val="ListParagraph"/>
              <w:ind w:left="0"/>
              <w:rPr>
                <w:rFonts w:asciiTheme="minorHAnsi" w:hAnsiTheme="minorHAnsi"/>
                <w:sz w:val="22"/>
                <w:szCs w:val="22"/>
              </w:rPr>
            </w:pPr>
          </w:p>
          <w:p w14:paraId="7AF91765" w14:textId="77777777" w:rsidR="00E46FB0" w:rsidRDefault="00E46FB0" w:rsidP="005055D5">
            <w:pPr>
              <w:pStyle w:val="ListParagraph"/>
              <w:ind w:left="0"/>
              <w:rPr>
                <w:rFonts w:asciiTheme="minorHAnsi" w:hAnsiTheme="minorHAnsi"/>
                <w:sz w:val="22"/>
                <w:szCs w:val="22"/>
              </w:rPr>
            </w:pPr>
          </w:p>
          <w:p w14:paraId="75B0D03B" w14:textId="1B111FAE" w:rsidR="005055D5" w:rsidRPr="00E46FB0" w:rsidRDefault="005055D5" w:rsidP="005055D5">
            <w:pPr>
              <w:pStyle w:val="ListParagraph"/>
              <w:ind w:left="0"/>
              <w:rPr>
                <w:rFonts w:asciiTheme="minorHAnsi" w:hAnsiTheme="minorHAnsi"/>
              </w:rPr>
            </w:pPr>
            <w:r w:rsidRPr="00E46FB0">
              <w:rPr>
                <w:rFonts w:asciiTheme="minorHAnsi" w:hAnsiTheme="minorHAnsi"/>
              </w:rPr>
              <w:t xml:space="preserve">Forms for </w:t>
            </w:r>
            <w:r w:rsidR="00896676" w:rsidRPr="00E46FB0">
              <w:rPr>
                <w:rFonts w:asciiTheme="minorHAnsi" w:hAnsiTheme="minorHAnsi"/>
              </w:rPr>
              <w:t xml:space="preserve">Review and </w:t>
            </w:r>
            <w:r w:rsidRPr="00E46FB0">
              <w:rPr>
                <w:rFonts w:asciiTheme="minorHAnsi" w:hAnsiTheme="minorHAnsi"/>
              </w:rPr>
              <w:t>Approval</w:t>
            </w:r>
          </w:p>
          <w:p w14:paraId="1BEDEFFD" w14:textId="71CB65CD" w:rsidR="004119C0" w:rsidRPr="00F83ABA" w:rsidRDefault="004119C0" w:rsidP="4EB36016">
            <w:pPr>
              <w:rPr>
                <w:rFonts w:asciiTheme="minorHAnsi" w:hAnsiTheme="minorHAnsi"/>
                <w:sz w:val="22"/>
                <w:szCs w:val="22"/>
              </w:rPr>
            </w:pPr>
            <w:r w:rsidRPr="00F83ABA">
              <w:rPr>
                <w:rFonts w:asciiTheme="minorHAnsi" w:hAnsiTheme="minorHAnsi"/>
                <w:sz w:val="22"/>
                <w:szCs w:val="22"/>
              </w:rPr>
              <w:t>AGHE 85</w:t>
            </w:r>
            <w:r w:rsidR="438438FB" w:rsidRPr="00F83ABA">
              <w:rPr>
                <w:rFonts w:asciiTheme="minorHAnsi" w:hAnsiTheme="minorHAnsi"/>
                <w:sz w:val="22"/>
                <w:szCs w:val="22"/>
              </w:rPr>
              <w:t xml:space="preserve"> </w:t>
            </w:r>
          </w:p>
          <w:p w14:paraId="1D2CE4EF" w14:textId="6CCD88AE" w:rsidR="3C72CD8D" w:rsidRPr="00F83ABA" w:rsidRDefault="3C72CD8D" w:rsidP="0D879FC1">
            <w:pPr>
              <w:rPr>
                <w:rFonts w:asciiTheme="minorHAnsi" w:hAnsiTheme="minorHAnsi"/>
                <w:sz w:val="22"/>
                <w:szCs w:val="22"/>
              </w:rPr>
            </w:pPr>
            <w:r w:rsidRPr="00F83ABA">
              <w:rPr>
                <w:rFonts w:asciiTheme="minorHAnsi" w:hAnsiTheme="minorHAnsi"/>
                <w:sz w:val="22"/>
                <w:szCs w:val="22"/>
              </w:rPr>
              <w:t>ANIM 140</w:t>
            </w:r>
          </w:p>
          <w:p w14:paraId="1F7AD12F" w14:textId="2C016AF2" w:rsidR="3C72CD8D" w:rsidRPr="00F83ABA" w:rsidRDefault="3C72CD8D" w:rsidP="0D879FC1">
            <w:pPr>
              <w:rPr>
                <w:rFonts w:asciiTheme="minorHAnsi" w:hAnsiTheme="minorHAnsi"/>
                <w:sz w:val="22"/>
                <w:szCs w:val="22"/>
              </w:rPr>
            </w:pPr>
            <w:r w:rsidRPr="00F83ABA">
              <w:rPr>
                <w:rFonts w:asciiTheme="minorHAnsi" w:hAnsiTheme="minorHAnsi"/>
                <w:sz w:val="22"/>
                <w:szCs w:val="22"/>
              </w:rPr>
              <w:t>ANIM 146</w:t>
            </w:r>
          </w:p>
          <w:p w14:paraId="76FA37F8" w14:textId="3C7A594C" w:rsidR="00AE53BD" w:rsidRPr="00F83ABA" w:rsidRDefault="00AE53BD" w:rsidP="4EB36016">
            <w:pPr>
              <w:rPr>
                <w:rFonts w:asciiTheme="minorHAnsi" w:hAnsiTheme="minorHAnsi"/>
                <w:sz w:val="22"/>
                <w:szCs w:val="22"/>
              </w:rPr>
            </w:pPr>
            <w:r w:rsidRPr="00F83ABA">
              <w:rPr>
                <w:rFonts w:asciiTheme="minorHAnsi" w:hAnsiTheme="minorHAnsi"/>
                <w:sz w:val="22"/>
                <w:szCs w:val="22"/>
              </w:rPr>
              <w:t>BUSM 50</w:t>
            </w:r>
            <w:r w:rsidR="02291E2D" w:rsidRPr="00F83ABA">
              <w:rPr>
                <w:rFonts w:asciiTheme="minorHAnsi" w:hAnsiTheme="minorHAnsi"/>
                <w:sz w:val="22"/>
                <w:szCs w:val="22"/>
              </w:rPr>
              <w:t xml:space="preserve"> </w:t>
            </w:r>
          </w:p>
          <w:p w14:paraId="02C1491D" w14:textId="3821B607" w:rsidR="00626112" w:rsidRPr="00F83ABA" w:rsidRDefault="00626112" w:rsidP="4EB36016">
            <w:pPr>
              <w:rPr>
                <w:rFonts w:asciiTheme="minorHAnsi" w:hAnsiTheme="minorHAnsi"/>
                <w:sz w:val="22"/>
                <w:szCs w:val="22"/>
              </w:rPr>
            </w:pPr>
            <w:r w:rsidRPr="00F83ABA">
              <w:rPr>
                <w:rFonts w:asciiTheme="minorHAnsi" w:hAnsiTheme="minorHAnsi"/>
                <w:sz w:val="22"/>
                <w:szCs w:val="22"/>
              </w:rPr>
              <w:t>CHLD 6</w:t>
            </w:r>
            <w:r w:rsidR="03234957" w:rsidRPr="00F83ABA">
              <w:rPr>
                <w:rFonts w:asciiTheme="minorHAnsi" w:hAnsiTheme="minorHAnsi"/>
                <w:sz w:val="22"/>
                <w:szCs w:val="22"/>
              </w:rPr>
              <w:t xml:space="preserve"> </w:t>
            </w:r>
          </w:p>
          <w:p w14:paraId="4030291E" w14:textId="77777777" w:rsidR="00E46FB0" w:rsidRPr="00F83ABA" w:rsidRDefault="00E46FB0" w:rsidP="4EB36016">
            <w:pPr>
              <w:rPr>
                <w:rFonts w:asciiTheme="minorHAnsi" w:hAnsiTheme="minorHAnsi"/>
                <w:sz w:val="22"/>
                <w:szCs w:val="22"/>
              </w:rPr>
            </w:pPr>
          </w:p>
          <w:p w14:paraId="46B7068D" w14:textId="75AFEE27" w:rsidR="002C486E" w:rsidRPr="00F83ABA" w:rsidRDefault="002C486E" w:rsidP="4EB36016">
            <w:pPr>
              <w:rPr>
                <w:rFonts w:asciiTheme="minorHAnsi" w:hAnsiTheme="minorHAnsi"/>
                <w:sz w:val="22"/>
                <w:szCs w:val="22"/>
              </w:rPr>
            </w:pPr>
            <w:r w:rsidRPr="00F83ABA">
              <w:rPr>
                <w:rFonts w:asciiTheme="minorHAnsi" w:hAnsiTheme="minorHAnsi"/>
                <w:sz w:val="22"/>
                <w:szCs w:val="22"/>
              </w:rPr>
              <w:t>CHLD 75</w:t>
            </w:r>
            <w:r w:rsidR="0D59B813" w:rsidRPr="00F83ABA">
              <w:rPr>
                <w:rFonts w:asciiTheme="minorHAnsi" w:hAnsiTheme="minorHAnsi"/>
                <w:sz w:val="22"/>
                <w:szCs w:val="22"/>
              </w:rPr>
              <w:t xml:space="preserve"> </w:t>
            </w:r>
            <w:r w:rsidR="00E46FB0" w:rsidRPr="00F83ABA">
              <w:rPr>
                <w:rFonts w:asciiTheme="minorHAnsi" w:hAnsiTheme="minorHAnsi"/>
                <w:sz w:val="22"/>
                <w:szCs w:val="22"/>
              </w:rPr>
              <w:t xml:space="preserve"> </w:t>
            </w:r>
          </w:p>
          <w:p w14:paraId="5405CD40" w14:textId="65D97134" w:rsidR="00626112" w:rsidRPr="00F83ABA" w:rsidRDefault="00626112" w:rsidP="4EB36016">
            <w:pPr>
              <w:rPr>
                <w:rFonts w:asciiTheme="minorHAnsi" w:hAnsiTheme="minorHAnsi"/>
                <w:sz w:val="22"/>
                <w:szCs w:val="22"/>
              </w:rPr>
            </w:pPr>
            <w:r w:rsidRPr="00F83ABA">
              <w:rPr>
                <w:rFonts w:asciiTheme="minorHAnsi" w:hAnsiTheme="minorHAnsi"/>
                <w:sz w:val="22"/>
                <w:szCs w:val="22"/>
              </w:rPr>
              <w:t>CISN 31</w:t>
            </w:r>
            <w:r w:rsidR="187AD6E4" w:rsidRPr="00F83ABA">
              <w:rPr>
                <w:rFonts w:asciiTheme="minorHAnsi" w:hAnsiTheme="minorHAnsi"/>
                <w:sz w:val="22"/>
                <w:szCs w:val="22"/>
              </w:rPr>
              <w:t xml:space="preserve"> </w:t>
            </w:r>
          </w:p>
          <w:p w14:paraId="4F2FFDC7" w14:textId="07521531" w:rsidR="00CE6817" w:rsidRPr="00F83ABA" w:rsidRDefault="00CE6817" w:rsidP="4EB36016">
            <w:pPr>
              <w:rPr>
                <w:rFonts w:asciiTheme="minorHAnsi" w:hAnsiTheme="minorHAnsi"/>
                <w:sz w:val="22"/>
                <w:szCs w:val="22"/>
              </w:rPr>
            </w:pPr>
            <w:r w:rsidRPr="00F83ABA">
              <w:rPr>
                <w:rFonts w:asciiTheme="minorHAnsi" w:hAnsiTheme="minorHAnsi"/>
                <w:sz w:val="22"/>
                <w:szCs w:val="22"/>
              </w:rPr>
              <w:t>CISP 34</w:t>
            </w:r>
            <w:r w:rsidR="7A067D55" w:rsidRPr="00F83ABA">
              <w:rPr>
                <w:rFonts w:asciiTheme="minorHAnsi" w:hAnsiTheme="minorHAnsi"/>
                <w:sz w:val="22"/>
                <w:szCs w:val="22"/>
              </w:rPr>
              <w:t xml:space="preserve"> </w:t>
            </w:r>
          </w:p>
          <w:p w14:paraId="391095CC" w14:textId="75A37975" w:rsidR="000B7AC0" w:rsidRPr="00F83ABA" w:rsidRDefault="005B48D4" w:rsidP="4EB36016">
            <w:pPr>
              <w:rPr>
                <w:rFonts w:asciiTheme="minorHAnsi" w:hAnsiTheme="minorHAnsi"/>
                <w:sz w:val="22"/>
                <w:szCs w:val="22"/>
              </w:rPr>
            </w:pPr>
            <w:r w:rsidRPr="00F83ABA">
              <w:rPr>
                <w:rFonts w:asciiTheme="minorHAnsi" w:hAnsiTheme="minorHAnsi"/>
                <w:sz w:val="22"/>
                <w:szCs w:val="22"/>
              </w:rPr>
              <w:t>SIGN 108</w:t>
            </w:r>
            <w:r w:rsidR="1206C7A4" w:rsidRPr="00F83ABA">
              <w:rPr>
                <w:rFonts w:asciiTheme="minorHAnsi" w:hAnsiTheme="minorHAnsi"/>
                <w:sz w:val="22"/>
                <w:szCs w:val="22"/>
              </w:rPr>
              <w:t xml:space="preserve"> </w:t>
            </w:r>
            <w:r w:rsidR="00E46FB0" w:rsidRPr="00F83ABA">
              <w:rPr>
                <w:rFonts w:asciiTheme="minorHAnsi" w:hAnsiTheme="minorHAnsi"/>
                <w:sz w:val="22"/>
                <w:szCs w:val="22"/>
              </w:rPr>
              <w:t xml:space="preserve"> </w:t>
            </w:r>
          </w:p>
          <w:p w14:paraId="4BB17C5F" w14:textId="6B8D7F06" w:rsidR="00191B42" w:rsidRPr="00F83ABA" w:rsidRDefault="00191B42" w:rsidP="4EB36016">
            <w:pPr>
              <w:rPr>
                <w:rFonts w:asciiTheme="minorHAnsi" w:hAnsiTheme="minorHAnsi"/>
                <w:sz w:val="22"/>
                <w:szCs w:val="22"/>
              </w:rPr>
            </w:pPr>
            <w:r w:rsidRPr="00F83ABA">
              <w:rPr>
                <w:rFonts w:asciiTheme="minorHAnsi" w:hAnsiTheme="minorHAnsi"/>
                <w:sz w:val="22"/>
                <w:szCs w:val="22"/>
              </w:rPr>
              <w:t>VOC AR147</w:t>
            </w:r>
            <w:r w:rsidR="00741C76" w:rsidRPr="00F83ABA">
              <w:rPr>
                <w:rFonts w:asciiTheme="minorHAnsi" w:hAnsiTheme="minorHAnsi"/>
                <w:sz w:val="22"/>
                <w:szCs w:val="22"/>
              </w:rPr>
              <w:t xml:space="preserve"> </w:t>
            </w:r>
          </w:p>
          <w:p w14:paraId="05E799F6" w14:textId="4598A097" w:rsidR="00191B42" w:rsidRPr="00F83ABA" w:rsidRDefault="00191B42" w:rsidP="4EB36016">
            <w:pPr>
              <w:rPr>
                <w:rFonts w:asciiTheme="minorHAnsi" w:hAnsiTheme="minorHAnsi"/>
                <w:sz w:val="22"/>
                <w:szCs w:val="22"/>
              </w:rPr>
            </w:pPr>
            <w:r w:rsidRPr="00F83ABA">
              <w:rPr>
                <w:rFonts w:asciiTheme="minorHAnsi" w:hAnsiTheme="minorHAnsi"/>
                <w:sz w:val="22"/>
                <w:szCs w:val="22"/>
              </w:rPr>
              <w:t>VOC AR247</w:t>
            </w:r>
            <w:r w:rsidR="27B7A32D" w:rsidRPr="00F83ABA">
              <w:rPr>
                <w:rFonts w:asciiTheme="minorHAnsi" w:hAnsiTheme="minorHAnsi"/>
                <w:sz w:val="22"/>
                <w:szCs w:val="22"/>
              </w:rPr>
              <w:t xml:space="preserve"> </w:t>
            </w:r>
          </w:p>
          <w:p w14:paraId="681DE763" w14:textId="74758BB7" w:rsidR="00191B42" w:rsidRPr="00F83ABA" w:rsidRDefault="00191B42" w:rsidP="4EB36016">
            <w:pPr>
              <w:rPr>
                <w:rFonts w:asciiTheme="minorHAnsi" w:hAnsiTheme="minorHAnsi"/>
                <w:sz w:val="22"/>
                <w:szCs w:val="22"/>
              </w:rPr>
            </w:pPr>
            <w:r w:rsidRPr="00F83ABA">
              <w:rPr>
                <w:rFonts w:asciiTheme="minorHAnsi" w:hAnsiTheme="minorHAnsi"/>
                <w:sz w:val="22"/>
                <w:szCs w:val="22"/>
              </w:rPr>
              <w:t>VOC BM20</w:t>
            </w:r>
            <w:r w:rsidR="4CA104FC" w:rsidRPr="00F83ABA">
              <w:rPr>
                <w:rFonts w:asciiTheme="minorHAnsi" w:hAnsiTheme="minorHAnsi"/>
                <w:sz w:val="22"/>
                <w:szCs w:val="22"/>
              </w:rPr>
              <w:t xml:space="preserve"> </w:t>
            </w:r>
            <w:r w:rsidR="00F83ABA" w:rsidRPr="00F83ABA">
              <w:rPr>
                <w:rFonts w:asciiTheme="minorHAnsi" w:hAnsiTheme="minorHAnsi"/>
                <w:sz w:val="22"/>
                <w:szCs w:val="22"/>
              </w:rPr>
              <w:t xml:space="preserve"> </w:t>
            </w:r>
            <w:r w:rsidR="4CA104FC" w:rsidRPr="00F83ABA">
              <w:rPr>
                <w:rFonts w:asciiTheme="minorHAnsi" w:hAnsiTheme="minorHAnsi"/>
                <w:sz w:val="22"/>
                <w:szCs w:val="22"/>
              </w:rPr>
              <w:t xml:space="preserve"> </w:t>
            </w:r>
          </w:p>
          <w:p w14:paraId="28FACEF8" w14:textId="59DB0D06" w:rsidR="00191B42" w:rsidRPr="00F83ABA" w:rsidRDefault="00191B42" w:rsidP="4EB36016">
            <w:pPr>
              <w:rPr>
                <w:rFonts w:asciiTheme="minorHAnsi" w:hAnsiTheme="minorHAnsi"/>
                <w:sz w:val="22"/>
                <w:szCs w:val="22"/>
              </w:rPr>
            </w:pPr>
            <w:r w:rsidRPr="00F83ABA">
              <w:rPr>
                <w:rFonts w:asciiTheme="minorHAnsi" w:hAnsiTheme="minorHAnsi"/>
                <w:sz w:val="22"/>
                <w:szCs w:val="22"/>
              </w:rPr>
              <w:t>VOC BM51</w:t>
            </w:r>
            <w:r w:rsidR="04DF53CA" w:rsidRPr="00F83ABA">
              <w:rPr>
                <w:rFonts w:asciiTheme="minorHAnsi" w:hAnsiTheme="minorHAnsi"/>
                <w:sz w:val="22"/>
                <w:szCs w:val="22"/>
              </w:rPr>
              <w:t xml:space="preserve"> </w:t>
            </w:r>
            <w:r w:rsidR="00F83ABA" w:rsidRPr="00F83ABA">
              <w:rPr>
                <w:rFonts w:asciiTheme="minorHAnsi" w:hAnsiTheme="minorHAnsi"/>
                <w:sz w:val="22"/>
                <w:szCs w:val="22"/>
              </w:rPr>
              <w:t xml:space="preserve"> </w:t>
            </w:r>
            <w:r w:rsidR="04DF53CA" w:rsidRPr="00F83ABA">
              <w:rPr>
                <w:rFonts w:asciiTheme="minorHAnsi" w:hAnsiTheme="minorHAnsi"/>
                <w:sz w:val="22"/>
                <w:szCs w:val="22"/>
              </w:rPr>
              <w:t xml:space="preserve"> </w:t>
            </w:r>
          </w:p>
          <w:p w14:paraId="1F0B838B" w14:textId="6FD7A327" w:rsidR="00191B42" w:rsidRPr="00F83ABA" w:rsidRDefault="00191B42" w:rsidP="4EB36016">
            <w:pPr>
              <w:rPr>
                <w:rFonts w:asciiTheme="minorHAnsi" w:hAnsiTheme="minorHAnsi"/>
                <w:sz w:val="22"/>
                <w:szCs w:val="22"/>
              </w:rPr>
            </w:pPr>
            <w:r w:rsidRPr="00F83ABA">
              <w:rPr>
                <w:rFonts w:asciiTheme="minorHAnsi" w:hAnsiTheme="minorHAnsi"/>
                <w:sz w:val="22"/>
                <w:szCs w:val="22"/>
              </w:rPr>
              <w:t>VOC BM52</w:t>
            </w:r>
            <w:r w:rsidR="050231E8" w:rsidRPr="00F83ABA">
              <w:rPr>
                <w:rFonts w:asciiTheme="minorHAnsi" w:hAnsiTheme="minorHAnsi"/>
                <w:sz w:val="22"/>
                <w:szCs w:val="22"/>
              </w:rPr>
              <w:t xml:space="preserve"> </w:t>
            </w:r>
            <w:r w:rsidR="00F83ABA" w:rsidRPr="00F83ABA">
              <w:rPr>
                <w:rFonts w:asciiTheme="minorHAnsi" w:hAnsiTheme="minorHAnsi"/>
                <w:sz w:val="22"/>
                <w:szCs w:val="22"/>
              </w:rPr>
              <w:t xml:space="preserve"> </w:t>
            </w:r>
            <w:r w:rsidR="050231E8" w:rsidRPr="00F83ABA">
              <w:rPr>
                <w:rFonts w:asciiTheme="minorHAnsi" w:hAnsiTheme="minorHAnsi"/>
                <w:sz w:val="22"/>
                <w:szCs w:val="22"/>
              </w:rPr>
              <w:t xml:space="preserve"> </w:t>
            </w:r>
          </w:p>
          <w:p w14:paraId="2C07D6E2" w14:textId="57C23B0C" w:rsidR="00AE53BD" w:rsidRPr="00F83ABA" w:rsidRDefault="00AE53BD" w:rsidP="4EB36016">
            <w:pPr>
              <w:rPr>
                <w:rFonts w:asciiTheme="minorHAnsi" w:hAnsiTheme="minorHAnsi"/>
                <w:sz w:val="22"/>
                <w:szCs w:val="22"/>
              </w:rPr>
            </w:pPr>
            <w:r w:rsidRPr="00F83ABA">
              <w:rPr>
                <w:rFonts w:asciiTheme="minorHAnsi" w:hAnsiTheme="minorHAnsi"/>
                <w:sz w:val="22"/>
                <w:szCs w:val="22"/>
              </w:rPr>
              <w:t>VOC BM66</w:t>
            </w:r>
            <w:r w:rsidR="325A0DF9" w:rsidRPr="00F83ABA">
              <w:rPr>
                <w:rFonts w:asciiTheme="minorHAnsi" w:hAnsiTheme="minorHAnsi"/>
                <w:sz w:val="22"/>
                <w:szCs w:val="22"/>
              </w:rPr>
              <w:t xml:space="preserve"> </w:t>
            </w:r>
            <w:r w:rsidR="00F83ABA" w:rsidRPr="00F83ABA">
              <w:rPr>
                <w:rFonts w:asciiTheme="minorHAnsi" w:hAnsiTheme="minorHAnsi"/>
                <w:sz w:val="22"/>
                <w:szCs w:val="22"/>
              </w:rPr>
              <w:t xml:space="preserve"> </w:t>
            </w:r>
            <w:r w:rsidR="325A0DF9" w:rsidRPr="00F83ABA">
              <w:rPr>
                <w:rFonts w:asciiTheme="minorHAnsi" w:hAnsiTheme="minorHAnsi"/>
                <w:sz w:val="22"/>
                <w:szCs w:val="22"/>
              </w:rPr>
              <w:t xml:space="preserve"> </w:t>
            </w:r>
          </w:p>
          <w:p w14:paraId="63B99F16" w14:textId="72ED2FF8" w:rsidR="004119C0" w:rsidRPr="00F83ABA" w:rsidRDefault="004119C0" w:rsidP="4EB36016">
            <w:pPr>
              <w:rPr>
                <w:rFonts w:asciiTheme="minorHAnsi" w:hAnsiTheme="minorHAnsi"/>
                <w:sz w:val="22"/>
                <w:szCs w:val="22"/>
              </w:rPr>
            </w:pPr>
            <w:r w:rsidRPr="00F83ABA">
              <w:rPr>
                <w:rFonts w:asciiTheme="minorHAnsi" w:hAnsiTheme="minorHAnsi"/>
                <w:sz w:val="22"/>
                <w:szCs w:val="22"/>
              </w:rPr>
              <w:t>VOC FDB1</w:t>
            </w:r>
            <w:r w:rsidR="655B9C67" w:rsidRPr="00F83ABA">
              <w:rPr>
                <w:rFonts w:asciiTheme="minorHAnsi" w:hAnsiTheme="minorHAnsi"/>
                <w:sz w:val="22"/>
                <w:szCs w:val="22"/>
              </w:rPr>
              <w:t xml:space="preserve"> </w:t>
            </w:r>
            <w:r w:rsidR="00F83ABA" w:rsidRPr="00F83ABA">
              <w:rPr>
                <w:rFonts w:asciiTheme="minorHAnsi" w:hAnsiTheme="minorHAnsi"/>
                <w:sz w:val="22"/>
                <w:szCs w:val="22"/>
              </w:rPr>
              <w:t xml:space="preserve"> </w:t>
            </w:r>
          </w:p>
          <w:p w14:paraId="032789A0" w14:textId="795FA904" w:rsidR="004119C0" w:rsidRPr="008019A3" w:rsidRDefault="004119C0" w:rsidP="4EB36016">
            <w:pPr>
              <w:rPr>
                <w:rFonts w:asciiTheme="minorHAnsi" w:hAnsiTheme="minorHAnsi"/>
              </w:rPr>
            </w:pPr>
            <w:r w:rsidRPr="00F83ABA">
              <w:rPr>
                <w:rFonts w:asciiTheme="minorHAnsi" w:hAnsiTheme="minorHAnsi"/>
                <w:sz w:val="22"/>
                <w:szCs w:val="22"/>
              </w:rPr>
              <w:t>VOC FDB2</w:t>
            </w:r>
            <w:r w:rsidR="00A931CF" w:rsidRPr="4EB36016">
              <w:rPr>
                <w:rFonts w:asciiTheme="minorHAnsi" w:hAnsiTheme="minorHAnsi"/>
              </w:rPr>
              <w:t xml:space="preserve"> </w:t>
            </w:r>
            <w:r w:rsidR="00F83ABA">
              <w:rPr>
                <w:rFonts w:asciiTheme="minorHAnsi" w:hAnsiTheme="minorHAnsi"/>
              </w:rPr>
              <w:t xml:space="preserve"> </w:t>
            </w:r>
            <w:r w:rsidR="00A931CF" w:rsidRPr="4EB36016">
              <w:rPr>
                <w:rFonts w:asciiTheme="minorHAnsi" w:hAnsiTheme="minorHAnsi"/>
              </w:rPr>
              <w:t xml:space="preserve"> </w:t>
            </w:r>
          </w:p>
        </w:tc>
        <w:tc>
          <w:tcPr>
            <w:tcW w:w="6655" w:type="dxa"/>
          </w:tcPr>
          <w:p w14:paraId="7C997D3B" w14:textId="100A170C" w:rsidR="005055D5" w:rsidRPr="005055D5" w:rsidRDefault="005055D5" w:rsidP="005055D5">
            <w:pPr>
              <w:pStyle w:val="ListParagraph"/>
              <w:ind w:left="0"/>
              <w:rPr>
                <w:rFonts w:asciiTheme="minorHAnsi" w:hAnsiTheme="minorHAnsi"/>
                <w:sz w:val="20"/>
                <w:szCs w:val="20"/>
              </w:rPr>
            </w:pPr>
            <w:r w:rsidRPr="005055D5">
              <w:rPr>
                <w:rFonts w:asciiTheme="minorHAnsi" w:hAnsiTheme="minorHAnsi"/>
                <w:sz w:val="20"/>
                <w:szCs w:val="20"/>
              </w:rPr>
              <w:t>“On Consent” indicates DL Forms that were created less than two years ago in response to the pandemic, and there are no changes as the course goes through 5-year review.</w:t>
            </w:r>
          </w:p>
          <w:p w14:paraId="27663B8B" w14:textId="77777777" w:rsidR="005055D5" w:rsidRPr="005055D5" w:rsidRDefault="005055D5" w:rsidP="4EB36016">
            <w:pPr>
              <w:pStyle w:val="ListParagraph"/>
              <w:ind w:left="0"/>
              <w:rPr>
                <w:rFonts w:asciiTheme="minorHAnsi" w:hAnsiTheme="minorHAnsi"/>
                <w:sz w:val="20"/>
                <w:szCs w:val="20"/>
              </w:rPr>
            </w:pPr>
            <w:r w:rsidRPr="4EB36016">
              <w:rPr>
                <w:rFonts w:asciiTheme="minorHAnsi" w:hAnsiTheme="minorHAnsi"/>
                <w:sz w:val="20"/>
                <w:szCs w:val="20"/>
              </w:rPr>
              <w:t>Forms must be reviewed if any of the following have changed:  Course title, course identifier, lecture topics, lab topics, units, proportion lecture to lab.</w:t>
            </w:r>
          </w:p>
          <w:p w14:paraId="462FE13A" w14:textId="77777777" w:rsidR="00E46FB0" w:rsidRDefault="00E46FB0" w:rsidP="00E46FB0">
            <w:pPr>
              <w:pStyle w:val="ListParagraph"/>
              <w:ind w:left="0"/>
              <w:rPr>
                <w:rStyle w:val="eop"/>
                <w:rFonts w:ascii="Calibri" w:hAnsi="Calibri" w:cs="Calibri"/>
                <w:color w:val="000000"/>
                <w:sz w:val="22"/>
                <w:szCs w:val="22"/>
                <w:shd w:val="clear" w:color="auto" w:fill="FFFFFF"/>
              </w:rPr>
            </w:pPr>
            <w:r>
              <w:rPr>
                <w:rStyle w:val="normaltextrun"/>
                <w:rFonts w:ascii="Calibri" w:hAnsi="Calibri" w:cs="Calibri"/>
                <w:b/>
                <w:bCs/>
                <w:i/>
                <w:iCs/>
                <w:color w:val="000000"/>
                <w:sz w:val="22"/>
                <w:szCs w:val="22"/>
                <w:shd w:val="clear" w:color="auto" w:fill="FFFFFF"/>
              </w:rPr>
              <w:t>The DLC approved the DL Amendment Forms on Consent.</w:t>
            </w:r>
            <w:r>
              <w:rPr>
                <w:rStyle w:val="eop"/>
                <w:rFonts w:ascii="Calibri" w:hAnsi="Calibri" w:cs="Calibri"/>
                <w:color w:val="000000"/>
                <w:sz w:val="22"/>
                <w:szCs w:val="22"/>
                <w:shd w:val="clear" w:color="auto" w:fill="FFFFFF"/>
              </w:rPr>
              <w:t> </w:t>
            </w:r>
          </w:p>
          <w:p w14:paraId="3C75C22D" w14:textId="671063BD" w:rsidR="00854523" w:rsidRPr="00E46FB0" w:rsidRDefault="00854523" w:rsidP="313CBFF0">
            <w:pPr>
              <w:pStyle w:val="ListParagraph"/>
              <w:ind w:left="0"/>
              <w:rPr>
                <w:rFonts w:asciiTheme="minorHAnsi" w:hAnsiTheme="minorHAnsi"/>
                <w:sz w:val="18"/>
                <w:szCs w:val="18"/>
              </w:rPr>
            </w:pPr>
          </w:p>
          <w:p w14:paraId="2FA4B9EF" w14:textId="7FA08ADA" w:rsidR="00105423" w:rsidRPr="00E46FB0" w:rsidRDefault="00105423" w:rsidP="39E03301">
            <w:pPr>
              <w:pStyle w:val="ListParagraph"/>
              <w:ind w:left="0"/>
              <w:rPr>
                <w:rFonts w:asciiTheme="minorHAnsi" w:hAnsiTheme="minorHAnsi"/>
                <w:sz w:val="20"/>
                <w:szCs w:val="20"/>
              </w:rPr>
            </w:pPr>
          </w:p>
          <w:p w14:paraId="230D5107" w14:textId="77777777" w:rsidR="00E46FB0" w:rsidRPr="00F83ABA" w:rsidRDefault="00E46FB0" w:rsidP="00E46FB0">
            <w:pPr>
              <w:rPr>
                <w:rFonts w:asciiTheme="minorHAnsi" w:hAnsiTheme="minorHAnsi"/>
                <w:sz w:val="22"/>
                <w:szCs w:val="22"/>
              </w:rPr>
            </w:pPr>
            <w:r w:rsidRPr="00F83ABA">
              <w:rPr>
                <w:rFonts w:asciiTheme="minorHAnsi" w:hAnsiTheme="minorHAnsi"/>
                <w:sz w:val="22"/>
                <w:szCs w:val="22"/>
              </w:rPr>
              <w:t>Approved with edits to week 1 hour.</w:t>
            </w:r>
          </w:p>
          <w:p w14:paraId="738E0DB7" w14:textId="77777777" w:rsidR="00105423"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Approved with check title capitalization</w:t>
            </w:r>
          </w:p>
          <w:p w14:paraId="035C213D" w14:textId="77777777" w:rsidR="00E46FB0"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Approved with update capitalization and add lab topic</w:t>
            </w:r>
          </w:p>
          <w:p w14:paraId="4835368B" w14:textId="77777777" w:rsidR="00E46FB0"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Approved</w:t>
            </w:r>
          </w:p>
          <w:p w14:paraId="0DFA62F7" w14:textId="77777777" w:rsidR="00E46FB0"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Approved with remove assignments and update punctuation and change fonts to match</w:t>
            </w:r>
          </w:p>
          <w:p w14:paraId="6C46498D" w14:textId="77777777" w:rsidR="00E46FB0"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Approved</w:t>
            </w:r>
          </w:p>
          <w:p w14:paraId="043B20D1" w14:textId="77777777" w:rsidR="00E46FB0"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Approved with check accessibility checkboxes, edit topics</w:t>
            </w:r>
          </w:p>
          <w:p w14:paraId="6E62580F" w14:textId="77777777" w:rsidR="00E46FB0"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Approved with complete checkboxes and minor edits</w:t>
            </w:r>
          </w:p>
          <w:p w14:paraId="12B96AAF" w14:textId="77777777" w:rsidR="00E46FB0"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Approved with update title</w:t>
            </w:r>
          </w:p>
          <w:p w14:paraId="640C4EF9" w14:textId="77777777" w:rsidR="00E46FB0"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Approved with edits to topics</w:t>
            </w:r>
          </w:p>
          <w:p w14:paraId="57E30236" w14:textId="0118CEE7" w:rsidR="00E46FB0" w:rsidRPr="00F83ABA" w:rsidRDefault="00E46FB0" w:rsidP="39E03301">
            <w:pPr>
              <w:pStyle w:val="ListParagraph"/>
              <w:ind w:left="0"/>
              <w:rPr>
                <w:rFonts w:asciiTheme="minorHAnsi" w:hAnsiTheme="minorHAnsi"/>
                <w:sz w:val="22"/>
                <w:szCs w:val="22"/>
              </w:rPr>
            </w:pPr>
            <w:r w:rsidRPr="00F83ABA">
              <w:rPr>
                <w:rFonts w:asciiTheme="minorHAnsi" w:hAnsiTheme="minorHAnsi"/>
                <w:sz w:val="22"/>
                <w:szCs w:val="22"/>
              </w:rPr>
              <w:t xml:space="preserve">Approved </w:t>
            </w:r>
          </w:p>
          <w:p w14:paraId="05816866" w14:textId="77777777" w:rsidR="00F83ABA" w:rsidRPr="00F83ABA" w:rsidRDefault="00F83ABA" w:rsidP="39E03301">
            <w:pPr>
              <w:pStyle w:val="ListParagraph"/>
              <w:ind w:left="0"/>
              <w:rPr>
                <w:rFonts w:asciiTheme="minorHAnsi" w:hAnsiTheme="minorHAnsi"/>
                <w:sz w:val="22"/>
                <w:szCs w:val="22"/>
              </w:rPr>
            </w:pPr>
            <w:r w:rsidRPr="00F83ABA">
              <w:rPr>
                <w:rFonts w:asciiTheme="minorHAnsi" w:hAnsiTheme="minorHAnsi"/>
                <w:sz w:val="22"/>
                <w:szCs w:val="22"/>
              </w:rPr>
              <w:t>Approved</w:t>
            </w:r>
          </w:p>
          <w:p w14:paraId="79E58E55" w14:textId="77777777" w:rsidR="00F83ABA" w:rsidRPr="00F83ABA" w:rsidRDefault="00F83ABA" w:rsidP="39E03301">
            <w:pPr>
              <w:pStyle w:val="ListParagraph"/>
              <w:ind w:left="0"/>
              <w:rPr>
                <w:rFonts w:asciiTheme="minorHAnsi" w:hAnsiTheme="minorHAnsi"/>
                <w:sz w:val="22"/>
                <w:szCs w:val="22"/>
              </w:rPr>
            </w:pPr>
            <w:r w:rsidRPr="00F83ABA">
              <w:rPr>
                <w:rFonts w:asciiTheme="minorHAnsi" w:hAnsiTheme="minorHAnsi"/>
                <w:sz w:val="22"/>
                <w:szCs w:val="22"/>
              </w:rPr>
              <w:t>Approved</w:t>
            </w:r>
          </w:p>
          <w:p w14:paraId="394734F1" w14:textId="77777777" w:rsidR="00F83ABA" w:rsidRPr="00F83ABA" w:rsidRDefault="00F83ABA" w:rsidP="39E03301">
            <w:pPr>
              <w:pStyle w:val="ListParagraph"/>
              <w:ind w:left="0"/>
              <w:rPr>
                <w:rFonts w:asciiTheme="minorHAnsi" w:hAnsiTheme="minorHAnsi"/>
                <w:sz w:val="22"/>
                <w:szCs w:val="22"/>
              </w:rPr>
            </w:pPr>
            <w:r w:rsidRPr="00F83ABA">
              <w:rPr>
                <w:rFonts w:asciiTheme="minorHAnsi" w:hAnsiTheme="minorHAnsi"/>
                <w:sz w:val="22"/>
                <w:szCs w:val="22"/>
              </w:rPr>
              <w:t>Approved</w:t>
            </w:r>
          </w:p>
          <w:p w14:paraId="61681572" w14:textId="77777777" w:rsidR="00F83ABA" w:rsidRPr="00F83ABA" w:rsidRDefault="00F83ABA" w:rsidP="39E03301">
            <w:pPr>
              <w:pStyle w:val="ListParagraph"/>
              <w:ind w:left="0"/>
              <w:rPr>
                <w:rFonts w:asciiTheme="minorHAnsi" w:hAnsiTheme="minorHAnsi"/>
                <w:sz w:val="22"/>
                <w:szCs w:val="22"/>
              </w:rPr>
            </w:pPr>
            <w:r w:rsidRPr="00F83ABA">
              <w:rPr>
                <w:rFonts w:asciiTheme="minorHAnsi" w:hAnsiTheme="minorHAnsi"/>
                <w:sz w:val="22"/>
                <w:szCs w:val="22"/>
              </w:rPr>
              <w:t>Approved</w:t>
            </w:r>
          </w:p>
          <w:p w14:paraId="5217D9DE" w14:textId="77777777" w:rsidR="00F83ABA" w:rsidRPr="00F83ABA" w:rsidRDefault="00F83ABA" w:rsidP="39E03301">
            <w:pPr>
              <w:pStyle w:val="ListParagraph"/>
              <w:ind w:left="0"/>
              <w:rPr>
                <w:rFonts w:asciiTheme="minorHAnsi" w:hAnsiTheme="minorHAnsi"/>
                <w:sz w:val="22"/>
                <w:szCs w:val="22"/>
              </w:rPr>
            </w:pPr>
            <w:r w:rsidRPr="00F83ABA">
              <w:rPr>
                <w:rFonts w:asciiTheme="minorHAnsi" w:hAnsiTheme="minorHAnsi"/>
                <w:sz w:val="22"/>
                <w:szCs w:val="22"/>
              </w:rPr>
              <w:t>Approved</w:t>
            </w:r>
          </w:p>
          <w:p w14:paraId="74AB23BA" w14:textId="77777777" w:rsidR="00F83ABA" w:rsidRPr="00F83ABA" w:rsidRDefault="00F83ABA" w:rsidP="39E03301">
            <w:pPr>
              <w:pStyle w:val="ListParagraph"/>
              <w:ind w:left="0"/>
              <w:rPr>
                <w:rFonts w:asciiTheme="minorHAnsi" w:hAnsiTheme="minorHAnsi"/>
                <w:sz w:val="22"/>
                <w:szCs w:val="22"/>
              </w:rPr>
            </w:pPr>
            <w:r w:rsidRPr="00F83ABA">
              <w:rPr>
                <w:rFonts w:asciiTheme="minorHAnsi" w:hAnsiTheme="minorHAnsi"/>
                <w:sz w:val="22"/>
                <w:szCs w:val="22"/>
              </w:rPr>
              <w:t>Approved</w:t>
            </w:r>
          </w:p>
          <w:p w14:paraId="46EEA206" w14:textId="345E6F2C" w:rsidR="00F83ABA" w:rsidRPr="00672500" w:rsidRDefault="00F83ABA" w:rsidP="39E03301">
            <w:pPr>
              <w:pStyle w:val="ListParagraph"/>
              <w:ind w:left="0"/>
              <w:rPr>
                <w:rFonts w:asciiTheme="minorHAnsi" w:hAnsiTheme="minorHAnsi"/>
                <w:sz w:val="22"/>
                <w:szCs w:val="22"/>
              </w:rPr>
            </w:pPr>
            <w:r>
              <w:rPr>
                <w:rStyle w:val="normaltextrun"/>
                <w:rFonts w:ascii="Calibri" w:hAnsi="Calibri" w:cs="Calibri"/>
                <w:b/>
                <w:bCs/>
                <w:i/>
                <w:iCs/>
                <w:color w:val="000000"/>
                <w:sz w:val="22"/>
                <w:szCs w:val="22"/>
                <w:shd w:val="clear" w:color="auto" w:fill="FFFFFF"/>
              </w:rPr>
              <w:t>The DLC approved these DL Amendment forms and they will be forwarded to curriculum. </w:t>
            </w:r>
          </w:p>
        </w:tc>
      </w:tr>
      <w:tr w:rsidR="00854523" w14:paraId="03619921" w14:textId="77777777" w:rsidTr="4EB36016">
        <w:trPr>
          <w:trHeight w:val="395"/>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7BE96F64" w14:paraId="6EA61CEF" w14:textId="77777777" w:rsidTr="4EB36016">
        <w:trPr>
          <w:trHeight w:val="300"/>
        </w:trPr>
        <w:tc>
          <w:tcPr>
            <w:tcW w:w="4135" w:type="dxa"/>
          </w:tcPr>
          <w:p w14:paraId="76709C18" w14:textId="5665C067" w:rsidR="02F7EE42" w:rsidRDefault="02F7EE42" w:rsidP="7BE96F64">
            <w:pPr>
              <w:rPr>
                <w:rFonts w:asciiTheme="minorHAnsi" w:hAnsiTheme="minorHAnsi"/>
              </w:rPr>
            </w:pPr>
            <w:r w:rsidRPr="7BE96F64">
              <w:rPr>
                <w:rFonts w:asciiTheme="minorHAnsi" w:hAnsiTheme="minorHAnsi"/>
              </w:rPr>
              <w:t>RSI Canvas Workgroup referred issues to DLC</w:t>
            </w:r>
          </w:p>
        </w:tc>
        <w:tc>
          <w:tcPr>
            <w:tcW w:w="6655" w:type="dxa"/>
          </w:tcPr>
          <w:p w14:paraId="7ACC2214" w14:textId="3F308A6B" w:rsidR="02F7EE42" w:rsidRDefault="64C118C4" w:rsidP="7BE96F64">
            <w:pPr>
              <w:pStyle w:val="ListParagraph"/>
              <w:ind w:left="0"/>
              <w:rPr>
                <w:rFonts w:ascii="Calibri" w:hAnsi="Calibri" w:cs="Calibri"/>
                <w:color w:val="000000" w:themeColor="text1"/>
                <w:sz w:val="22"/>
                <w:szCs w:val="22"/>
              </w:rPr>
            </w:pPr>
            <w:r w:rsidRPr="61CC7318">
              <w:rPr>
                <w:rFonts w:ascii="Calibri" w:hAnsi="Calibri" w:cs="Calibri"/>
                <w:color w:val="000000" w:themeColor="text1"/>
                <w:sz w:val="22"/>
                <w:szCs w:val="22"/>
              </w:rPr>
              <w:t xml:space="preserve">The RSI Canvas workgroup has discussed the issue of merging Canvas shells.  They received a legal opinion which is included in the One Drive.  </w:t>
            </w:r>
            <w:r w:rsidRPr="00B3568A">
              <w:rPr>
                <w:rFonts w:ascii="Calibri" w:hAnsi="Calibri" w:cs="Calibri"/>
                <w:color w:val="000000" w:themeColor="text1"/>
                <w:sz w:val="22"/>
                <w:szCs w:val="22"/>
              </w:rPr>
              <w:lastRenderedPageBreak/>
              <w:t>The workgroup requests that DLC make recommendations</w:t>
            </w:r>
            <w:r w:rsidR="00B3568A">
              <w:rPr>
                <w:rFonts w:ascii="Calibri" w:hAnsi="Calibri" w:cs="Calibri"/>
                <w:color w:val="000000" w:themeColor="text1"/>
                <w:sz w:val="22"/>
                <w:szCs w:val="22"/>
              </w:rPr>
              <w:t xml:space="preserve"> and </w:t>
            </w:r>
            <w:r w:rsidR="00AA5C8A">
              <w:rPr>
                <w:rFonts w:ascii="Calibri" w:hAnsi="Calibri" w:cs="Calibri"/>
                <w:color w:val="000000" w:themeColor="text1"/>
                <w:sz w:val="22"/>
                <w:szCs w:val="22"/>
              </w:rPr>
              <w:t>include</w:t>
            </w:r>
            <w:r w:rsidR="00B3568A">
              <w:rPr>
                <w:rFonts w:ascii="Calibri" w:hAnsi="Calibri" w:cs="Calibri"/>
                <w:color w:val="000000" w:themeColor="text1"/>
                <w:sz w:val="22"/>
                <w:szCs w:val="22"/>
              </w:rPr>
              <w:t xml:space="preserve"> best practices </w:t>
            </w:r>
            <w:r w:rsidR="00AA5C8A">
              <w:rPr>
                <w:rFonts w:ascii="Calibri" w:hAnsi="Calibri" w:cs="Calibri"/>
                <w:color w:val="000000" w:themeColor="text1"/>
                <w:sz w:val="22"/>
                <w:szCs w:val="22"/>
              </w:rPr>
              <w:t xml:space="preserve">for </w:t>
            </w:r>
            <w:r w:rsidR="00B3568A">
              <w:rPr>
                <w:rFonts w:ascii="Calibri" w:hAnsi="Calibri" w:cs="Calibri"/>
                <w:color w:val="000000" w:themeColor="text1"/>
                <w:sz w:val="22"/>
                <w:szCs w:val="22"/>
              </w:rPr>
              <w:t xml:space="preserve">merging Canvas shells </w:t>
            </w:r>
            <w:r w:rsidR="00AA5C8A">
              <w:rPr>
                <w:rFonts w:ascii="Calibri" w:hAnsi="Calibri" w:cs="Calibri"/>
                <w:color w:val="000000" w:themeColor="text1"/>
                <w:sz w:val="22"/>
                <w:szCs w:val="22"/>
              </w:rPr>
              <w:t xml:space="preserve">and integrating </w:t>
            </w:r>
            <w:r w:rsidR="00B3568A">
              <w:rPr>
                <w:rFonts w:ascii="Calibri" w:hAnsi="Calibri" w:cs="Calibri"/>
                <w:color w:val="000000" w:themeColor="text1"/>
                <w:sz w:val="22"/>
                <w:szCs w:val="22"/>
              </w:rPr>
              <w:t>third party tools</w:t>
            </w:r>
            <w:r w:rsidR="00AA5C8A">
              <w:rPr>
                <w:rFonts w:ascii="Calibri" w:hAnsi="Calibri" w:cs="Calibri"/>
                <w:color w:val="000000" w:themeColor="text1"/>
                <w:sz w:val="22"/>
                <w:szCs w:val="22"/>
              </w:rPr>
              <w:t xml:space="preserve"> </w:t>
            </w:r>
            <w:r w:rsidR="00B3568A">
              <w:rPr>
                <w:rFonts w:ascii="Calibri" w:hAnsi="Calibri" w:cs="Calibri"/>
                <w:color w:val="000000" w:themeColor="text1"/>
                <w:sz w:val="22"/>
                <w:szCs w:val="22"/>
              </w:rPr>
              <w:t>and publisher sites to ensure student privacy</w:t>
            </w:r>
            <w:r w:rsidR="00975680">
              <w:rPr>
                <w:rFonts w:ascii="Calibri" w:hAnsi="Calibri" w:cs="Calibri"/>
                <w:color w:val="000000" w:themeColor="text1"/>
                <w:sz w:val="22"/>
                <w:szCs w:val="22"/>
              </w:rPr>
              <w:t xml:space="preserve"> and FERPA compliance</w:t>
            </w:r>
            <w:r w:rsidR="00B3568A">
              <w:rPr>
                <w:rFonts w:ascii="Calibri" w:hAnsi="Calibri" w:cs="Calibri"/>
                <w:color w:val="000000" w:themeColor="text1"/>
                <w:sz w:val="22"/>
                <w:szCs w:val="22"/>
              </w:rPr>
              <w:t>.</w:t>
            </w:r>
            <w:r w:rsidR="00806024">
              <w:rPr>
                <w:rFonts w:ascii="Calibri" w:hAnsi="Calibri" w:cs="Calibri"/>
                <w:color w:val="000000" w:themeColor="text1"/>
                <w:sz w:val="22"/>
                <w:szCs w:val="22"/>
              </w:rPr>
              <w:t xml:space="preserve">  It is noted that controlling Canvas through the back end and requiring student waivers are not practicable currently.</w:t>
            </w:r>
          </w:p>
          <w:p w14:paraId="73052664" w14:textId="01BB17BC" w:rsidR="00B3568A" w:rsidRDefault="00B3568A" w:rsidP="00B3568A">
            <w:pPr>
              <w:pStyle w:val="ListParagraph"/>
              <w:numPr>
                <w:ilvl w:val="0"/>
                <w:numId w:val="26"/>
              </w:numPr>
              <w:rPr>
                <w:rFonts w:ascii="Calibri" w:hAnsi="Calibri" w:cs="Calibri"/>
                <w:color w:val="000000" w:themeColor="text1"/>
                <w:sz w:val="22"/>
                <w:szCs w:val="22"/>
              </w:rPr>
            </w:pPr>
            <w:r>
              <w:rPr>
                <w:rFonts w:ascii="Calibri" w:hAnsi="Calibri" w:cs="Calibri"/>
                <w:color w:val="000000" w:themeColor="text1"/>
                <w:sz w:val="22"/>
                <w:szCs w:val="22"/>
              </w:rPr>
              <w:t>Carol, Catherine, Sandra, and John will draft a recommendation for the committee to edit.</w:t>
            </w:r>
          </w:p>
          <w:p w14:paraId="2EC13252" w14:textId="11050292" w:rsidR="00B3568A" w:rsidRDefault="00B3568A" w:rsidP="00B3568A">
            <w:pPr>
              <w:pStyle w:val="ListParagraph"/>
              <w:numPr>
                <w:ilvl w:val="0"/>
                <w:numId w:val="26"/>
              </w:numPr>
              <w:rPr>
                <w:rFonts w:ascii="Calibri" w:hAnsi="Calibri" w:cs="Calibri"/>
                <w:color w:val="000000" w:themeColor="text1"/>
                <w:sz w:val="22"/>
                <w:szCs w:val="22"/>
              </w:rPr>
            </w:pPr>
            <w:r>
              <w:rPr>
                <w:rFonts w:ascii="Calibri" w:hAnsi="Calibri" w:cs="Calibri"/>
                <w:color w:val="000000" w:themeColor="text1"/>
                <w:sz w:val="22"/>
                <w:szCs w:val="22"/>
              </w:rPr>
              <w:t>Faculty with experience using publisher tools should be consulted.</w:t>
            </w:r>
          </w:p>
          <w:p w14:paraId="4EBE6B5D" w14:textId="5E3EC228" w:rsidR="00B3568A" w:rsidRDefault="00B3568A" w:rsidP="00B3568A">
            <w:pPr>
              <w:pStyle w:val="ListParagraph"/>
              <w:numPr>
                <w:ilvl w:val="0"/>
                <w:numId w:val="26"/>
              </w:numPr>
              <w:rPr>
                <w:rFonts w:ascii="Calibri" w:hAnsi="Calibri" w:cs="Calibri"/>
                <w:color w:val="000000" w:themeColor="text1"/>
                <w:sz w:val="22"/>
                <w:szCs w:val="22"/>
              </w:rPr>
            </w:pPr>
            <w:r>
              <w:rPr>
                <w:rFonts w:ascii="Calibri" w:hAnsi="Calibri" w:cs="Calibri"/>
                <w:color w:val="000000" w:themeColor="text1"/>
                <w:sz w:val="22"/>
                <w:szCs w:val="22"/>
              </w:rPr>
              <w:t>A checklist of best practices may be helpful.</w:t>
            </w:r>
          </w:p>
          <w:p w14:paraId="5485DE81" w14:textId="5AB8BAA2" w:rsidR="00B3568A" w:rsidRDefault="00B3568A" w:rsidP="00B3568A">
            <w:pPr>
              <w:pStyle w:val="ListParagraph"/>
              <w:numPr>
                <w:ilvl w:val="0"/>
                <w:numId w:val="26"/>
              </w:numPr>
              <w:rPr>
                <w:rFonts w:ascii="Calibri" w:hAnsi="Calibri" w:cs="Calibri"/>
                <w:color w:val="000000" w:themeColor="text1"/>
                <w:sz w:val="22"/>
                <w:szCs w:val="22"/>
              </w:rPr>
            </w:pPr>
            <w:r>
              <w:rPr>
                <w:rFonts w:ascii="Calibri" w:hAnsi="Calibri" w:cs="Calibri"/>
                <w:color w:val="000000" w:themeColor="text1"/>
                <w:sz w:val="22"/>
                <w:szCs w:val="22"/>
              </w:rPr>
              <w:t xml:space="preserve">The committee will identify </w:t>
            </w:r>
            <w:r w:rsidR="00E01090">
              <w:rPr>
                <w:rFonts w:ascii="Calibri" w:hAnsi="Calibri" w:cs="Calibri"/>
                <w:color w:val="000000" w:themeColor="text1"/>
                <w:sz w:val="22"/>
                <w:szCs w:val="22"/>
              </w:rPr>
              <w:t>processe</w:t>
            </w:r>
            <w:r>
              <w:rPr>
                <w:rFonts w:ascii="Calibri" w:hAnsi="Calibri" w:cs="Calibri"/>
                <w:color w:val="000000" w:themeColor="text1"/>
                <w:sz w:val="22"/>
                <w:szCs w:val="22"/>
              </w:rPr>
              <w:t>s that should be forwarded to Faculty Association</w:t>
            </w:r>
            <w:r w:rsidR="00975680">
              <w:rPr>
                <w:rFonts w:ascii="Calibri" w:hAnsi="Calibri" w:cs="Calibri"/>
                <w:color w:val="000000" w:themeColor="text1"/>
                <w:sz w:val="22"/>
                <w:szCs w:val="22"/>
              </w:rPr>
              <w:t xml:space="preserve"> for negotiation</w:t>
            </w:r>
            <w:r>
              <w:rPr>
                <w:rFonts w:ascii="Calibri" w:hAnsi="Calibri" w:cs="Calibri"/>
                <w:color w:val="000000" w:themeColor="text1"/>
                <w:sz w:val="22"/>
                <w:szCs w:val="22"/>
              </w:rPr>
              <w:t>.</w:t>
            </w:r>
          </w:p>
          <w:p w14:paraId="4AAA43D7" w14:textId="76AD8B76" w:rsidR="002A5900" w:rsidRDefault="002A5900" w:rsidP="7BE96F64">
            <w:pPr>
              <w:pStyle w:val="ListParagraph"/>
              <w:ind w:left="0"/>
              <w:rPr>
                <w:rFonts w:ascii="Calibri" w:hAnsi="Calibri" w:cs="Calibri"/>
                <w:color w:val="000000" w:themeColor="text1"/>
                <w:sz w:val="22"/>
                <w:szCs w:val="22"/>
              </w:rPr>
            </w:pPr>
          </w:p>
        </w:tc>
      </w:tr>
      <w:tr w:rsidR="00056EA7" w14:paraId="2BA9747A" w14:textId="77777777" w:rsidTr="4EB36016">
        <w:tc>
          <w:tcPr>
            <w:tcW w:w="4135" w:type="dxa"/>
          </w:tcPr>
          <w:p w14:paraId="2AD5C7DB" w14:textId="7733840D" w:rsidR="00056EA7" w:rsidRPr="01867533" w:rsidRDefault="00A96F2C" w:rsidP="00EC4AFE">
            <w:pPr>
              <w:rPr>
                <w:rFonts w:asciiTheme="minorHAnsi" w:hAnsiTheme="minorHAnsi"/>
              </w:rPr>
            </w:pPr>
            <w:r>
              <w:rPr>
                <w:rFonts w:asciiTheme="minorHAnsi" w:hAnsiTheme="minorHAnsi"/>
              </w:rPr>
              <w:lastRenderedPageBreak/>
              <w:t xml:space="preserve">Noncredit ABE Online </w:t>
            </w:r>
            <w:r w:rsidR="00E27F4B">
              <w:rPr>
                <w:rFonts w:asciiTheme="minorHAnsi" w:hAnsiTheme="minorHAnsi"/>
              </w:rPr>
              <w:t xml:space="preserve">Training Needs and </w:t>
            </w:r>
            <w:r>
              <w:rPr>
                <w:rFonts w:asciiTheme="minorHAnsi" w:hAnsiTheme="minorHAnsi"/>
              </w:rPr>
              <w:t>P</w:t>
            </w:r>
            <w:r w:rsidR="00E27F4B">
              <w:rPr>
                <w:rFonts w:asciiTheme="minorHAnsi" w:hAnsiTheme="minorHAnsi"/>
              </w:rPr>
              <w:t>roposal</w:t>
            </w:r>
          </w:p>
        </w:tc>
        <w:tc>
          <w:tcPr>
            <w:tcW w:w="6655" w:type="dxa"/>
          </w:tcPr>
          <w:p w14:paraId="13CB2920" w14:textId="7ED1BC9F" w:rsidR="00056EA7" w:rsidRDefault="00DF6A07" w:rsidP="00056EA7">
            <w:pPr>
              <w:pStyle w:val="ListParagraph"/>
              <w:ind w:left="0"/>
              <w:textAlignment w:val="baseline"/>
              <w:rPr>
                <w:rFonts w:ascii="Calibri" w:hAnsi="Calibri" w:cs="Calibri"/>
                <w:color w:val="000000" w:themeColor="text1"/>
                <w:sz w:val="22"/>
                <w:szCs w:val="22"/>
              </w:rPr>
            </w:pPr>
            <w:r w:rsidRPr="2400B4BD">
              <w:rPr>
                <w:rFonts w:ascii="Calibri" w:hAnsi="Calibri" w:cs="Calibri"/>
                <w:color w:val="000000" w:themeColor="text1"/>
                <w:sz w:val="22"/>
                <w:szCs w:val="22"/>
              </w:rPr>
              <w:t xml:space="preserve">Adult Basic Education </w:t>
            </w:r>
            <w:r w:rsidR="002A5900">
              <w:rPr>
                <w:rFonts w:ascii="Calibri" w:hAnsi="Calibri" w:cs="Calibri"/>
                <w:color w:val="000000" w:themeColor="text1"/>
                <w:sz w:val="22"/>
                <w:szCs w:val="22"/>
              </w:rPr>
              <w:t>- High School Referral</w:t>
            </w:r>
            <w:r w:rsidRPr="2400B4BD">
              <w:rPr>
                <w:rFonts w:ascii="Calibri" w:hAnsi="Calibri" w:cs="Calibri"/>
                <w:color w:val="000000" w:themeColor="text1"/>
                <w:sz w:val="22"/>
                <w:szCs w:val="22"/>
              </w:rPr>
              <w:t xml:space="preserve"> </w:t>
            </w:r>
            <w:r w:rsidR="002A5900">
              <w:rPr>
                <w:rFonts w:ascii="Calibri" w:hAnsi="Calibri" w:cs="Calibri"/>
                <w:color w:val="000000" w:themeColor="text1"/>
                <w:sz w:val="22"/>
                <w:szCs w:val="22"/>
              </w:rPr>
              <w:t>training follow-up</w:t>
            </w:r>
            <w:r w:rsidRPr="2400B4BD">
              <w:rPr>
                <w:rFonts w:ascii="Calibri" w:hAnsi="Calibri" w:cs="Calibri"/>
                <w:color w:val="000000" w:themeColor="text1"/>
                <w:sz w:val="22"/>
                <w:szCs w:val="22"/>
              </w:rPr>
              <w:t xml:space="preserve">.  There is a request for modified SPOT training for this cohort.  </w:t>
            </w:r>
            <w:r w:rsidR="00FD19C4" w:rsidRPr="2400B4BD">
              <w:rPr>
                <w:rFonts w:ascii="Calibri" w:hAnsi="Calibri" w:cs="Calibri"/>
                <w:color w:val="000000" w:themeColor="text1"/>
                <w:sz w:val="22"/>
                <w:szCs w:val="22"/>
              </w:rPr>
              <w:t>Last week, the DLC agreed that this unique program could have modified SPOT/DL certification</w:t>
            </w:r>
            <w:r w:rsidRPr="2400B4BD">
              <w:rPr>
                <w:rFonts w:ascii="Calibri" w:hAnsi="Calibri" w:cs="Calibri"/>
                <w:color w:val="000000" w:themeColor="text1"/>
                <w:sz w:val="22"/>
                <w:szCs w:val="22"/>
              </w:rPr>
              <w:t xml:space="preserve"> </w:t>
            </w:r>
            <w:r w:rsidR="00FD19C4" w:rsidRPr="2400B4BD">
              <w:rPr>
                <w:rFonts w:ascii="Calibri" w:hAnsi="Calibri" w:cs="Calibri"/>
                <w:color w:val="000000" w:themeColor="text1"/>
                <w:sz w:val="22"/>
                <w:szCs w:val="22"/>
              </w:rPr>
              <w:t>and began the discussion of what that training would look like.</w:t>
            </w:r>
          </w:p>
          <w:p w14:paraId="1120C9E5" w14:textId="77777777" w:rsidR="00FD19C4" w:rsidRDefault="31C21560" w:rsidP="00056EA7">
            <w:pPr>
              <w:pStyle w:val="ListParagraph"/>
              <w:ind w:left="0"/>
              <w:textAlignment w:val="baseline"/>
              <w:rPr>
                <w:rFonts w:ascii="Calibri" w:hAnsi="Calibri" w:cs="Calibri"/>
                <w:color w:val="000000" w:themeColor="text1"/>
                <w:sz w:val="22"/>
                <w:szCs w:val="22"/>
              </w:rPr>
            </w:pPr>
            <w:r w:rsidRPr="2400B4BD">
              <w:rPr>
                <w:rFonts w:ascii="Calibri" w:hAnsi="Calibri" w:cs="Calibri"/>
                <w:color w:val="000000" w:themeColor="text1"/>
                <w:sz w:val="22"/>
                <w:szCs w:val="22"/>
              </w:rPr>
              <w:t>FCLT Instructional Designers, HSRP faculty and Assistant DL Coordinator met on 3/24</w:t>
            </w:r>
            <w:r w:rsidR="3E8F4228" w:rsidRPr="2400B4BD">
              <w:rPr>
                <w:rFonts w:ascii="Calibri" w:hAnsi="Calibri" w:cs="Calibri"/>
                <w:color w:val="000000" w:themeColor="text1"/>
                <w:sz w:val="22"/>
                <w:szCs w:val="22"/>
              </w:rPr>
              <w:t xml:space="preserve">. Discussed reviewing the program shell, determining what content should be covered, format and potential timeline. Will meet again in </w:t>
            </w:r>
            <w:r w:rsidR="6EB1F8DA" w:rsidRPr="2400B4BD">
              <w:rPr>
                <w:rFonts w:ascii="Calibri" w:hAnsi="Calibri" w:cs="Calibri"/>
                <w:color w:val="000000" w:themeColor="text1"/>
                <w:sz w:val="22"/>
                <w:szCs w:val="22"/>
              </w:rPr>
              <w:t>the first few weeks of April to prepare update for the DLC to take to the Academic Senate.</w:t>
            </w:r>
          </w:p>
          <w:p w14:paraId="6660D3C7" w14:textId="676C2E05" w:rsidR="00B3568A" w:rsidRPr="00B3568A" w:rsidRDefault="00B3568A" w:rsidP="00056EA7">
            <w:pPr>
              <w:pStyle w:val="ListParagraph"/>
              <w:ind w:left="0"/>
              <w:textAlignment w:val="baseline"/>
              <w:rPr>
                <w:rFonts w:ascii="Calibri" w:hAnsi="Calibri" w:cs="Calibri"/>
                <w:b/>
                <w:bCs/>
                <w:i/>
                <w:iCs/>
                <w:color w:val="000000" w:themeColor="text1"/>
                <w:sz w:val="22"/>
                <w:szCs w:val="22"/>
              </w:rPr>
            </w:pPr>
            <w:r w:rsidRPr="00B3568A">
              <w:rPr>
                <w:rFonts w:ascii="Calibri" w:hAnsi="Calibri" w:cs="Calibri"/>
                <w:b/>
                <w:bCs/>
                <w:i/>
                <w:iCs/>
                <w:color w:val="000000" w:themeColor="text1"/>
                <w:sz w:val="22"/>
                <w:szCs w:val="22"/>
              </w:rPr>
              <w:t>The DLC will await the workgroup recommendations, hopefully in April.</w:t>
            </w:r>
          </w:p>
        </w:tc>
      </w:tr>
      <w:tr w:rsidR="0D879FC1" w14:paraId="73D1B831" w14:textId="77777777" w:rsidTr="4EB36016">
        <w:trPr>
          <w:trHeight w:val="300"/>
        </w:trPr>
        <w:tc>
          <w:tcPr>
            <w:tcW w:w="4135" w:type="dxa"/>
          </w:tcPr>
          <w:p w14:paraId="1F601E17" w14:textId="6A6FE2AF" w:rsidR="18332DFD" w:rsidRDefault="18332DFD" w:rsidP="0D879FC1">
            <w:pPr>
              <w:rPr>
                <w:rFonts w:asciiTheme="minorHAnsi" w:hAnsiTheme="minorHAnsi"/>
              </w:rPr>
            </w:pPr>
            <w:r w:rsidRPr="0D879FC1">
              <w:rPr>
                <w:rFonts w:asciiTheme="minorHAnsi" w:hAnsiTheme="minorHAnsi"/>
              </w:rPr>
              <w:t>SPOT Recertification Name</w:t>
            </w:r>
          </w:p>
        </w:tc>
        <w:tc>
          <w:tcPr>
            <w:tcW w:w="6655" w:type="dxa"/>
          </w:tcPr>
          <w:p w14:paraId="5DE814A7" w14:textId="77777777" w:rsidR="00975680" w:rsidRDefault="18332DFD" w:rsidP="0D879FC1">
            <w:pPr>
              <w:pStyle w:val="ListParagraph"/>
              <w:ind w:left="0"/>
              <w:rPr>
                <w:rFonts w:ascii="Calibri" w:hAnsi="Calibri" w:cs="Calibri"/>
                <w:color w:val="000000" w:themeColor="text1"/>
                <w:sz w:val="22"/>
                <w:szCs w:val="22"/>
              </w:rPr>
            </w:pPr>
            <w:r w:rsidRPr="4EB36016">
              <w:rPr>
                <w:rFonts w:ascii="Calibri" w:hAnsi="Calibri" w:cs="Calibri"/>
                <w:color w:val="000000" w:themeColor="text1"/>
                <w:sz w:val="22"/>
                <w:szCs w:val="22"/>
              </w:rPr>
              <w:t xml:space="preserve">There has been some confusion with the name SPOT </w:t>
            </w:r>
            <w:r w:rsidRPr="4EB36016">
              <w:rPr>
                <w:rFonts w:ascii="Calibri" w:hAnsi="Calibri" w:cs="Calibri"/>
                <w:sz w:val="22"/>
                <w:szCs w:val="22"/>
              </w:rPr>
              <w:t>Recertification</w:t>
            </w:r>
            <w:r w:rsidRPr="4EB36016">
              <w:rPr>
                <w:rFonts w:ascii="Calibri" w:hAnsi="Calibri" w:cs="Calibri"/>
                <w:color w:val="000000" w:themeColor="text1"/>
                <w:sz w:val="22"/>
                <w:szCs w:val="22"/>
              </w:rPr>
              <w:t>. Some faculty have taken this to mean retak</w:t>
            </w:r>
            <w:r w:rsidR="7785A095" w:rsidRPr="4EB36016">
              <w:rPr>
                <w:rFonts w:ascii="Calibri" w:hAnsi="Calibri" w:cs="Calibri"/>
                <w:color w:val="000000" w:themeColor="text1"/>
                <w:sz w:val="22"/>
                <w:szCs w:val="22"/>
              </w:rPr>
              <w:t xml:space="preserve">ing SPOT.  </w:t>
            </w:r>
          </w:p>
          <w:p w14:paraId="76FB750C" w14:textId="410D6AFE" w:rsidR="18332DFD" w:rsidRPr="00975680" w:rsidRDefault="002A5900" w:rsidP="0D879FC1">
            <w:pPr>
              <w:pStyle w:val="ListParagraph"/>
              <w:ind w:left="0"/>
              <w:rPr>
                <w:rFonts w:ascii="Calibri" w:hAnsi="Calibri" w:cs="Calibri"/>
                <w:b/>
                <w:bCs/>
                <w:i/>
                <w:iCs/>
                <w:color w:val="000000" w:themeColor="text1"/>
                <w:sz w:val="22"/>
                <w:szCs w:val="22"/>
              </w:rPr>
            </w:pPr>
            <w:r w:rsidRPr="00975680">
              <w:rPr>
                <w:rFonts w:ascii="Calibri" w:hAnsi="Calibri" w:cs="Calibri"/>
                <w:b/>
                <w:bCs/>
                <w:i/>
                <w:iCs/>
                <w:color w:val="000000" w:themeColor="text1"/>
                <w:sz w:val="22"/>
                <w:szCs w:val="22"/>
              </w:rPr>
              <w:t xml:space="preserve">The DL Coordinators will meet with Faculty Association to </w:t>
            </w:r>
            <w:r w:rsidR="00975680">
              <w:rPr>
                <w:rFonts w:ascii="Calibri" w:hAnsi="Calibri" w:cs="Calibri"/>
                <w:b/>
                <w:bCs/>
                <w:i/>
                <w:iCs/>
                <w:color w:val="000000" w:themeColor="text1"/>
                <w:sz w:val="22"/>
                <w:szCs w:val="22"/>
              </w:rPr>
              <w:t>introduce topic to attempt to clarify nomenclature</w:t>
            </w:r>
            <w:r w:rsidRPr="00975680">
              <w:rPr>
                <w:rFonts w:ascii="Calibri" w:hAnsi="Calibri" w:cs="Calibri"/>
                <w:b/>
                <w:bCs/>
                <w:i/>
                <w:iCs/>
                <w:color w:val="000000" w:themeColor="text1"/>
                <w:sz w:val="22"/>
                <w:szCs w:val="22"/>
              </w:rPr>
              <w:t>.</w:t>
            </w:r>
            <w:r w:rsidR="0DBE4B80" w:rsidRPr="00975680">
              <w:rPr>
                <w:rFonts w:ascii="Calibri" w:hAnsi="Calibri" w:cs="Calibri"/>
                <w:b/>
                <w:bCs/>
                <w:i/>
                <w:iCs/>
                <w:color w:val="000000" w:themeColor="text1"/>
                <w:sz w:val="22"/>
                <w:szCs w:val="22"/>
              </w:rPr>
              <w:t xml:space="preserve"> </w:t>
            </w:r>
            <w:r w:rsidR="7371545A" w:rsidRPr="00975680">
              <w:rPr>
                <w:rFonts w:ascii="Calibri" w:hAnsi="Calibri" w:cs="Calibri"/>
                <w:b/>
                <w:bCs/>
                <w:i/>
                <w:iCs/>
                <w:color w:val="000000" w:themeColor="text1"/>
                <w:sz w:val="22"/>
                <w:szCs w:val="22"/>
              </w:rPr>
              <w:t xml:space="preserve"> </w:t>
            </w:r>
          </w:p>
        </w:tc>
      </w:tr>
      <w:tr w:rsidR="00DE546A" w14:paraId="077F67A1" w14:textId="77777777" w:rsidTr="4EB36016">
        <w:tc>
          <w:tcPr>
            <w:tcW w:w="4135" w:type="dxa"/>
          </w:tcPr>
          <w:p w14:paraId="270595A8" w14:textId="0E320CD4" w:rsidR="00DE546A" w:rsidRDefault="00056EA7" w:rsidP="00EC4AFE">
            <w:pPr>
              <w:rPr>
                <w:rFonts w:asciiTheme="minorHAnsi" w:hAnsiTheme="minorHAnsi"/>
              </w:rPr>
            </w:pPr>
            <w:r w:rsidRPr="01867533">
              <w:rPr>
                <w:rFonts w:asciiTheme="minorHAnsi" w:hAnsiTheme="minorHAnsi"/>
              </w:rPr>
              <w:t>Senate Referral to DLC:  Cheating/plagiarism reduction/mitigation strategies for online teaching</w:t>
            </w:r>
          </w:p>
        </w:tc>
        <w:tc>
          <w:tcPr>
            <w:tcW w:w="6655" w:type="dxa"/>
          </w:tcPr>
          <w:p w14:paraId="320273B3" w14:textId="70AF2467" w:rsidR="002A5900" w:rsidRDefault="00A96F2C" w:rsidP="00A96F2C">
            <w:pPr>
              <w:textAlignment w:val="baseline"/>
              <w:rPr>
                <w:rFonts w:ascii="Calibri" w:hAnsi="Calibri" w:cs="Calibri"/>
                <w:color w:val="000000"/>
                <w:sz w:val="22"/>
                <w:szCs w:val="22"/>
              </w:rPr>
            </w:pPr>
            <w:r w:rsidRPr="00A96F2C">
              <w:rPr>
                <w:rFonts w:ascii="Calibri" w:hAnsi="Calibri" w:cs="Calibri"/>
                <w:color w:val="000000"/>
                <w:sz w:val="22"/>
                <w:szCs w:val="22"/>
              </w:rPr>
              <w:t xml:space="preserve">This </w:t>
            </w:r>
            <w:r w:rsidR="002A5900">
              <w:rPr>
                <w:rFonts w:ascii="Calibri" w:hAnsi="Calibri" w:cs="Calibri"/>
                <w:color w:val="000000"/>
                <w:sz w:val="22"/>
                <w:szCs w:val="22"/>
              </w:rPr>
              <w:t xml:space="preserve">item </w:t>
            </w:r>
            <w:r w:rsidRPr="00A96F2C">
              <w:rPr>
                <w:rFonts w:ascii="Calibri" w:hAnsi="Calibri" w:cs="Calibri"/>
                <w:color w:val="000000"/>
                <w:sz w:val="22"/>
                <w:szCs w:val="22"/>
              </w:rPr>
              <w:t xml:space="preserve">was part of the Academic Senate Goals.  It was noted that the FCLT supports tools such as </w:t>
            </w:r>
            <w:proofErr w:type="spellStart"/>
            <w:r w:rsidRPr="00A96F2C">
              <w:rPr>
                <w:rFonts w:ascii="Calibri" w:hAnsi="Calibri" w:cs="Calibri"/>
                <w:color w:val="000000"/>
                <w:sz w:val="22"/>
                <w:szCs w:val="22"/>
              </w:rPr>
              <w:t>HonorLock</w:t>
            </w:r>
            <w:proofErr w:type="spellEnd"/>
            <w:r w:rsidRPr="00A96F2C">
              <w:rPr>
                <w:rFonts w:ascii="Calibri" w:hAnsi="Calibri" w:cs="Calibri"/>
                <w:color w:val="000000"/>
                <w:sz w:val="22"/>
                <w:szCs w:val="22"/>
              </w:rPr>
              <w:t xml:space="preserve"> and </w:t>
            </w:r>
            <w:proofErr w:type="spellStart"/>
            <w:r w:rsidRPr="00A96F2C">
              <w:rPr>
                <w:rFonts w:ascii="Calibri" w:hAnsi="Calibri" w:cs="Calibri"/>
                <w:color w:val="000000"/>
                <w:sz w:val="22"/>
                <w:szCs w:val="22"/>
              </w:rPr>
              <w:t>Unicheck</w:t>
            </w:r>
            <w:proofErr w:type="spellEnd"/>
            <w:r w:rsidRPr="00A96F2C">
              <w:rPr>
                <w:rFonts w:ascii="Calibri" w:hAnsi="Calibri" w:cs="Calibri"/>
                <w:color w:val="000000"/>
                <w:sz w:val="22"/>
                <w:szCs w:val="22"/>
              </w:rPr>
              <w:t xml:space="preserve">.  Senate goals indicated this goal </w:t>
            </w:r>
            <w:proofErr w:type="gramStart"/>
            <w:r w:rsidRPr="00A96F2C">
              <w:rPr>
                <w:rFonts w:ascii="Calibri" w:hAnsi="Calibri" w:cs="Calibri"/>
                <w:color w:val="000000"/>
                <w:sz w:val="22"/>
                <w:szCs w:val="22"/>
              </w:rPr>
              <w:t>is fulfilled,</w:t>
            </w:r>
            <w:proofErr w:type="gramEnd"/>
            <w:r w:rsidRPr="00A96F2C">
              <w:rPr>
                <w:rFonts w:ascii="Calibri" w:hAnsi="Calibri" w:cs="Calibri"/>
                <w:color w:val="000000"/>
                <w:sz w:val="22"/>
                <w:szCs w:val="22"/>
              </w:rPr>
              <w:t xml:space="preserve"> however, request is for more information on how to find training. </w:t>
            </w:r>
          </w:p>
          <w:p w14:paraId="1C4B155E" w14:textId="225324C4" w:rsidR="00DE546A" w:rsidRPr="00975680" w:rsidRDefault="002A5900" w:rsidP="002A5900">
            <w:pPr>
              <w:textAlignment w:val="baseline"/>
              <w:rPr>
                <w:rFonts w:ascii="Segoe UI" w:hAnsi="Segoe UI" w:cs="Segoe UI"/>
                <w:b/>
                <w:bCs/>
                <w:i/>
                <w:iCs/>
                <w:sz w:val="18"/>
                <w:szCs w:val="18"/>
              </w:rPr>
            </w:pPr>
            <w:r w:rsidRPr="00975680">
              <w:rPr>
                <w:rFonts w:ascii="Calibri" w:hAnsi="Calibri" w:cs="Calibri"/>
                <w:b/>
                <w:bCs/>
                <w:i/>
                <w:iCs/>
                <w:color w:val="000000"/>
                <w:sz w:val="22"/>
                <w:szCs w:val="22"/>
              </w:rPr>
              <w:t xml:space="preserve">The DLC agreed that after ODLIT processes the </w:t>
            </w:r>
            <w:proofErr w:type="spellStart"/>
            <w:r w:rsidRPr="00975680">
              <w:rPr>
                <w:rFonts w:ascii="Calibri" w:hAnsi="Calibri" w:cs="Calibri"/>
                <w:b/>
                <w:bCs/>
                <w:i/>
                <w:iCs/>
                <w:color w:val="000000"/>
                <w:sz w:val="22"/>
                <w:szCs w:val="22"/>
              </w:rPr>
              <w:t>Honorlock</w:t>
            </w:r>
            <w:proofErr w:type="spellEnd"/>
            <w:r w:rsidRPr="00975680">
              <w:rPr>
                <w:rFonts w:ascii="Calibri" w:hAnsi="Calibri" w:cs="Calibri"/>
                <w:b/>
                <w:bCs/>
                <w:i/>
                <w:iCs/>
                <w:color w:val="000000"/>
                <w:sz w:val="22"/>
                <w:szCs w:val="22"/>
              </w:rPr>
              <w:t xml:space="preserve"> surveys, the </w:t>
            </w:r>
            <w:r w:rsidR="007F787B" w:rsidRPr="00975680">
              <w:rPr>
                <w:rFonts w:ascii="Calibri" w:hAnsi="Calibri" w:cs="Calibri"/>
                <w:b/>
                <w:bCs/>
                <w:i/>
                <w:iCs/>
                <w:color w:val="000000"/>
                <w:sz w:val="22"/>
                <w:szCs w:val="22"/>
              </w:rPr>
              <w:t xml:space="preserve">DLC </w:t>
            </w:r>
            <w:r w:rsidRPr="00975680">
              <w:rPr>
                <w:rFonts w:ascii="Calibri" w:hAnsi="Calibri" w:cs="Calibri"/>
                <w:b/>
                <w:bCs/>
                <w:i/>
                <w:iCs/>
                <w:color w:val="000000"/>
                <w:sz w:val="22"/>
                <w:szCs w:val="22"/>
              </w:rPr>
              <w:t xml:space="preserve">will update </w:t>
            </w:r>
            <w:r w:rsidR="007F787B" w:rsidRPr="00975680">
              <w:rPr>
                <w:rFonts w:ascii="Calibri" w:hAnsi="Calibri" w:cs="Calibri"/>
                <w:b/>
                <w:bCs/>
                <w:i/>
                <w:iCs/>
                <w:color w:val="000000"/>
                <w:sz w:val="22"/>
                <w:szCs w:val="22"/>
              </w:rPr>
              <w:t>Recommendations for Online Proctoring</w:t>
            </w:r>
            <w:r w:rsidRPr="00975680">
              <w:rPr>
                <w:rFonts w:ascii="Calibri" w:hAnsi="Calibri" w:cs="Calibri"/>
                <w:b/>
                <w:bCs/>
                <w:i/>
                <w:iCs/>
                <w:color w:val="000000"/>
                <w:sz w:val="22"/>
                <w:szCs w:val="22"/>
              </w:rPr>
              <w:t xml:space="preserve"> and brainstorm faculty training</w:t>
            </w:r>
            <w:r w:rsidR="007F787B" w:rsidRPr="00975680">
              <w:rPr>
                <w:rFonts w:ascii="Calibri" w:hAnsi="Calibri" w:cs="Calibri"/>
                <w:b/>
                <w:bCs/>
                <w:i/>
                <w:iCs/>
                <w:color w:val="000000"/>
                <w:sz w:val="22"/>
                <w:szCs w:val="22"/>
              </w:rPr>
              <w:t>.</w:t>
            </w:r>
          </w:p>
        </w:tc>
      </w:tr>
      <w:tr w:rsidR="00DE546A" w14:paraId="617893F2" w14:textId="77777777" w:rsidTr="4EB36016">
        <w:tc>
          <w:tcPr>
            <w:tcW w:w="4135" w:type="dxa"/>
          </w:tcPr>
          <w:p w14:paraId="2B6D8ECE" w14:textId="6A5F4307" w:rsidR="00DE546A" w:rsidRDefault="00056EA7" w:rsidP="00EC4AFE">
            <w:pPr>
              <w:rPr>
                <w:rFonts w:asciiTheme="minorHAnsi" w:hAnsiTheme="minorHAnsi"/>
              </w:rPr>
            </w:pPr>
            <w:r w:rsidRPr="01867533">
              <w:rPr>
                <w:rFonts w:asciiTheme="minorHAnsi" w:hAnsiTheme="minorHAnsi"/>
              </w:rPr>
              <w:t>Senate Referral to DLC: DLC requested to make recommendations to address gaps in support for DL Students.</w:t>
            </w:r>
          </w:p>
        </w:tc>
        <w:tc>
          <w:tcPr>
            <w:tcW w:w="6655" w:type="dxa"/>
          </w:tcPr>
          <w:p w14:paraId="1B81BD51" w14:textId="77777777" w:rsidR="000D2B32" w:rsidRDefault="00056EA7" w:rsidP="00056EA7">
            <w:pPr>
              <w:pStyle w:val="ListParagraph"/>
              <w:ind w:left="0"/>
              <w:textAlignment w:val="baseline"/>
              <w:rPr>
                <w:rFonts w:ascii="Calibri" w:hAnsi="Calibri" w:cs="Calibri"/>
                <w:color w:val="000000" w:themeColor="text1"/>
                <w:sz w:val="22"/>
                <w:szCs w:val="22"/>
              </w:rPr>
            </w:pPr>
            <w:r w:rsidRPr="4EB36016">
              <w:rPr>
                <w:rFonts w:ascii="Calibri" w:hAnsi="Calibri" w:cs="Calibri"/>
                <w:color w:val="000000" w:themeColor="text1"/>
                <w:sz w:val="22"/>
                <w:szCs w:val="22"/>
              </w:rPr>
              <w:t xml:space="preserve">This </w:t>
            </w:r>
            <w:r w:rsidR="000D2B32">
              <w:rPr>
                <w:rFonts w:ascii="Calibri" w:hAnsi="Calibri" w:cs="Calibri"/>
                <w:color w:val="000000" w:themeColor="text1"/>
                <w:sz w:val="22"/>
                <w:szCs w:val="22"/>
              </w:rPr>
              <w:t xml:space="preserve">item </w:t>
            </w:r>
            <w:r w:rsidRPr="4EB36016">
              <w:rPr>
                <w:rFonts w:ascii="Calibri" w:hAnsi="Calibri" w:cs="Calibri"/>
                <w:color w:val="000000" w:themeColor="text1"/>
                <w:sz w:val="22"/>
                <w:szCs w:val="22"/>
              </w:rPr>
              <w:t xml:space="preserve">was part of the Academic Senate Goals.  It was noted that Distance Learning (not the DLC) supports the Mountie Student Hub by including it in SPOT training.  </w:t>
            </w:r>
          </w:p>
          <w:p w14:paraId="40925627" w14:textId="77777777" w:rsidR="009B2546" w:rsidRDefault="009B2546" w:rsidP="009B2546">
            <w:pPr>
              <w:pStyle w:val="ListParagraph"/>
              <w:ind w:left="0"/>
              <w:textAlignment w:val="baseline"/>
              <w:rPr>
                <w:rFonts w:ascii="Calibri" w:hAnsi="Calibri" w:cs="Calibri"/>
                <w:color w:val="000000" w:themeColor="text1"/>
                <w:sz w:val="22"/>
                <w:szCs w:val="22"/>
              </w:rPr>
            </w:pPr>
            <w:bookmarkStart w:id="0" w:name="_Hlk131603838"/>
            <w:r>
              <w:rPr>
                <w:rFonts w:ascii="Calibri" w:hAnsi="Calibri" w:cs="Calibri"/>
                <w:color w:val="000000" w:themeColor="text1"/>
                <w:sz w:val="22"/>
                <w:szCs w:val="22"/>
              </w:rPr>
              <w:t xml:space="preserve">The DLC will make a statement of support and recommend best practices for faculty information, to be provided to Academic Senate.  The statement will be started in OneDrive for the next meeting and will include recognition and support </w:t>
            </w:r>
            <w:proofErr w:type="spellStart"/>
            <w:r>
              <w:rPr>
                <w:rFonts w:ascii="Calibri" w:hAnsi="Calibri" w:cs="Calibri"/>
                <w:color w:val="000000" w:themeColor="text1"/>
                <w:sz w:val="22"/>
                <w:szCs w:val="22"/>
              </w:rPr>
              <w:t>Canvasadors</w:t>
            </w:r>
            <w:proofErr w:type="spellEnd"/>
            <w:r>
              <w:rPr>
                <w:rFonts w:ascii="Calibri" w:hAnsi="Calibri" w:cs="Calibri"/>
                <w:color w:val="000000" w:themeColor="text1"/>
                <w:sz w:val="22"/>
                <w:szCs w:val="22"/>
              </w:rPr>
              <w:t xml:space="preserve">, Laptop Loaner, Student Tech website, and include syllabus and orientation language for faculty to integrate into their courses. </w:t>
            </w:r>
          </w:p>
          <w:p w14:paraId="48FFE358" w14:textId="77777777" w:rsidR="009B2546" w:rsidRDefault="009B2546" w:rsidP="009B2546">
            <w:pPr>
              <w:pStyle w:val="ListParagraph"/>
              <w:ind w:left="0"/>
              <w:rPr>
                <w:rFonts w:ascii="Calibri" w:hAnsi="Calibri" w:cs="Calibri"/>
                <w:color w:val="000000" w:themeColor="text1"/>
                <w:sz w:val="22"/>
                <w:szCs w:val="22"/>
              </w:rPr>
            </w:pPr>
            <w:r w:rsidRPr="4EB36016">
              <w:rPr>
                <w:rFonts w:ascii="Calibri" w:hAnsi="Calibri" w:cs="Calibri"/>
                <w:color w:val="000000" w:themeColor="text1"/>
                <w:sz w:val="22"/>
                <w:szCs w:val="22"/>
              </w:rPr>
              <w:t xml:space="preserve">Student tech website - </w:t>
            </w:r>
            <w:hyperlink r:id="rId13" w:history="1">
              <w:r w:rsidRPr="000A5CEB">
                <w:rPr>
                  <w:rStyle w:val="Hyperlink"/>
                  <w:rFonts w:ascii="Calibri" w:hAnsi="Calibri" w:cs="Calibri"/>
                  <w:sz w:val="22"/>
                  <w:szCs w:val="22"/>
                </w:rPr>
                <w:t>https://www.mtsac.</w:t>
              </w:r>
              <w:r w:rsidRPr="000A5CEB">
                <w:rPr>
                  <w:rStyle w:val="Hyperlink"/>
                  <w:rFonts w:ascii="Calibri" w:hAnsi="Calibri" w:cs="Calibri"/>
                  <w:sz w:val="22"/>
                  <w:szCs w:val="22"/>
                </w:rPr>
                <w:t>e</w:t>
              </w:r>
              <w:r w:rsidRPr="000A5CEB">
                <w:rPr>
                  <w:rStyle w:val="Hyperlink"/>
                  <w:rFonts w:ascii="Calibri" w:hAnsi="Calibri" w:cs="Calibri"/>
                  <w:sz w:val="22"/>
                  <w:szCs w:val="22"/>
                </w:rPr>
                <w:t>du/studenttech/</w:t>
              </w:r>
            </w:hyperlink>
          </w:p>
          <w:bookmarkEnd w:id="0"/>
          <w:p w14:paraId="1E63ABB3" w14:textId="37277AB4" w:rsidR="00975680" w:rsidRPr="00806024" w:rsidRDefault="00975680" w:rsidP="4EB36016">
            <w:pPr>
              <w:pStyle w:val="ListParagraph"/>
              <w:ind w:left="0"/>
              <w:rPr>
                <w:rFonts w:ascii="Calibri" w:hAnsi="Calibri" w:cs="Calibri"/>
                <w:b/>
                <w:bCs/>
                <w:i/>
                <w:iCs/>
                <w:color w:val="000000" w:themeColor="text1"/>
                <w:sz w:val="22"/>
                <w:szCs w:val="22"/>
              </w:rPr>
            </w:pPr>
            <w:r w:rsidRPr="00806024">
              <w:rPr>
                <w:rFonts w:ascii="Calibri" w:hAnsi="Calibri" w:cs="Calibri"/>
                <w:b/>
                <w:bCs/>
                <w:i/>
                <w:iCs/>
                <w:color w:val="000000" w:themeColor="text1"/>
                <w:sz w:val="22"/>
                <w:szCs w:val="22"/>
              </w:rPr>
              <w:t xml:space="preserve">Carol will begin a draft of the statement </w:t>
            </w:r>
            <w:r w:rsidR="00806024" w:rsidRPr="00806024">
              <w:rPr>
                <w:rFonts w:ascii="Calibri" w:hAnsi="Calibri" w:cs="Calibri"/>
                <w:b/>
                <w:bCs/>
                <w:i/>
                <w:iCs/>
                <w:color w:val="000000" w:themeColor="text1"/>
                <w:sz w:val="22"/>
                <w:szCs w:val="22"/>
              </w:rPr>
              <w:t>to review</w:t>
            </w:r>
            <w:r w:rsidRPr="00806024">
              <w:rPr>
                <w:rFonts w:ascii="Calibri" w:hAnsi="Calibri" w:cs="Calibri"/>
                <w:b/>
                <w:bCs/>
                <w:i/>
                <w:iCs/>
                <w:color w:val="000000" w:themeColor="text1"/>
                <w:sz w:val="22"/>
                <w:szCs w:val="22"/>
              </w:rPr>
              <w:t xml:space="preserve"> next meeting</w:t>
            </w:r>
            <w:r w:rsidR="00806024" w:rsidRPr="00806024">
              <w:rPr>
                <w:rFonts w:ascii="Calibri" w:hAnsi="Calibri" w:cs="Calibri"/>
                <w:b/>
                <w:bCs/>
                <w:i/>
                <w:iCs/>
                <w:color w:val="000000" w:themeColor="text1"/>
                <w:sz w:val="22"/>
                <w:szCs w:val="22"/>
              </w:rPr>
              <w:t>.</w:t>
            </w:r>
          </w:p>
          <w:p w14:paraId="250C3C78" w14:textId="09BE0279" w:rsidR="00DE546A" w:rsidRDefault="00DE546A" w:rsidP="0035342A">
            <w:pPr>
              <w:pStyle w:val="ListParagraph"/>
              <w:ind w:left="0"/>
              <w:textAlignment w:val="baseline"/>
              <w:rPr>
                <w:rFonts w:ascii="Calibri" w:hAnsi="Calibri" w:cs="Calibri"/>
                <w:color w:val="000000" w:themeColor="text1"/>
                <w:sz w:val="22"/>
                <w:szCs w:val="22"/>
              </w:rPr>
            </w:pPr>
          </w:p>
        </w:tc>
      </w:tr>
      <w:tr w:rsidR="004752EF" w14:paraId="33D8848C" w14:textId="77777777" w:rsidTr="4EB36016">
        <w:tc>
          <w:tcPr>
            <w:tcW w:w="4135" w:type="dxa"/>
          </w:tcPr>
          <w:p w14:paraId="7A38AD15" w14:textId="68546F11" w:rsidR="004752EF" w:rsidRDefault="004752EF" w:rsidP="00EC4AFE">
            <w:pPr>
              <w:rPr>
                <w:rFonts w:asciiTheme="minorHAnsi" w:hAnsiTheme="minorHAnsi"/>
              </w:rPr>
            </w:pPr>
            <w:r>
              <w:rPr>
                <w:rFonts w:asciiTheme="minorHAnsi" w:hAnsiTheme="minorHAnsi"/>
              </w:rPr>
              <w:lastRenderedPageBreak/>
              <w:t>Distance Learning Handbook</w:t>
            </w:r>
          </w:p>
        </w:tc>
        <w:tc>
          <w:tcPr>
            <w:tcW w:w="6655" w:type="dxa"/>
          </w:tcPr>
          <w:p w14:paraId="2EE3BB27" w14:textId="619995F9" w:rsidR="004752EF" w:rsidRDefault="009E0238"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This week the DLC will review</w:t>
            </w:r>
          </w:p>
          <w:p w14:paraId="2220E65F" w14:textId="77D7DC8E" w:rsidR="009E0238" w:rsidRPr="00896676" w:rsidRDefault="002C2BB0" w:rsidP="002C2BB0">
            <w:pPr>
              <w:pStyle w:val="ListParagraph"/>
              <w:numPr>
                <w:ilvl w:val="0"/>
                <w:numId w:val="25"/>
              </w:numPr>
              <w:textAlignment w:val="baseline"/>
              <w:rPr>
                <w:rFonts w:ascii="Calibri" w:hAnsi="Calibri" w:cs="Calibri"/>
                <w:color w:val="000000" w:themeColor="text1"/>
                <w:sz w:val="22"/>
                <w:szCs w:val="22"/>
              </w:rPr>
            </w:pPr>
            <w:r>
              <w:rPr>
                <w:rFonts w:ascii="Calibri" w:hAnsi="Calibri" w:cs="Calibri"/>
                <w:color w:val="000000" w:themeColor="text1"/>
                <w:sz w:val="22"/>
                <w:szCs w:val="22"/>
              </w:rPr>
              <w:t>Basic</w:t>
            </w:r>
            <w:r w:rsidR="00896676">
              <w:rPr>
                <w:rFonts w:ascii="Calibri" w:hAnsi="Calibri" w:cs="Calibri"/>
                <w:color w:val="000000" w:themeColor="text1"/>
                <w:sz w:val="22"/>
                <w:szCs w:val="22"/>
              </w:rPr>
              <w:t xml:space="preserve"> Principles for </w:t>
            </w:r>
            <w:r>
              <w:rPr>
                <w:rFonts w:ascii="Calibri" w:hAnsi="Calibri" w:cs="Calibri"/>
                <w:color w:val="000000" w:themeColor="text1"/>
                <w:sz w:val="22"/>
                <w:szCs w:val="22"/>
              </w:rPr>
              <w:t xml:space="preserve">Online </w:t>
            </w:r>
            <w:r w:rsidR="00896676">
              <w:rPr>
                <w:rFonts w:ascii="Calibri" w:hAnsi="Calibri" w:cs="Calibri"/>
                <w:color w:val="000000" w:themeColor="text1"/>
                <w:sz w:val="22"/>
                <w:szCs w:val="22"/>
              </w:rPr>
              <w:t>Course Design</w:t>
            </w:r>
          </w:p>
          <w:p w14:paraId="7FB88075" w14:textId="495D7F7D" w:rsidR="00FC4107" w:rsidRDefault="00FC4107" w:rsidP="002C2BB0">
            <w:pPr>
              <w:pStyle w:val="ListParagraph"/>
              <w:numPr>
                <w:ilvl w:val="0"/>
                <w:numId w:val="25"/>
              </w:numPr>
              <w:textAlignment w:val="baseline"/>
              <w:rPr>
                <w:rFonts w:ascii="Calibri" w:hAnsi="Calibri" w:cs="Calibri"/>
                <w:color w:val="000000" w:themeColor="text1"/>
                <w:sz w:val="22"/>
                <w:szCs w:val="22"/>
              </w:rPr>
            </w:pPr>
            <w:r>
              <w:rPr>
                <w:rFonts w:ascii="Calibri" w:hAnsi="Calibri" w:cs="Calibri"/>
                <w:color w:val="000000" w:themeColor="text1"/>
                <w:sz w:val="22"/>
                <w:szCs w:val="22"/>
              </w:rPr>
              <w:t>Regular Substantive Interaction</w:t>
            </w:r>
          </w:p>
          <w:p w14:paraId="22F0CA29" w14:textId="10B33DE5" w:rsidR="00FC4107" w:rsidRDefault="00FC4107" w:rsidP="002C2BB0">
            <w:pPr>
              <w:pStyle w:val="ListParagraph"/>
              <w:numPr>
                <w:ilvl w:val="0"/>
                <w:numId w:val="25"/>
              </w:numPr>
              <w:textAlignment w:val="baseline"/>
              <w:rPr>
                <w:rFonts w:ascii="Calibri" w:hAnsi="Calibri" w:cs="Calibri"/>
                <w:color w:val="000000" w:themeColor="text1"/>
                <w:sz w:val="22"/>
                <w:szCs w:val="22"/>
              </w:rPr>
            </w:pPr>
            <w:r>
              <w:rPr>
                <w:rFonts w:ascii="Calibri" w:hAnsi="Calibri" w:cs="Calibri"/>
                <w:color w:val="000000" w:themeColor="text1"/>
                <w:sz w:val="22"/>
                <w:szCs w:val="22"/>
              </w:rPr>
              <w:t>Course Materials</w:t>
            </w:r>
          </w:p>
          <w:p w14:paraId="5E033D6E" w14:textId="2F353EBB" w:rsidR="00896676" w:rsidRDefault="00896676" w:rsidP="00896676">
            <w:pPr>
              <w:textAlignment w:val="baseline"/>
              <w:rPr>
                <w:rFonts w:ascii="Calibri" w:hAnsi="Calibri" w:cs="Calibri"/>
                <w:color w:val="000000" w:themeColor="text1"/>
                <w:sz w:val="22"/>
                <w:szCs w:val="22"/>
              </w:rPr>
            </w:pPr>
            <w:r>
              <w:rPr>
                <w:rFonts w:ascii="Calibri" w:hAnsi="Calibri" w:cs="Calibri"/>
                <w:color w:val="000000" w:themeColor="text1"/>
                <w:sz w:val="22"/>
                <w:szCs w:val="22"/>
              </w:rPr>
              <w:t>The next sections to review will be:</w:t>
            </w:r>
          </w:p>
          <w:p w14:paraId="2D3D0945" w14:textId="77777777" w:rsidR="002C2BB0" w:rsidRDefault="002C2BB0" w:rsidP="002C2BB0">
            <w:pPr>
              <w:pStyle w:val="ListParagraph"/>
              <w:numPr>
                <w:ilvl w:val="0"/>
                <w:numId w:val="25"/>
              </w:numPr>
              <w:textAlignment w:val="baseline"/>
              <w:rPr>
                <w:rFonts w:ascii="Calibri" w:hAnsi="Calibri" w:cs="Calibri"/>
                <w:color w:val="000000" w:themeColor="text1"/>
                <w:sz w:val="22"/>
                <w:szCs w:val="22"/>
              </w:rPr>
            </w:pPr>
            <w:r>
              <w:rPr>
                <w:rFonts w:ascii="Calibri" w:hAnsi="Calibri" w:cs="Calibri"/>
                <w:color w:val="000000" w:themeColor="text1"/>
                <w:sz w:val="22"/>
                <w:szCs w:val="22"/>
              </w:rPr>
              <w:t>Course Assessment</w:t>
            </w:r>
          </w:p>
          <w:p w14:paraId="28B44B40" w14:textId="5A774FE9" w:rsidR="002C2BB0" w:rsidRPr="002C2BB0" w:rsidRDefault="002C2BB0" w:rsidP="002C2BB0">
            <w:pPr>
              <w:pStyle w:val="ListParagraph"/>
              <w:numPr>
                <w:ilvl w:val="0"/>
                <w:numId w:val="25"/>
              </w:numPr>
              <w:textAlignment w:val="baseline"/>
              <w:rPr>
                <w:rFonts w:ascii="Calibri" w:hAnsi="Calibri" w:cs="Calibri"/>
                <w:color w:val="000000" w:themeColor="text1"/>
                <w:sz w:val="22"/>
                <w:szCs w:val="22"/>
              </w:rPr>
            </w:pPr>
            <w:r w:rsidRPr="002C2BB0">
              <w:rPr>
                <w:rFonts w:ascii="Calibri" w:hAnsi="Calibri" w:cs="Calibri"/>
                <w:color w:val="000000" w:themeColor="text1"/>
                <w:sz w:val="22"/>
                <w:szCs w:val="22"/>
              </w:rPr>
              <w:t>Student Privacy</w:t>
            </w:r>
          </w:p>
          <w:p w14:paraId="2E4186B2" w14:textId="45E0A16C" w:rsidR="002C2BB0" w:rsidRDefault="002C2BB0" w:rsidP="002C2BB0">
            <w:pPr>
              <w:pStyle w:val="ListParagraph"/>
              <w:numPr>
                <w:ilvl w:val="0"/>
                <w:numId w:val="25"/>
              </w:numPr>
              <w:textAlignment w:val="baseline"/>
              <w:rPr>
                <w:rFonts w:ascii="Calibri" w:hAnsi="Calibri" w:cs="Calibri"/>
                <w:color w:val="000000" w:themeColor="text1"/>
                <w:sz w:val="22"/>
                <w:szCs w:val="22"/>
              </w:rPr>
            </w:pPr>
            <w:r w:rsidRPr="002C2BB0">
              <w:rPr>
                <w:rFonts w:ascii="Calibri" w:hAnsi="Calibri" w:cs="Calibri"/>
                <w:color w:val="000000" w:themeColor="text1"/>
                <w:sz w:val="22"/>
                <w:szCs w:val="22"/>
              </w:rPr>
              <w:t>Accessibility of Distance Education Courses</w:t>
            </w:r>
          </w:p>
          <w:p w14:paraId="66735BB8" w14:textId="45E5973F" w:rsidR="000D2B32" w:rsidRPr="000D2B32" w:rsidRDefault="000D2B32" w:rsidP="000D2B32">
            <w:pPr>
              <w:textAlignment w:val="baseline"/>
              <w:rPr>
                <w:rFonts w:ascii="Calibri" w:hAnsi="Calibri" w:cs="Calibri"/>
                <w:color w:val="000000" w:themeColor="text1"/>
                <w:sz w:val="22"/>
                <w:szCs w:val="22"/>
              </w:rPr>
            </w:pPr>
            <w:r>
              <w:rPr>
                <w:rFonts w:ascii="Calibri" w:hAnsi="Calibri" w:cs="Calibri"/>
                <w:color w:val="000000" w:themeColor="text1"/>
                <w:sz w:val="22"/>
                <w:szCs w:val="22"/>
              </w:rPr>
              <w:t>This item was tabled due to lack of time.</w:t>
            </w:r>
          </w:p>
          <w:p w14:paraId="6B54EB6C" w14:textId="01638EC4" w:rsidR="000054C9" w:rsidRPr="000054C9" w:rsidRDefault="000054C9" w:rsidP="000054C9">
            <w:pPr>
              <w:textAlignment w:val="baseline"/>
              <w:rPr>
                <w:rFonts w:ascii="Calibri" w:hAnsi="Calibri" w:cs="Calibri"/>
                <w:color w:val="000000" w:themeColor="text1"/>
                <w:sz w:val="22"/>
                <w:szCs w:val="22"/>
              </w:rPr>
            </w:pPr>
          </w:p>
        </w:tc>
      </w:tr>
      <w:tr w:rsidR="494E5302" w14:paraId="68154100" w14:textId="77777777" w:rsidTr="4EB36016">
        <w:tc>
          <w:tcPr>
            <w:tcW w:w="4135" w:type="dxa"/>
          </w:tcPr>
          <w:p w14:paraId="405DD9A9" w14:textId="0E5DD971" w:rsidR="744BAEBF" w:rsidRDefault="006B278B" w:rsidP="494E5302">
            <w:pPr>
              <w:rPr>
                <w:rFonts w:asciiTheme="minorHAnsi" w:hAnsiTheme="minorHAnsi"/>
              </w:rPr>
            </w:pPr>
            <w:r>
              <w:rPr>
                <w:rFonts w:asciiTheme="minorHAnsi" w:hAnsiTheme="minorHAnsi"/>
              </w:rPr>
              <w:t>DL Amendment Form</w:t>
            </w:r>
            <w:r w:rsidR="00A96F2C">
              <w:rPr>
                <w:rFonts w:asciiTheme="minorHAnsi" w:hAnsiTheme="minorHAnsi"/>
              </w:rPr>
              <w:t>s</w:t>
            </w:r>
          </w:p>
        </w:tc>
        <w:tc>
          <w:tcPr>
            <w:tcW w:w="6655" w:type="dxa"/>
          </w:tcPr>
          <w:p w14:paraId="4C8EBBA5" w14:textId="77777777" w:rsidR="494E5302" w:rsidRDefault="006B278B" w:rsidP="00E971AF">
            <w:pPr>
              <w:rPr>
                <w:rFonts w:ascii="Calibri" w:hAnsi="Calibri" w:cs="Calibri"/>
                <w:color w:val="000000" w:themeColor="text1"/>
                <w:sz w:val="22"/>
                <w:szCs w:val="22"/>
              </w:rPr>
            </w:pPr>
            <w:r>
              <w:rPr>
                <w:rFonts w:ascii="Calibri" w:hAnsi="Calibri" w:cs="Calibri"/>
                <w:color w:val="000000" w:themeColor="text1"/>
                <w:sz w:val="22"/>
                <w:szCs w:val="22"/>
              </w:rPr>
              <w:t xml:space="preserve">The current DL Amendment form process is conducted outside of </w:t>
            </w:r>
            <w:proofErr w:type="spellStart"/>
            <w:r>
              <w:rPr>
                <w:rFonts w:ascii="Calibri" w:hAnsi="Calibri" w:cs="Calibri"/>
                <w:color w:val="000000" w:themeColor="text1"/>
                <w:sz w:val="22"/>
                <w:szCs w:val="22"/>
              </w:rPr>
              <w:t>WebCMS</w:t>
            </w:r>
            <w:proofErr w:type="spellEnd"/>
            <w:r>
              <w:rPr>
                <w:rFonts w:ascii="Calibri" w:hAnsi="Calibri" w:cs="Calibri"/>
                <w:color w:val="000000" w:themeColor="text1"/>
                <w:sz w:val="22"/>
                <w:szCs w:val="22"/>
              </w:rPr>
              <w:t xml:space="preserve">.  Curriculum has requested that it be reintroduced into </w:t>
            </w:r>
            <w:proofErr w:type="spellStart"/>
            <w:r>
              <w:rPr>
                <w:rFonts w:ascii="Calibri" w:hAnsi="Calibri" w:cs="Calibri"/>
                <w:color w:val="000000" w:themeColor="text1"/>
                <w:sz w:val="22"/>
                <w:szCs w:val="22"/>
              </w:rPr>
              <w:t>WebCMS</w:t>
            </w:r>
            <w:proofErr w:type="spellEnd"/>
            <w:r>
              <w:rPr>
                <w:rFonts w:ascii="Calibri" w:hAnsi="Calibri" w:cs="Calibri"/>
                <w:color w:val="000000" w:themeColor="text1"/>
                <w:sz w:val="22"/>
                <w:szCs w:val="22"/>
              </w:rPr>
              <w:t xml:space="preserve"> again, but in a different way so that we don’t run into the same issues we did before.  Mt SAC’s DL Amendment form is </w:t>
            </w:r>
            <w:proofErr w:type="gramStart"/>
            <w:r>
              <w:rPr>
                <w:rFonts w:ascii="Calibri" w:hAnsi="Calibri" w:cs="Calibri"/>
                <w:color w:val="000000" w:themeColor="text1"/>
                <w:sz w:val="22"/>
                <w:szCs w:val="22"/>
              </w:rPr>
              <w:t>unique</w:t>
            </w:r>
            <w:proofErr w:type="gramEnd"/>
            <w:r>
              <w:rPr>
                <w:rFonts w:ascii="Calibri" w:hAnsi="Calibri" w:cs="Calibri"/>
                <w:color w:val="000000" w:themeColor="text1"/>
                <w:sz w:val="22"/>
                <w:szCs w:val="22"/>
              </w:rPr>
              <w:t xml:space="preserve"> and its basic format has not changed in nearly 20 years.  Before reintegrating it into </w:t>
            </w:r>
            <w:proofErr w:type="spellStart"/>
            <w:r>
              <w:rPr>
                <w:rFonts w:ascii="Calibri" w:hAnsi="Calibri" w:cs="Calibri"/>
                <w:color w:val="000000" w:themeColor="text1"/>
                <w:sz w:val="22"/>
                <w:szCs w:val="22"/>
              </w:rPr>
              <w:t>WebCMS</w:t>
            </w:r>
            <w:proofErr w:type="spellEnd"/>
            <w:r>
              <w:rPr>
                <w:rFonts w:ascii="Calibri" w:hAnsi="Calibri" w:cs="Calibri"/>
                <w:color w:val="000000" w:themeColor="text1"/>
                <w:sz w:val="22"/>
                <w:szCs w:val="22"/>
              </w:rPr>
              <w:t xml:space="preserve">, we should examine the form itself to determine if changes need to be made.  </w:t>
            </w:r>
            <w:r w:rsidR="007F787B">
              <w:rPr>
                <w:rFonts w:ascii="Calibri" w:hAnsi="Calibri" w:cs="Calibri"/>
                <w:color w:val="000000" w:themeColor="text1"/>
                <w:sz w:val="22"/>
                <w:szCs w:val="22"/>
              </w:rPr>
              <w:t>A workgroup should be formed.</w:t>
            </w:r>
          </w:p>
          <w:p w14:paraId="6EA7CB14" w14:textId="50C2786E" w:rsidR="000D2B32" w:rsidRPr="00E971AF" w:rsidRDefault="000D2B32" w:rsidP="00E971AF">
            <w:pPr>
              <w:rPr>
                <w:rFonts w:ascii="Calibri" w:hAnsi="Calibri" w:cs="Calibri"/>
                <w:color w:val="000000" w:themeColor="text1"/>
                <w:sz w:val="22"/>
                <w:szCs w:val="22"/>
              </w:rPr>
            </w:pPr>
            <w:r>
              <w:rPr>
                <w:rFonts w:ascii="Calibri" w:hAnsi="Calibri" w:cs="Calibri"/>
                <w:color w:val="000000" w:themeColor="text1"/>
                <w:sz w:val="22"/>
                <w:szCs w:val="22"/>
              </w:rPr>
              <w:t>This item was tabled due to lack of time.</w:t>
            </w:r>
          </w:p>
        </w:tc>
      </w:tr>
      <w:tr w:rsidR="00865A0F" w14:paraId="749DB2DE" w14:textId="77777777" w:rsidTr="4EB36016">
        <w:tc>
          <w:tcPr>
            <w:tcW w:w="4135" w:type="dxa"/>
          </w:tcPr>
          <w:p w14:paraId="54C6E004" w14:textId="75A10859" w:rsidR="00865A0F" w:rsidRDefault="00865A0F" w:rsidP="494E5302">
            <w:pPr>
              <w:rPr>
                <w:rFonts w:asciiTheme="minorHAnsi" w:hAnsiTheme="minorHAnsi"/>
              </w:rPr>
            </w:pPr>
            <w:r>
              <w:rPr>
                <w:rFonts w:asciiTheme="minorHAnsi" w:hAnsiTheme="minorHAnsi"/>
              </w:rPr>
              <w:t>Recert Day</w:t>
            </w:r>
          </w:p>
        </w:tc>
        <w:tc>
          <w:tcPr>
            <w:tcW w:w="6655" w:type="dxa"/>
          </w:tcPr>
          <w:p w14:paraId="534C538D" w14:textId="77777777" w:rsidR="00865A0F" w:rsidRDefault="00A96F2C" w:rsidP="00E971AF">
            <w:pPr>
              <w:rPr>
                <w:rFonts w:ascii="Calibri" w:hAnsi="Calibri" w:cs="Calibri"/>
                <w:color w:val="000000" w:themeColor="text1"/>
                <w:sz w:val="22"/>
                <w:szCs w:val="22"/>
              </w:rPr>
            </w:pPr>
            <w:r w:rsidRPr="0D879FC1">
              <w:rPr>
                <w:rFonts w:ascii="Calibri" w:hAnsi="Calibri" w:cs="Calibri"/>
                <w:color w:val="000000" w:themeColor="text1"/>
                <w:sz w:val="22"/>
                <w:szCs w:val="22"/>
              </w:rPr>
              <w:t>DL</w:t>
            </w:r>
            <w:r w:rsidR="689BD9CA" w:rsidRPr="0D879FC1">
              <w:rPr>
                <w:rFonts w:ascii="Calibri" w:hAnsi="Calibri" w:cs="Calibri"/>
                <w:color w:val="000000" w:themeColor="text1"/>
                <w:sz w:val="22"/>
                <w:szCs w:val="22"/>
              </w:rPr>
              <w:t>/</w:t>
            </w:r>
            <w:r w:rsidR="00865A0F" w:rsidRPr="0D879FC1">
              <w:rPr>
                <w:rFonts w:ascii="Calibri" w:hAnsi="Calibri" w:cs="Calibri"/>
                <w:color w:val="000000" w:themeColor="text1"/>
                <w:sz w:val="22"/>
                <w:szCs w:val="22"/>
              </w:rPr>
              <w:t>SPOT</w:t>
            </w:r>
            <w:r w:rsidRPr="0D879FC1">
              <w:rPr>
                <w:rFonts w:ascii="Calibri" w:hAnsi="Calibri" w:cs="Calibri"/>
                <w:color w:val="000000" w:themeColor="text1"/>
                <w:sz w:val="22"/>
                <w:szCs w:val="22"/>
              </w:rPr>
              <w:t xml:space="preserve"> </w:t>
            </w:r>
            <w:r w:rsidR="00865A0F" w:rsidRPr="0D879FC1">
              <w:rPr>
                <w:rFonts w:ascii="Calibri" w:hAnsi="Calibri" w:cs="Calibri"/>
                <w:color w:val="000000" w:themeColor="text1"/>
                <w:sz w:val="22"/>
                <w:szCs w:val="22"/>
              </w:rPr>
              <w:t>recertification intensive planned for May 12 with an equity focus.</w:t>
            </w:r>
            <w:r w:rsidR="007F787B" w:rsidRPr="0D879FC1">
              <w:rPr>
                <w:rFonts w:ascii="Calibri" w:hAnsi="Calibri" w:cs="Calibri"/>
                <w:color w:val="000000" w:themeColor="text1"/>
                <w:sz w:val="22"/>
                <w:szCs w:val="22"/>
              </w:rPr>
              <w:t xml:space="preserve">  Session descriptions to follow; however, we hope to include Keynotes from Romelia’s research and Hong’s research, a POCR best practices review, a presentation on using data, an FCLT Equity presentation and an RSI presentation.  </w:t>
            </w:r>
          </w:p>
          <w:p w14:paraId="6C8CE798" w14:textId="450F4B99" w:rsidR="000D2B32" w:rsidRDefault="000D2B32" w:rsidP="00E971AF">
            <w:pPr>
              <w:rPr>
                <w:rFonts w:ascii="Calibri" w:hAnsi="Calibri" w:cs="Calibri"/>
                <w:color w:val="000000" w:themeColor="text1"/>
                <w:sz w:val="22"/>
                <w:szCs w:val="22"/>
              </w:rPr>
            </w:pPr>
            <w:r>
              <w:rPr>
                <w:rFonts w:ascii="Calibri" w:hAnsi="Calibri" w:cs="Calibri"/>
                <w:color w:val="000000" w:themeColor="text1"/>
                <w:sz w:val="22"/>
                <w:szCs w:val="22"/>
              </w:rPr>
              <w:t>This item was tabled due to lack of time.</w:t>
            </w:r>
          </w:p>
        </w:tc>
      </w:tr>
      <w:tr w:rsidR="00A96F2C" w14:paraId="60B0969F" w14:textId="77777777" w:rsidTr="4EB36016">
        <w:tc>
          <w:tcPr>
            <w:tcW w:w="4135" w:type="dxa"/>
          </w:tcPr>
          <w:p w14:paraId="0860EBA0" w14:textId="2EDB913C" w:rsidR="00A96F2C" w:rsidRDefault="00A96F2C" w:rsidP="494E5302">
            <w:pPr>
              <w:rPr>
                <w:rFonts w:asciiTheme="minorHAnsi" w:hAnsiTheme="minorHAnsi"/>
              </w:rPr>
            </w:pPr>
            <w:r>
              <w:rPr>
                <w:rFonts w:asciiTheme="minorHAnsi" w:hAnsiTheme="minorHAnsi"/>
              </w:rPr>
              <w:t>SPEQ Update</w:t>
            </w:r>
          </w:p>
        </w:tc>
        <w:tc>
          <w:tcPr>
            <w:tcW w:w="6655" w:type="dxa"/>
          </w:tcPr>
          <w:p w14:paraId="41827253" w14:textId="77777777" w:rsidR="00A96F2C" w:rsidRDefault="00A96F2C" w:rsidP="00E971AF">
            <w:pPr>
              <w:rPr>
                <w:rFonts w:ascii="Calibri" w:hAnsi="Calibri" w:cs="Calibri"/>
                <w:color w:val="000000" w:themeColor="text1"/>
                <w:sz w:val="22"/>
                <w:szCs w:val="22"/>
              </w:rPr>
            </w:pPr>
            <w:r>
              <w:rPr>
                <w:rFonts w:ascii="Calibri" w:hAnsi="Calibri" w:cs="Calibri"/>
                <w:color w:val="000000" w:themeColor="text1"/>
                <w:sz w:val="22"/>
                <w:szCs w:val="22"/>
              </w:rPr>
              <w:t>See report in One Drive.</w:t>
            </w:r>
          </w:p>
          <w:p w14:paraId="093C12F9" w14:textId="5FD5E65C" w:rsidR="000D2B32" w:rsidRDefault="000D2B32" w:rsidP="00E971AF">
            <w:pPr>
              <w:rPr>
                <w:rFonts w:ascii="Calibri" w:hAnsi="Calibri" w:cs="Calibri"/>
                <w:color w:val="000000" w:themeColor="text1"/>
                <w:sz w:val="22"/>
                <w:szCs w:val="22"/>
              </w:rPr>
            </w:pPr>
            <w:r>
              <w:rPr>
                <w:rFonts w:ascii="Calibri" w:hAnsi="Calibri" w:cs="Calibri"/>
                <w:color w:val="000000" w:themeColor="text1"/>
                <w:sz w:val="22"/>
                <w:szCs w:val="22"/>
              </w:rPr>
              <w:t>This item was tabled due to lack of time.</w:t>
            </w:r>
          </w:p>
        </w:tc>
      </w:tr>
    </w:tbl>
    <w:p w14:paraId="1FB58156" w14:textId="14482657" w:rsidR="005E66F6" w:rsidRDefault="005E66F6" w:rsidP="004C32EC">
      <w:pPr>
        <w:rPr>
          <w:rFonts w:asciiTheme="minorHAnsi" w:hAnsiTheme="minorHAnsi"/>
          <w:b/>
          <w:sz w:val="20"/>
          <w:szCs w:val="20"/>
        </w:rPr>
      </w:pPr>
    </w:p>
    <w:p w14:paraId="4EFBFE36" w14:textId="77777777" w:rsidR="004B19E4" w:rsidRPr="00D86594" w:rsidRDefault="004B19E4" w:rsidP="004B19E4">
      <w:pPr>
        <w:jc w:val="center"/>
        <w:rPr>
          <w:rFonts w:asciiTheme="minorHAnsi" w:hAnsiTheme="minorHAnsi"/>
          <w:b/>
          <w:sz w:val="22"/>
          <w:szCs w:val="22"/>
        </w:rPr>
      </w:pPr>
    </w:p>
    <w:p w14:paraId="4E9851E6" w14:textId="2FA82D00"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Pr>
          <w:rFonts w:asciiTheme="minorHAnsi" w:hAnsiTheme="minorHAnsi"/>
          <w:b/>
          <w:sz w:val="20"/>
          <w:szCs w:val="20"/>
        </w:rPr>
        <w:t>3</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5C013FAC" w:rsidR="00645722" w:rsidRPr="00D86594" w:rsidRDefault="008C097E" w:rsidP="00D86594">
      <w:pPr>
        <w:pStyle w:val="Subtitle"/>
        <w:jc w:val="left"/>
        <w:rPr>
          <w:rFonts w:ascii="Arial" w:hAnsi="Arial" w:cs="Arial"/>
          <w:color w:val="0000FF"/>
          <w:sz w:val="20"/>
          <w:szCs w:val="20"/>
          <w:u w:val="single"/>
        </w:rPr>
        <w:sectPr w:rsidR="00645722" w:rsidRPr="00D86594" w:rsidSect="00645722">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4A86E4B8" w14:textId="009B2DDA" w:rsidR="00D90D86" w:rsidRPr="00D90D86" w:rsidRDefault="00D90D86" w:rsidP="00806024">
      <w:pPr>
        <w:spacing w:after="160" w:line="259" w:lineRule="auto"/>
        <w:rPr>
          <w:rFonts w:ascii="Calibri" w:eastAsia="Calibri" w:hAnsi="Calibri" w:cs="Calibri"/>
          <w:i/>
          <w:iCs/>
          <w:color w:val="0E101A"/>
        </w:rPr>
      </w:pPr>
      <w:r>
        <w:br/>
      </w:r>
      <w:r w:rsidR="474DF31C" w:rsidRPr="61CC7318">
        <w:rPr>
          <w:rFonts w:ascii="Calibri" w:eastAsia="Calibri" w:hAnsi="Calibri" w:cs="Calibri"/>
          <w:color w:val="0E101A"/>
        </w:rPr>
        <w:t xml:space="preserve"> </w:t>
      </w:r>
    </w:p>
    <w:p w14:paraId="11F2B392" w14:textId="5E84F619" w:rsidR="00D90D86" w:rsidRPr="00D90D86" w:rsidRDefault="474DF31C" w:rsidP="395AF0AD">
      <w:pPr>
        <w:spacing w:after="160" w:line="259" w:lineRule="auto"/>
      </w:pPr>
      <w:r w:rsidRPr="61CC7318">
        <w:rPr>
          <w:rFonts w:ascii="Calibri" w:eastAsia="Calibri" w:hAnsi="Calibri" w:cs="Calibri"/>
          <w:color w:val="0E101A"/>
        </w:rPr>
        <w:t xml:space="preserve"> </w:t>
      </w:r>
    </w:p>
    <w:p w14:paraId="5DE7442A" w14:textId="6705A2B2" w:rsidR="00D90D86" w:rsidRPr="00D90D86" w:rsidRDefault="474DF31C" w:rsidP="61CC7318">
      <w:pPr>
        <w:pStyle w:val="ListParagraph"/>
        <w:numPr>
          <w:ilvl w:val="0"/>
          <w:numId w:val="2"/>
        </w:numPr>
        <w:spacing w:after="160" w:line="259" w:lineRule="auto"/>
        <w:rPr>
          <w:rFonts w:ascii="Calibri" w:eastAsia="Calibri" w:hAnsi="Calibri" w:cs="Calibri"/>
          <w:color w:val="0E101A"/>
        </w:rPr>
      </w:pPr>
      <w:r w:rsidRPr="61CC7318">
        <w:rPr>
          <w:rFonts w:ascii="Calibri" w:eastAsia="Calibri" w:hAnsi="Calibri" w:cs="Calibri"/>
          <w:b/>
          <w:bCs/>
          <w:color w:val="0E101A"/>
        </w:rPr>
        <w:t>Canvas Shell Work Group Recommendations to DLC regarding merging of Canvas shells (based on the Legal Opinion).</w:t>
      </w:r>
      <w:r w:rsidRPr="61CC7318">
        <w:rPr>
          <w:rFonts w:ascii="Calibri" w:eastAsia="Calibri" w:hAnsi="Calibri" w:cs="Calibri"/>
          <w:color w:val="0E101A"/>
        </w:rPr>
        <w:t xml:space="preserve"> Here are the draft recommendations:</w:t>
      </w:r>
    </w:p>
    <w:p w14:paraId="5CA5F35B" w14:textId="037977D5" w:rsidR="00D90D86" w:rsidRPr="00D90D86" w:rsidRDefault="474DF31C" w:rsidP="61CC7318">
      <w:pPr>
        <w:pStyle w:val="ListParagraph"/>
        <w:numPr>
          <w:ilvl w:val="1"/>
          <w:numId w:val="1"/>
        </w:numPr>
        <w:spacing w:after="160" w:line="259" w:lineRule="auto"/>
        <w:rPr>
          <w:rFonts w:ascii="Calibri" w:eastAsia="Calibri" w:hAnsi="Calibri" w:cs="Calibri"/>
          <w:color w:val="0E101A"/>
        </w:rPr>
      </w:pPr>
      <w:r w:rsidRPr="61CC7318">
        <w:rPr>
          <w:rFonts w:ascii="Calibri" w:eastAsia="Calibri" w:hAnsi="Calibri" w:cs="Calibri"/>
          <w:color w:val="0E101A"/>
        </w:rPr>
        <w:t>A process for merging Canvas shells that ensures Canvas features will safeguard FERPA</w:t>
      </w:r>
    </w:p>
    <w:p w14:paraId="1CB57958" w14:textId="7235B3BE" w:rsidR="00D90D86" w:rsidRPr="00D90D86" w:rsidRDefault="474DF31C" w:rsidP="61CC7318">
      <w:pPr>
        <w:spacing w:after="160" w:line="259" w:lineRule="auto"/>
        <w:ind w:left="2160" w:hanging="2160"/>
      </w:pPr>
      <w:r w:rsidRPr="61CC7318">
        <w:rPr>
          <w:color w:val="0E101A"/>
          <w:sz w:val="14"/>
          <w:szCs w:val="14"/>
        </w:rPr>
        <w:t xml:space="preserve">                                                              </w:t>
      </w:r>
      <w:r w:rsidRPr="61CC7318">
        <w:rPr>
          <w:rFonts w:ascii="Calibri" w:eastAsia="Calibri" w:hAnsi="Calibri" w:cs="Calibri"/>
          <w:color w:val="0E101A"/>
        </w:rPr>
        <w:t>i.</w:t>
      </w:r>
      <w:r w:rsidRPr="61CC7318">
        <w:rPr>
          <w:color w:val="0E101A"/>
          <w:sz w:val="14"/>
          <w:szCs w:val="14"/>
        </w:rPr>
        <w:t xml:space="preserve">      </w:t>
      </w:r>
      <w:r w:rsidRPr="61CC7318">
        <w:rPr>
          <w:rFonts w:ascii="Calibri" w:eastAsia="Calibri" w:hAnsi="Calibri" w:cs="Calibri"/>
          <w:color w:val="0E101A"/>
        </w:rPr>
        <w:t>Canvas settings at the systems/global level (by Office of Distance Education, IT, etc.)</w:t>
      </w:r>
    </w:p>
    <w:p w14:paraId="5FA8AB14" w14:textId="63836B6E" w:rsidR="00D90D86" w:rsidRPr="00D90D86" w:rsidRDefault="474DF31C" w:rsidP="61CC7318">
      <w:pPr>
        <w:spacing w:after="160" w:line="259" w:lineRule="auto"/>
        <w:ind w:left="2160" w:hanging="2160"/>
      </w:pPr>
      <w:r w:rsidRPr="61CC7318">
        <w:rPr>
          <w:color w:val="0E101A"/>
          <w:sz w:val="14"/>
          <w:szCs w:val="14"/>
        </w:rPr>
        <w:t xml:space="preserve">                                                             </w:t>
      </w:r>
      <w:r w:rsidRPr="61CC7318">
        <w:rPr>
          <w:rFonts w:ascii="Calibri" w:eastAsia="Calibri" w:hAnsi="Calibri" w:cs="Calibri"/>
          <w:color w:val="0E101A"/>
        </w:rPr>
        <w:t>ii.</w:t>
      </w:r>
      <w:r w:rsidRPr="61CC7318">
        <w:rPr>
          <w:color w:val="0E101A"/>
          <w:sz w:val="14"/>
          <w:szCs w:val="14"/>
        </w:rPr>
        <w:t xml:space="preserve">      </w:t>
      </w:r>
      <w:r w:rsidRPr="61CC7318">
        <w:rPr>
          <w:rFonts w:ascii="Calibri" w:eastAsia="Calibri" w:hAnsi="Calibri" w:cs="Calibri"/>
          <w:color w:val="0E101A"/>
        </w:rPr>
        <w:t>Professor's settings within each Canvas shell (i.e., course shell level settings in the control of the professor)</w:t>
      </w:r>
    </w:p>
    <w:p w14:paraId="1F729238" w14:textId="3283E95A" w:rsidR="00D90D86" w:rsidRPr="00D90D86" w:rsidRDefault="474DF31C" w:rsidP="61CC7318">
      <w:pPr>
        <w:pStyle w:val="ListParagraph"/>
        <w:numPr>
          <w:ilvl w:val="1"/>
          <w:numId w:val="1"/>
        </w:numPr>
        <w:spacing w:after="160" w:line="259" w:lineRule="auto"/>
        <w:rPr>
          <w:rFonts w:ascii="Calibri" w:eastAsia="Calibri" w:hAnsi="Calibri" w:cs="Calibri"/>
          <w:color w:val="0E101A"/>
        </w:rPr>
      </w:pPr>
      <w:r w:rsidRPr="61CC7318">
        <w:rPr>
          <w:rFonts w:ascii="Calibri" w:eastAsia="Calibri" w:hAnsi="Calibri" w:cs="Calibri"/>
          <w:color w:val="0E101A"/>
        </w:rPr>
        <w:lastRenderedPageBreak/>
        <w:t>Professional development and training on how to ensure compliance with FERPA within merged Canvas shells.</w:t>
      </w:r>
    </w:p>
    <w:p w14:paraId="48DFA150" w14:textId="7AE7CEE2" w:rsidR="00D90D86" w:rsidRPr="00D90D86" w:rsidRDefault="474DF31C" w:rsidP="61CC7318">
      <w:pPr>
        <w:pStyle w:val="ListParagraph"/>
        <w:numPr>
          <w:ilvl w:val="1"/>
          <w:numId w:val="1"/>
        </w:numPr>
        <w:spacing w:after="160" w:line="259" w:lineRule="auto"/>
        <w:rPr>
          <w:rFonts w:ascii="Calibri" w:eastAsia="Calibri" w:hAnsi="Calibri" w:cs="Calibri"/>
          <w:color w:val="0E101A"/>
        </w:rPr>
      </w:pPr>
      <w:r w:rsidRPr="61CC7318">
        <w:rPr>
          <w:rFonts w:ascii="Calibri" w:eastAsia="Calibri" w:hAnsi="Calibri" w:cs="Calibri"/>
          <w:color w:val="0E101A"/>
        </w:rPr>
        <w:t>Collaborative compliance check that includes professors and administration of all merged Canvas shells.</w:t>
      </w:r>
    </w:p>
    <w:p w14:paraId="2AC72659" w14:textId="1730D15D" w:rsidR="00D90D86" w:rsidRPr="00D90D86" w:rsidRDefault="474DF31C" w:rsidP="395AF0AD">
      <w:pPr>
        <w:spacing w:after="160" w:line="259" w:lineRule="auto"/>
      </w:pPr>
      <w:r w:rsidRPr="61CC7318">
        <w:rPr>
          <w:rFonts w:ascii="Calibri" w:eastAsia="Calibri" w:hAnsi="Calibri" w:cs="Calibri"/>
          <w:color w:val="0E101A"/>
        </w:rPr>
        <w:t xml:space="preserve"> </w:t>
      </w:r>
    </w:p>
    <w:p w14:paraId="0DC53B6A" w14:textId="5B2FBB69" w:rsidR="00D90D86" w:rsidRPr="00D90D86" w:rsidRDefault="474DF31C" w:rsidP="61CC7318">
      <w:pPr>
        <w:pStyle w:val="ListParagraph"/>
        <w:numPr>
          <w:ilvl w:val="0"/>
          <w:numId w:val="2"/>
        </w:numPr>
        <w:spacing w:after="160" w:line="259" w:lineRule="auto"/>
        <w:rPr>
          <w:rFonts w:ascii="Calibri" w:eastAsia="Calibri" w:hAnsi="Calibri" w:cs="Calibri"/>
          <w:b/>
          <w:bCs/>
          <w:color w:val="0E101A"/>
        </w:rPr>
      </w:pPr>
      <w:r w:rsidRPr="61CC7318">
        <w:rPr>
          <w:rFonts w:ascii="Calibri" w:eastAsia="Calibri" w:hAnsi="Calibri" w:cs="Calibri"/>
          <w:b/>
          <w:bCs/>
          <w:color w:val="0E101A"/>
        </w:rPr>
        <w:t xml:space="preserve">Process of Recommendations. </w:t>
      </w:r>
    </w:p>
    <w:p w14:paraId="68BD0A5C" w14:textId="4C5A6436" w:rsidR="00D90D86" w:rsidRPr="00D90D86" w:rsidRDefault="474DF31C" w:rsidP="61CC7318">
      <w:pPr>
        <w:pStyle w:val="ListParagraph"/>
        <w:numPr>
          <w:ilvl w:val="1"/>
          <w:numId w:val="1"/>
        </w:numPr>
        <w:spacing w:after="160" w:line="259" w:lineRule="auto"/>
        <w:rPr>
          <w:rFonts w:ascii="Calibri" w:eastAsia="Calibri" w:hAnsi="Calibri" w:cs="Calibri"/>
          <w:color w:val="0E101A"/>
        </w:rPr>
      </w:pPr>
      <w:r w:rsidRPr="61CC7318">
        <w:rPr>
          <w:rFonts w:ascii="Calibri" w:eastAsia="Calibri" w:hAnsi="Calibri" w:cs="Calibri"/>
          <w:color w:val="0E101A"/>
        </w:rPr>
        <w:t>The Canvas Shell and Related Matters Workgroup Recommendations Document:</w:t>
      </w:r>
    </w:p>
    <w:p w14:paraId="5922CCBC" w14:textId="7CA98784" w:rsidR="00D90D86" w:rsidRPr="00D90D86" w:rsidRDefault="474DF31C" w:rsidP="61CC7318">
      <w:pPr>
        <w:spacing w:after="160" w:line="259" w:lineRule="auto"/>
        <w:ind w:left="2160" w:hanging="2160"/>
      </w:pPr>
      <w:r w:rsidRPr="61CC7318">
        <w:rPr>
          <w:color w:val="0E101A"/>
          <w:sz w:val="14"/>
          <w:szCs w:val="14"/>
        </w:rPr>
        <w:t xml:space="preserve">                                                              </w:t>
      </w:r>
      <w:r w:rsidRPr="61CC7318">
        <w:rPr>
          <w:rFonts w:ascii="Calibri" w:eastAsia="Calibri" w:hAnsi="Calibri" w:cs="Calibri"/>
          <w:color w:val="0E101A"/>
        </w:rPr>
        <w:t>i.</w:t>
      </w:r>
      <w:r w:rsidRPr="61CC7318">
        <w:rPr>
          <w:color w:val="0E101A"/>
          <w:sz w:val="14"/>
          <w:szCs w:val="14"/>
        </w:rPr>
        <w:t xml:space="preserve">      </w:t>
      </w:r>
      <w:r w:rsidRPr="61CC7318">
        <w:rPr>
          <w:rFonts w:ascii="Calibri" w:eastAsia="Calibri" w:hAnsi="Calibri" w:cs="Calibri"/>
          <w:i/>
          <w:iCs/>
          <w:color w:val="0E101A"/>
        </w:rPr>
        <w:t>Recommendation #2: That, based upon the legal opinion above, the Academic Senate direct the Distance Learning Committee (DLC) to recommend procedures and/or training for Faculty merging Canvas shells regarding compliance with federal and state laws and regulations and accreditation standards (e.g., FERPA, Title IX, Title 5)</w:t>
      </w:r>
    </w:p>
    <w:p w14:paraId="5C397962" w14:textId="5968B865" w:rsidR="00D90D86" w:rsidRPr="00D90D86" w:rsidRDefault="474DF31C" w:rsidP="61CC7318">
      <w:pPr>
        <w:spacing w:after="160" w:line="259" w:lineRule="auto"/>
        <w:ind w:left="2160" w:hanging="2160"/>
      </w:pPr>
      <w:r w:rsidRPr="61CC7318">
        <w:rPr>
          <w:color w:val="0E101A"/>
          <w:sz w:val="14"/>
          <w:szCs w:val="14"/>
        </w:rPr>
        <w:t xml:space="preserve">                                                             </w:t>
      </w:r>
      <w:r w:rsidRPr="61CC7318">
        <w:rPr>
          <w:rFonts w:ascii="Calibri" w:eastAsia="Calibri" w:hAnsi="Calibri" w:cs="Calibri"/>
          <w:color w:val="0E101A"/>
        </w:rPr>
        <w:t>ii.</w:t>
      </w:r>
      <w:r w:rsidRPr="61CC7318">
        <w:rPr>
          <w:color w:val="0E101A"/>
          <w:sz w:val="14"/>
          <w:szCs w:val="14"/>
        </w:rPr>
        <w:t xml:space="preserve">      </w:t>
      </w:r>
      <w:r w:rsidRPr="61CC7318">
        <w:rPr>
          <w:rFonts w:ascii="Calibri" w:eastAsia="Calibri" w:hAnsi="Calibri" w:cs="Calibri"/>
          <w:i/>
          <w:iCs/>
          <w:color w:val="0E101A"/>
        </w:rPr>
        <w:t>These recommendations will be provided to the Academic Senate, Faculty Association, and The District for their agreement.</w:t>
      </w:r>
    </w:p>
    <w:p w14:paraId="5F009FF5" w14:textId="38D4787A" w:rsidR="00D90D86" w:rsidRPr="00D90D86" w:rsidRDefault="474DF31C" w:rsidP="61CC7318">
      <w:pPr>
        <w:pStyle w:val="ListParagraph"/>
        <w:numPr>
          <w:ilvl w:val="1"/>
          <w:numId w:val="1"/>
        </w:numPr>
        <w:spacing w:after="160" w:line="259" w:lineRule="auto"/>
        <w:rPr>
          <w:rFonts w:ascii="Calibri" w:eastAsia="Calibri" w:hAnsi="Calibri" w:cs="Calibri"/>
          <w:color w:val="0E101A"/>
        </w:rPr>
      </w:pPr>
      <w:r w:rsidRPr="61CC7318">
        <w:rPr>
          <w:rFonts w:ascii="Calibri" w:eastAsia="Calibri" w:hAnsi="Calibri" w:cs="Calibri"/>
          <w:color w:val="0E101A"/>
        </w:rPr>
        <w:t>These recommendations to be mutually agreed upon by Academic Senate, Faculty Association, and Cabinet.</w:t>
      </w:r>
    </w:p>
    <w:p w14:paraId="1FE3A366" w14:textId="6A032E97" w:rsidR="00D90D86" w:rsidRPr="00D90D86" w:rsidRDefault="00D90D86" w:rsidP="61CC7318">
      <w:pPr>
        <w:spacing w:after="160" w:line="259" w:lineRule="auto"/>
      </w:pPr>
    </w:p>
    <w:sectPr w:rsidR="00D90D86" w:rsidRPr="00D90D86" w:rsidSect="00A9629B">
      <w:headerReference w:type="even" r:id="rId20"/>
      <w:headerReference w:type="default" r:id="rId21"/>
      <w:footerReference w:type="even" r:id="rId22"/>
      <w:footerReference w:type="default" r:id="rId23"/>
      <w:headerReference w:type="first" r:id="rId24"/>
      <w:footerReference w:type="first" r:id="rId25"/>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E69A" w14:textId="77777777" w:rsidR="009D3F95" w:rsidRDefault="009D3F95" w:rsidP="005E5603">
      <w:r>
        <w:separator/>
      </w:r>
    </w:p>
  </w:endnote>
  <w:endnote w:type="continuationSeparator" w:id="0">
    <w:p w14:paraId="64FC265C" w14:textId="77777777" w:rsidR="009D3F95" w:rsidRDefault="009D3F95" w:rsidP="005E5603">
      <w:r>
        <w:continuationSeparator/>
      </w:r>
    </w:p>
  </w:endnote>
  <w:endnote w:type="continuationNotice" w:id="1">
    <w:p w14:paraId="349C01E6" w14:textId="77777777" w:rsidR="009D3F95" w:rsidRDefault="009D3F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8A939" w14:textId="77777777" w:rsidR="009D3F95" w:rsidRDefault="009D3F95" w:rsidP="005E5603">
      <w:r>
        <w:separator/>
      </w:r>
    </w:p>
  </w:footnote>
  <w:footnote w:type="continuationSeparator" w:id="0">
    <w:p w14:paraId="7E5B6D22" w14:textId="77777777" w:rsidR="009D3F95" w:rsidRDefault="009D3F95" w:rsidP="005E5603">
      <w:r>
        <w:continuationSeparator/>
      </w:r>
    </w:p>
  </w:footnote>
  <w:footnote w:type="continuationNotice" w:id="1">
    <w:p w14:paraId="27D14E68" w14:textId="77777777" w:rsidR="009D3F95" w:rsidRDefault="009D3F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ABB5C"/>
    <w:multiLevelType w:val="hybridMultilevel"/>
    <w:tmpl w:val="7976FEB2"/>
    <w:lvl w:ilvl="0" w:tplc="94F26FE6">
      <w:start w:val="1"/>
      <w:numFmt w:val="decimal"/>
      <w:lvlText w:val="%1."/>
      <w:lvlJc w:val="left"/>
      <w:pPr>
        <w:ind w:left="720" w:hanging="360"/>
      </w:pPr>
    </w:lvl>
    <w:lvl w:ilvl="1" w:tplc="57A2722E">
      <w:start w:val="1"/>
      <w:numFmt w:val="lowerLetter"/>
      <w:lvlText w:val="%2."/>
      <w:lvlJc w:val="left"/>
      <w:pPr>
        <w:ind w:left="1440" w:hanging="360"/>
      </w:pPr>
    </w:lvl>
    <w:lvl w:ilvl="2" w:tplc="BAAE5872">
      <w:start w:val="1"/>
      <w:numFmt w:val="lowerRoman"/>
      <w:lvlText w:val="%3."/>
      <w:lvlJc w:val="right"/>
      <w:pPr>
        <w:ind w:left="2160" w:hanging="180"/>
      </w:pPr>
    </w:lvl>
    <w:lvl w:ilvl="3" w:tplc="64E655A6">
      <w:start w:val="1"/>
      <w:numFmt w:val="decimal"/>
      <w:lvlText w:val="%4."/>
      <w:lvlJc w:val="left"/>
      <w:pPr>
        <w:ind w:left="2880" w:hanging="360"/>
      </w:pPr>
    </w:lvl>
    <w:lvl w:ilvl="4" w:tplc="2AD6B284">
      <w:start w:val="1"/>
      <w:numFmt w:val="lowerLetter"/>
      <w:lvlText w:val="%5."/>
      <w:lvlJc w:val="left"/>
      <w:pPr>
        <w:ind w:left="3600" w:hanging="360"/>
      </w:pPr>
    </w:lvl>
    <w:lvl w:ilvl="5" w:tplc="0F4AFA32">
      <w:start w:val="1"/>
      <w:numFmt w:val="lowerRoman"/>
      <w:lvlText w:val="%6."/>
      <w:lvlJc w:val="right"/>
      <w:pPr>
        <w:ind w:left="4320" w:hanging="180"/>
      </w:pPr>
    </w:lvl>
    <w:lvl w:ilvl="6" w:tplc="03063FF6">
      <w:start w:val="1"/>
      <w:numFmt w:val="decimal"/>
      <w:lvlText w:val="%7."/>
      <w:lvlJc w:val="left"/>
      <w:pPr>
        <w:ind w:left="5040" w:hanging="360"/>
      </w:pPr>
    </w:lvl>
    <w:lvl w:ilvl="7" w:tplc="0C36C348">
      <w:start w:val="1"/>
      <w:numFmt w:val="lowerLetter"/>
      <w:lvlText w:val="%8."/>
      <w:lvlJc w:val="left"/>
      <w:pPr>
        <w:ind w:left="5760" w:hanging="360"/>
      </w:pPr>
    </w:lvl>
    <w:lvl w:ilvl="8" w:tplc="5E7C250E">
      <w:start w:val="1"/>
      <w:numFmt w:val="lowerRoman"/>
      <w:lvlText w:val="%9."/>
      <w:lvlJc w:val="right"/>
      <w:pPr>
        <w:ind w:left="6480" w:hanging="180"/>
      </w:pPr>
    </w:lvl>
  </w:abstractNum>
  <w:abstractNum w:abstractNumId="4" w15:restartNumberingAfterBreak="0">
    <w:nsid w:val="076AB74C"/>
    <w:multiLevelType w:val="hybridMultilevel"/>
    <w:tmpl w:val="16A8B364"/>
    <w:lvl w:ilvl="0" w:tplc="88E4FE4A">
      <w:start w:val="1"/>
      <w:numFmt w:val="decimal"/>
      <w:lvlText w:val="%1."/>
      <w:lvlJc w:val="left"/>
      <w:pPr>
        <w:ind w:left="720" w:hanging="360"/>
      </w:pPr>
    </w:lvl>
    <w:lvl w:ilvl="1" w:tplc="F7CAA394">
      <w:start w:val="1"/>
      <w:numFmt w:val="lowerLetter"/>
      <w:lvlText w:val="%2."/>
      <w:lvlJc w:val="left"/>
      <w:pPr>
        <w:ind w:left="1440" w:hanging="360"/>
      </w:pPr>
    </w:lvl>
    <w:lvl w:ilvl="2" w:tplc="059C9AA8">
      <w:start w:val="1"/>
      <w:numFmt w:val="lowerRoman"/>
      <w:lvlText w:val="%3."/>
      <w:lvlJc w:val="right"/>
      <w:pPr>
        <w:ind w:left="2160" w:hanging="180"/>
      </w:pPr>
    </w:lvl>
    <w:lvl w:ilvl="3" w:tplc="9D901C5E">
      <w:start w:val="1"/>
      <w:numFmt w:val="decimal"/>
      <w:lvlText w:val="%4."/>
      <w:lvlJc w:val="left"/>
      <w:pPr>
        <w:ind w:left="2880" w:hanging="360"/>
      </w:pPr>
    </w:lvl>
    <w:lvl w:ilvl="4" w:tplc="BA24A308">
      <w:start w:val="1"/>
      <w:numFmt w:val="lowerLetter"/>
      <w:lvlText w:val="%5."/>
      <w:lvlJc w:val="left"/>
      <w:pPr>
        <w:ind w:left="3600" w:hanging="360"/>
      </w:pPr>
    </w:lvl>
    <w:lvl w:ilvl="5" w:tplc="0324C4DA">
      <w:start w:val="1"/>
      <w:numFmt w:val="lowerRoman"/>
      <w:lvlText w:val="%6."/>
      <w:lvlJc w:val="right"/>
      <w:pPr>
        <w:ind w:left="4320" w:hanging="180"/>
      </w:pPr>
    </w:lvl>
    <w:lvl w:ilvl="6" w:tplc="6E88C540">
      <w:start w:val="1"/>
      <w:numFmt w:val="decimal"/>
      <w:lvlText w:val="%7."/>
      <w:lvlJc w:val="left"/>
      <w:pPr>
        <w:ind w:left="5040" w:hanging="360"/>
      </w:pPr>
    </w:lvl>
    <w:lvl w:ilvl="7" w:tplc="A802CC5C">
      <w:start w:val="1"/>
      <w:numFmt w:val="lowerLetter"/>
      <w:lvlText w:val="%8."/>
      <w:lvlJc w:val="left"/>
      <w:pPr>
        <w:ind w:left="5760" w:hanging="360"/>
      </w:pPr>
    </w:lvl>
    <w:lvl w:ilvl="8" w:tplc="8B20D376">
      <w:start w:val="1"/>
      <w:numFmt w:val="lowerRoman"/>
      <w:lvlText w:val="%9."/>
      <w:lvlJc w:val="right"/>
      <w:pPr>
        <w:ind w:left="6480" w:hanging="180"/>
      </w:pPr>
    </w:lvl>
  </w:abstractNum>
  <w:abstractNum w:abstractNumId="5"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6"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7"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C6307"/>
    <w:multiLevelType w:val="hybridMultilevel"/>
    <w:tmpl w:val="92E0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45211"/>
    <w:multiLevelType w:val="hybridMultilevel"/>
    <w:tmpl w:val="BEFECC74"/>
    <w:lvl w:ilvl="0" w:tplc="2E086E18">
      <w:start w:val="1"/>
      <w:numFmt w:val="bullet"/>
      <w:lvlText w:val=""/>
      <w:lvlJc w:val="left"/>
      <w:pPr>
        <w:ind w:left="720" w:hanging="360"/>
      </w:pPr>
      <w:rPr>
        <w:rFonts w:ascii="Symbol" w:hAnsi="Symbol" w:hint="default"/>
      </w:rPr>
    </w:lvl>
    <w:lvl w:ilvl="1" w:tplc="EE747206">
      <w:start w:val="1"/>
      <w:numFmt w:val="bullet"/>
      <w:lvlText w:val="o"/>
      <w:lvlJc w:val="left"/>
      <w:pPr>
        <w:ind w:left="1440" w:hanging="360"/>
      </w:pPr>
      <w:rPr>
        <w:rFonts w:ascii="Courier New" w:hAnsi="Courier New" w:hint="default"/>
      </w:rPr>
    </w:lvl>
    <w:lvl w:ilvl="2" w:tplc="AFA4A166">
      <w:start w:val="1"/>
      <w:numFmt w:val="bullet"/>
      <w:lvlText w:val=""/>
      <w:lvlJc w:val="left"/>
      <w:pPr>
        <w:ind w:left="2160" w:hanging="360"/>
      </w:pPr>
      <w:rPr>
        <w:rFonts w:ascii="Wingdings" w:hAnsi="Wingdings" w:hint="default"/>
      </w:rPr>
    </w:lvl>
    <w:lvl w:ilvl="3" w:tplc="5434CA36">
      <w:start w:val="1"/>
      <w:numFmt w:val="bullet"/>
      <w:lvlText w:val=""/>
      <w:lvlJc w:val="left"/>
      <w:pPr>
        <w:ind w:left="2880" w:hanging="360"/>
      </w:pPr>
      <w:rPr>
        <w:rFonts w:ascii="Symbol" w:hAnsi="Symbol" w:hint="default"/>
      </w:rPr>
    </w:lvl>
    <w:lvl w:ilvl="4" w:tplc="1666BF16">
      <w:start w:val="1"/>
      <w:numFmt w:val="bullet"/>
      <w:lvlText w:val="o"/>
      <w:lvlJc w:val="left"/>
      <w:pPr>
        <w:ind w:left="3600" w:hanging="360"/>
      </w:pPr>
      <w:rPr>
        <w:rFonts w:ascii="Courier New" w:hAnsi="Courier New" w:hint="default"/>
      </w:rPr>
    </w:lvl>
    <w:lvl w:ilvl="5" w:tplc="4E70B05A">
      <w:start w:val="1"/>
      <w:numFmt w:val="bullet"/>
      <w:lvlText w:val=""/>
      <w:lvlJc w:val="left"/>
      <w:pPr>
        <w:ind w:left="4320" w:hanging="360"/>
      </w:pPr>
      <w:rPr>
        <w:rFonts w:ascii="Wingdings" w:hAnsi="Wingdings" w:hint="default"/>
      </w:rPr>
    </w:lvl>
    <w:lvl w:ilvl="6" w:tplc="EE248E0E">
      <w:start w:val="1"/>
      <w:numFmt w:val="bullet"/>
      <w:lvlText w:val=""/>
      <w:lvlJc w:val="left"/>
      <w:pPr>
        <w:ind w:left="5040" w:hanging="360"/>
      </w:pPr>
      <w:rPr>
        <w:rFonts w:ascii="Symbol" w:hAnsi="Symbol" w:hint="default"/>
      </w:rPr>
    </w:lvl>
    <w:lvl w:ilvl="7" w:tplc="22EE8A5E">
      <w:start w:val="1"/>
      <w:numFmt w:val="bullet"/>
      <w:lvlText w:val="o"/>
      <w:lvlJc w:val="left"/>
      <w:pPr>
        <w:ind w:left="5760" w:hanging="360"/>
      </w:pPr>
      <w:rPr>
        <w:rFonts w:ascii="Courier New" w:hAnsi="Courier New" w:hint="default"/>
      </w:rPr>
    </w:lvl>
    <w:lvl w:ilvl="8" w:tplc="D02EF6F6">
      <w:start w:val="1"/>
      <w:numFmt w:val="bullet"/>
      <w:lvlText w:val=""/>
      <w:lvlJc w:val="left"/>
      <w:pPr>
        <w:ind w:left="6480" w:hanging="360"/>
      </w:pPr>
      <w:rPr>
        <w:rFonts w:ascii="Wingdings" w:hAnsi="Wingdings" w:hint="default"/>
      </w:rPr>
    </w:lvl>
  </w:abstractNum>
  <w:abstractNum w:abstractNumId="13"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16"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14FDF"/>
    <w:multiLevelType w:val="hybridMultilevel"/>
    <w:tmpl w:val="31341576"/>
    <w:lvl w:ilvl="0" w:tplc="B1406F6E">
      <w:start w:val="1"/>
      <w:numFmt w:val="bullet"/>
      <w:lvlText w:val=""/>
      <w:lvlJc w:val="left"/>
      <w:pPr>
        <w:ind w:left="720" w:hanging="360"/>
      </w:pPr>
      <w:rPr>
        <w:rFonts w:ascii="Symbol" w:hAnsi="Symbol" w:hint="default"/>
      </w:rPr>
    </w:lvl>
    <w:lvl w:ilvl="1" w:tplc="399A493A">
      <w:start w:val="1"/>
      <w:numFmt w:val="bullet"/>
      <w:lvlText w:val="o"/>
      <w:lvlJc w:val="left"/>
      <w:pPr>
        <w:ind w:left="1440" w:hanging="360"/>
      </w:pPr>
      <w:rPr>
        <w:rFonts w:ascii="Courier New" w:hAnsi="Courier New" w:hint="default"/>
      </w:rPr>
    </w:lvl>
    <w:lvl w:ilvl="2" w:tplc="88FCAF72">
      <w:start w:val="1"/>
      <w:numFmt w:val="bullet"/>
      <w:lvlText w:val=""/>
      <w:lvlJc w:val="left"/>
      <w:pPr>
        <w:ind w:left="2160" w:hanging="360"/>
      </w:pPr>
      <w:rPr>
        <w:rFonts w:ascii="Wingdings" w:hAnsi="Wingdings" w:hint="default"/>
      </w:rPr>
    </w:lvl>
    <w:lvl w:ilvl="3" w:tplc="22F20C90">
      <w:start w:val="1"/>
      <w:numFmt w:val="bullet"/>
      <w:lvlText w:val=""/>
      <w:lvlJc w:val="left"/>
      <w:pPr>
        <w:ind w:left="2880" w:hanging="360"/>
      </w:pPr>
      <w:rPr>
        <w:rFonts w:ascii="Symbol" w:hAnsi="Symbol" w:hint="default"/>
      </w:rPr>
    </w:lvl>
    <w:lvl w:ilvl="4" w:tplc="54466D64">
      <w:start w:val="1"/>
      <w:numFmt w:val="bullet"/>
      <w:lvlText w:val="o"/>
      <w:lvlJc w:val="left"/>
      <w:pPr>
        <w:ind w:left="3600" w:hanging="360"/>
      </w:pPr>
      <w:rPr>
        <w:rFonts w:ascii="Courier New" w:hAnsi="Courier New" w:hint="default"/>
      </w:rPr>
    </w:lvl>
    <w:lvl w:ilvl="5" w:tplc="0978B668">
      <w:start w:val="1"/>
      <w:numFmt w:val="bullet"/>
      <w:lvlText w:val=""/>
      <w:lvlJc w:val="left"/>
      <w:pPr>
        <w:ind w:left="4320" w:hanging="360"/>
      </w:pPr>
      <w:rPr>
        <w:rFonts w:ascii="Wingdings" w:hAnsi="Wingdings" w:hint="default"/>
      </w:rPr>
    </w:lvl>
    <w:lvl w:ilvl="6" w:tplc="2750B3A0">
      <w:start w:val="1"/>
      <w:numFmt w:val="bullet"/>
      <w:lvlText w:val=""/>
      <w:lvlJc w:val="left"/>
      <w:pPr>
        <w:ind w:left="5040" w:hanging="360"/>
      </w:pPr>
      <w:rPr>
        <w:rFonts w:ascii="Symbol" w:hAnsi="Symbol" w:hint="default"/>
      </w:rPr>
    </w:lvl>
    <w:lvl w:ilvl="7" w:tplc="B8CE45F0">
      <w:start w:val="1"/>
      <w:numFmt w:val="bullet"/>
      <w:lvlText w:val="o"/>
      <w:lvlJc w:val="left"/>
      <w:pPr>
        <w:ind w:left="5760" w:hanging="360"/>
      </w:pPr>
      <w:rPr>
        <w:rFonts w:ascii="Courier New" w:hAnsi="Courier New" w:hint="default"/>
      </w:rPr>
    </w:lvl>
    <w:lvl w:ilvl="8" w:tplc="64D4A222">
      <w:start w:val="1"/>
      <w:numFmt w:val="bullet"/>
      <w:lvlText w:val=""/>
      <w:lvlJc w:val="left"/>
      <w:pPr>
        <w:ind w:left="6480" w:hanging="360"/>
      </w:pPr>
      <w:rPr>
        <w:rFonts w:ascii="Wingdings" w:hAnsi="Wingdings" w:hint="default"/>
      </w:rPr>
    </w:lvl>
  </w:abstractNum>
  <w:abstractNum w:abstractNumId="18"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04F3A"/>
    <w:multiLevelType w:val="hybridMultilevel"/>
    <w:tmpl w:val="B6B02B70"/>
    <w:lvl w:ilvl="0" w:tplc="C784B56E">
      <w:start w:val="1"/>
      <w:numFmt w:val="bullet"/>
      <w:lvlText w:val=""/>
      <w:lvlJc w:val="left"/>
      <w:pPr>
        <w:ind w:left="720" w:hanging="360"/>
      </w:pPr>
      <w:rPr>
        <w:rFonts w:ascii="Symbol" w:hAnsi="Symbol" w:hint="default"/>
      </w:rPr>
    </w:lvl>
    <w:lvl w:ilvl="1" w:tplc="B6DEE20C">
      <w:start w:val="1"/>
      <w:numFmt w:val="bullet"/>
      <w:lvlText w:val="o"/>
      <w:lvlJc w:val="left"/>
      <w:pPr>
        <w:ind w:left="1440" w:hanging="360"/>
      </w:pPr>
      <w:rPr>
        <w:rFonts w:ascii="Courier New" w:hAnsi="Courier New" w:hint="default"/>
      </w:rPr>
    </w:lvl>
    <w:lvl w:ilvl="2" w:tplc="6D0E3F64">
      <w:start w:val="1"/>
      <w:numFmt w:val="bullet"/>
      <w:lvlText w:val=""/>
      <w:lvlJc w:val="left"/>
      <w:pPr>
        <w:ind w:left="2160" w:hanging="360"/>
      </w:pPr>
      <w:rPr>
        <w:rFonts w:ascii="Wingdings" w:hAnsi="Wingdings" w:hint="default"/>
      </w:rPr>
    </w:lvl>
    <w:lvl w:ilvl="3" w:tplc="64BCDE38">
      <w:start w:val="1"/>
      <w:numFmt w:val="bullet"/>
      <w:lvlText w:val=""/>
      <w:lvlJc w:val="left"/>
      <w:pPr>
        <w:ind w:left="2880" w:hanging="360"/>
      </w:pPr>
      <w:rPr>
        <w:rFonts w:ascii="Symbol" w:hAnsi="Symbol" w:hint="default"/>
      </w:rPr>
    </w:lvl>
    <w:lvl w:ilvl="4" w:tplc="8E32BAB2">
      <w:start w:val="1"/>
      <w:numFmt w:val="bullet"/>
      <w:lvlText w:val="o"/>
      <w:lvlJc w:val="left"/>
      <w:pPr>
        <w:ind w:left="3600" w:hanging="360"/>
      </w:pPr>
      <w:rPr>
        <w:rFonts w:ascii="Courier New" w:hAnsi="Courier New" w:hint="default"/>
      </w:rPr>
    </w:lvl>
    <w:lvl w:ilvl="5" w:tplc="EFCC11DC">
      <w:start w:val="1"/>
      <w:numFmt w:val="bullet"/>
      <w:lvlText w:val=""/>
      <w:lvlJc w:val="left"/>
      <w:pPr>
        <w:ind w:left="4320" w:hanging="360"/>
      </w:pPr>
      <w:rPr>
        <w:rFonts w:ascii="Wingdings" w:hAnsi="Wingdings" w:hint="default"/>
      </w:rPr>
    </w:lvl>
    <w:lvl w:ilvl="6" w:tplc="62469AF2">
      <w:start w:val="1"/>
      <w:numFmt w:val="bullet"/>
      <w:lvlText w:val=""/>
      <w:lvlJc w:val="left"/>
      <w:pPr>
        <w:ind w:left="5040" w:hanging="360"/>
      </w:pPr>
      <w:rPr>
        <w:rFonts w:ascii="Symbol" w:hAnsi="Symbol" w:hint="default"/>
      </w:rPr>
    </w:lvl>
    <w:lvl w:ilvl="7" w:tplc="B0E02E7A">
      <w:start w:val="1"/>
      <w:numFmt w:val="bullet"/>
      <w:lvlText w:val="o"/>
      <w:lvlJc w:val="left"/>
      <w:pPr>
        <w:ind w:left="5760" w:hanging="360"/>
      </w:pPr>
      <w:rPr>
        <w:rFonts w:ascii="Courier New" w:hAnsi="Courier New" w:hint="default"/>
      </w:rPr>
    </w:lvl>
    <w:lvl w:ilvl="8" w:tplc="5BCAB032">
      <w:start w:val="1"/>
      <w:numFmt w:val="bullet"/>
      <w:lvlText w:val=""/>
      <w:lvlJc w:val="left"/>
      <w:pPr>
        <w:ind w:left="6480" w:hanging="360"/>
      </w:pPr>
      <w:rPr>
        <w:rFonts w:ascii="Wingdings" w:hAnsi="Wingdings" w:hint="default"/>
      </w:rPr>
    </w:lvl>
  </w:abstractNum>
  <w:abstractNum w:abstractNumId="20"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num w:numId="1" w16cid:durableId="1488011656">
    <w:abstractNumId w:val="3"/>
  </w:num>
  <w:num w:numId="2" w16cid:durableId="2071030294">
    <w:abstractNumId w:val="4"/>
  </w:num>
  <w:num w:numId="3" w16cid:durableId="1698121600">
    <w:abstractNumId w:val="17"/>
  </w:num>
  <w:num w:numId="4" w16cid:durableId="712539707">
    <w:abstractNumId w:val="19"/>
  </w:num>
  <w:num w:numId="5" w16cid:durableId="1174994978">
    <w:abstractNumId w:val="12"/>
  </w:num>
  <w:num w:numId="6" w16cid:durableId="1298098496">
    <w:abstractNumId w:val="5"/>
  </w:num>
  <w:num w:numId="7" w16cid:durableId="2071616759">
    <w:abstractNumId w:val="25"/>
  </w:num>
  <w:num w:numId="8" w16cid:durableId="1267885302">
    <w:abstractNumId w:val="6"/>
  </w:num>
  <w:num w:numId="9" w16cid:durableId="1842352423">
    <w:abstractNumId w:val="15"/>
  </w:num>
  <w:num w:numId="10" w16cid:durableId="1248424801">
    <w:abstractNumId w:val="0"/>
    <w:lvlOverride w:ilvl="0">
      <w:lvl w:ilvl="0">
        <w:numFmt w:val="bullet"/>
        <w:lvlText w:val="•"/>
        <w:legacy w:legacy="1" w:legacySpace="0" w:legacyIndent="0"/>
        <w:lvlJc w:val="left"/>
        <w:rPr>
          <w:rFonts w:ascii="Helv" w:hAnsi="Helv" w:hint="default"/>
        </w:rPr>
      </w:lvl>
    </w:lvlOverride>
  </w:num>
  <w:num w:numId="11" w16cid:durableId="630480106">
    <w:abstractNumId w:val="11"/>
  </w:num>
  <w:num w:numId="12" w16cid:durableId="1357271571">
    <w:abstractNumId w:val="9"/>
  </w:num>
  <w:num w:numId="13" w16cid:durableId="1936664407">
    <w:abstractNumId w:val="7"/>
  </w:num>
  <w:num w:numId="14" w16cid:durableId="2020347444">
    <w:abstractNumId w:val="24"/>
  </w:num>
  <w:num w:numId="15" w16cid:durableId="189222510">
    <w:abstractNumId w:val="8"/>
  </w:num>
  <w:num w:numId="16" w16cid:durableId="716856978">
    <w:abstractNumId w:val="1"/>
  </w:num>
  <w:num w:numId="17" w16cid:durableId="1109545145">
    <w:abstractNumId w:val="2"/>
  </w:num>
  <w:num w:numId="18" w16cid:durableId="296641700">
    <w:abstractNumId w:val="14"/>
  </w:num>
  <w:num w:numId="19" w16cid:durableId="1052727826">
    <w:abstractNumId w:val="18"/>
  </w:num>
  <w:num w:numId="20" w16cid:durableId="888687088">
    <w:abstractNumId w:val="16"/>
  </w:num>
  <w:num w:numId="21" w16cid:durableId="1137262881">
    <w:abstractNumId w:val="23"/>
  </w:num>
  <w:num w:numId="22" w16cid:durableId="1155797313">
    <w:abstractNumId w:val="22"/>
  </w:num>
  <w:num w:numId="23" w16cid:durableId="300576597">
    <w:abstractNumId w:val="21"/>
  </w:num>
  <w:num w:numId="24" w16cid:durableId="1292591970">
    <w:abstractNumId w:val="20"/>
  </w:num>
  <w:num w:numId="25" w16cid:durableId="455371660">
    <w:abstractNumId w:val="13"/>
  </w:num>
  <w:num w:numId="26" w16cid:durableId="170806817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17D3"/>
    <w:rsid w:val="00002649"/>
    <w:rsid w:val="00003077"/>
    <w:rsid w:val="000054C9"/>
    <w:rsid w:val="000062EA"/>
    <w:rsid w:val="0000735F"/>
    <w:rsid w:val="00013395"/>
    <w:rsid w:val="00013AD8"/>
    <w:rsid w:val="00016411"/>
    <w:rsid w:val="00016B10"/>
    <w:rsid w:val="000250A4"/>
    <w:rsid w:val="00030B07"/>
    <w:rsid w:val="00030E7F"/>
    <w:rsid w:val="00031DA7"/>
    <w:rsid w:val="00032688"/>
    <w:rsid w:val="00032C38"/>
    <w:rsid w:val="000330D6"/>
    <w:rsid w:val="00035458"/>
    <w:rsid w:val="00035569"/>
    <w:rsid w:val="000435E6"/>
    <w:rsid w:val="000514A5"/>
    <w:rsid w:val="00053C9D"/>
    <w:rsid w:val="0005589B"/>
    <w:rsid w:val="00056EA7"/>
    <w:rsid w:val="00062C95"/>
    <w:rsid w:val="000648CE"/>
    <w:rsid w:val="000655A5"/>
    <w:rsid w:val="000656FD"/>
    <w:rsid w:val="00066C0E"/>
    <w:rsid w:val="00066E2F"/>
    <w:rsid w:val="00071CA2"/>
    <w:rsid w:val="00072B8C"/>
    <w:rsid w:val="00072BC8"/>
    <w:rsid w:val="0007309F"/>
    <w:rsid w:val="000811F9"/>
    <w:rsid w:val="00081E6D"/>
    <w:rsid w:val="00084411"/>
    <w:rsid w:val="00086C7A"/>
    <w:rsid w:val="00087FDB"/>
    <w:rsid w:val="00090C88"/>
    <w:rsid w:val="00093D4E"/>
    <w:rsid w:val="00096388"/>
    <w:rsid w:val="00096ED4"/>
    <w:rsid w:val="00097AE2"/>
    <w:rsid w:val="00097D64"/>
    <w:rsid w:val="000A1106"/>
    <w:rsid w:val="000A1802"/>
    <w:rsid w:val="000A2600"/>
    <w:rsid w:val="000A3575"/>
    <w:rsid w:val="000A63B0"/>
    <w:rsid w:val="000B20E6"/>
    <w:rsid w:val="000B3338"/>
    <w:rsid w:val="000B3652"/>
    <w:rsid w:val="000B3BCA"/>
    <w:rsid w:val="000B47E1"/>
    <w:rsid w:val="000B7AC0"/>
    <w:rsid w:val="000C4A7B"/>
    <w:rsid w:val="000D2B32"/>
    <w:rsid w:val="000D59D5"/>
    <w:rsid w:val="000D5EF0"/>
    <w:rsid w:val="000D60A7"/>
    <w:rsid w:val="000D71C5"/>
    <w:rsid w:val="000E0AF2"/>
    <w:rsid w:val="000E2195"/>
    <w:rsid w:val="000E295A"/>
    <w:rsid w:val="000E4DE7"/>
    <w:rsid w:val="000E65A7"/>
    <w:rsid w:val="000E6AF5"/>
    <w:rsid w:val="000E71C7"/>
    <w:rsid w:val="000E7875"/>
    <w:rsid w:val="000E7C12"/>
    <w:rsid w:val="000E7D96"/>
    <w:rsid w:val="000F10F8"/>
    <w:rsid w:val="000F1872"/>
    <w:rsid w:val="000F2AF3"/>
    <w:rsid w:val="000F2B5D"/>
    <w:rsid w:val="00103CA8"/>
    <w:rsid w:val="00104D5C"/>
    <w:rsid w:val="00105423"/>
    <w:rsid w:val="001078D6"/>
    <w:rsid w:val="00113002"/>
    <w:rsid w:val="00113118"/>
    <w:rsid w:val="00113AAB"/>
    <w:rsid w:val="00113F3E"/>
    <w:rsid w:val="00115AEE"/>
    <w:rsid w:val="0011704C"/>
    <w:rsid w:val="00120E23"/>
    <w:rsid w:val="00124B71"/>
    <w:rsid w:val="00125714"/>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27F5"/>
    <w:rsid w:val="001529C1"/>
    <w:rsid w:val="00153646"/>
    <w:rsid w:val="00153F75"/>
    <w:rsid w:val="00154C07"/>
    <w:rsid w:val="0016002F"/>
    <w:rsid w:val="00164570"/>
    <w:rsid w:val="00164A78"/>
    <w:rsid w:val="001657C4"/>
    <w:rsid w:val="0016655E"/>
    <w:rsid w:val="00166568"/>
    <w:rsid w:val="00171EEA"/>
    <w:rsid w:val="001755B9"/>
    <w:rsid w:val="0017609F"/>
    <w:rsid w:val="001773A1"/>
    <w:rsid w:val="00177810"/>
    <w:rsid w:val="0018359C"/>
    <w:rsid w:val="00184908"/>
    <w:rsid w:val="00186304"/>
    <w:rsid w:val="001874AA"/>
    <w:rsid w:val="00191B42"/>
    <w:rsid w:val="00194F9D"/>
    <w:rsid w:val="00195B90"/>
    <w:rsid w:val="001976D3"/>
    <w:rsid w:val="00197852"/>
    <w:rsid w:val="00197FBB"/>
    <w:rsid w:val="001A0088"/>
    <w:rsid w:val="001A1F47"/>
    <w:rsid w:val="001A20E9"/>
    <w:rsid w:val="001A2689"/>
    <w:rsid w:val="001A5DBF"/>
    <w:rsid w:val="001A6A4C"/>
    <w:rsid w:val="001A6B28"/>
    <w:rsid w:val="001A7907"/>
    <w:rsid w:val="001B0A3E"/>
    <w:rsid w:val="001B0A88"/>
    <w:rsid w:val="001B16C7"/>
    <w:rsid w:val="001B1855"/>
    <w:rsid w:val="001B1959"/>
    <w:rsid w:val="001B4760"/>
    <w:rsid w:val="001B7A39"/>
    <w:rsid w:val="001B7CEF"/>
    <w:rsid w:val="001C5388"/>
    <w:rsid w:val="001C5824"/>
    <w:rsid w:val="001C5A37"/>
    <w:rsid w:val="001C719F"/>
    <w:rsid w:val="001D1126"/>
    <w:rsid w:val="001D1C4D"/>
    <w:rsid w:val="001D258B"/>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CF1"/>
    <w:rsid w:val="00215C0C"/>
    <w:rsid w:val="00215F58"/>
    <w:rsid w:val="00216736"/>
    <w:rsid w:val="00226FCA"/>
    <w:rsid w:val="002276B5"/>
    <w:rsid w:val="00230CDC"/>
    <w:rsid w:val="002313C3"/>
    <w:rsid w:val="002321EF"/>
    <w:rsid w:val="00234D98"/>
    <w:rsid w:val="00234E72"/>
    <w:rsid w:val="00234EE8"/>
    <w:rsid w:val="002356A2"/>
    <w:rsid w:val="00236134"/>
    <w:rsid w:val="0023723E"/>
    <w:rsid w:val="00237C51"/>
    <w:rsid w:val="00241557"/>
    <w:rsid w:val="00241B62"/>
    <w:rsid w:val="00242BFB"/>
    <w:rsid w:val="00245760"/>
    <w:rsid w:val="00245A77"/>
    <w:rsid w:val="002461F3"/>
    <w:rsid w:val="00252919"/>
    <w:rsid w:val="002558AD"/>
    <w:rsid w:val="0025653F"/>
    <w:rsid w:val="002567F5"/>
    <w:rsid w:val="00256B7E"/>
    <w:rsid w:val="00256EFA"/>
    <w:rsid w:val="00261262"/>
    <w:rsid w:val="00261B32"/>
    <w:rsid w:val="0026230B"/>
    <w:rsid w:val="0026449B"/>
    <w:rsid w:val="002645C6"/>
    <w:rsid w:val="0027330D"/>
    <w:rsid w:val="0027595F"/>
    <w:rsid w:val="002766F0"/>
    <w:rsid w:val="002767A1"/>
    <w:rsid w:val="002811E8"/>
    <w:rsid w:val="00281AA6"/>
    <w:rsid w:val="00281AC6"/>
    <w:rsid w:val="00281E39"/>
    <w:rsid w:val="00281EC5"/>
    <w:rsid w:val="0028208A"/>
    <w:rsid w:val="00282A4D"/>
    <w:rsid w:val="00285323"/>
    <w:rsid w:val="00285B01"/>
    <w:rsid w:val="00285FC8"/>
    <w:rsid w:val="0028601A"/>
    <w:rsid w:val="002911AA"/>
    <w:rsid w:val="0029290C"/>
    <w:rsid w:val="0029715B"/>
    <w:rsid w:val="00297F04"/>
    <w:rsid w:val="002A13D7"/>
    <w:rsid w:val="002A18F1"/>
    <w:rsid w:val="002A2D61"/>
    <w:rsid w:val="002A4174"/>
    <w:rsid w:val="002A5900"/>
    <w:rsid w:val="002A646E"/>
    <w:rsid w:val="002B0058"/>
    <w:rsid w:val="002B1E83"/>
    <w:rsid w:val="002B3506"/>
    <w:rsid w:val="002B36E4"/>
    <w:rsid w:val="002B3D83"/>
    <w:rsid w:val="002B4575"/>
    <w:rsid w:val="002C03DD"/>
    <w:rsid w:val="002C150A"/>
    <w:rsid w:val="002C15B0"/>
    <w:rsid w:val="002C2174"/>
    <w:rsid w:val="002C2BB0"/>
    <w:rsid w:val="002C2F53"/>
    <w:rsid w:val="002C3195"/>
    <w:rsid w:val="002C3475"/>
    <w:rsid w:val="002C4655"/>
    <w:rsid w:val="002C486E"/>
    <w:rsid w:val="002C4E18"/>
    <w:rsid w:val="002C51DD"/>
    <w:rsid w:val="002C64E8"/>
    <w:rsid w:val="002C7C5A"/>
    <w:rsid w:val="002D1C6D"/>
    <w:rsid w:val="002D2890"/>
    <w:rsid w:val="002D67B4"/>
    <w:rsid w:val="002E34F1"/>
    <w:rsid w:val="002E401F"/>
    <w:rsid w:val="002E4E03"/>
    <w:rsid w:val="002E52C6"/>
    <w:rsid w:val="002E549C"/>
    <w:rsid w:val="002F14E1"/>
    <w:rsid w:val="002F30C5"/>
    <w:rsid w:val="002F3320"/>
    <w:rsid w:val="002F4835"/>
    <w:rsid w:val="002F541A"/>
    <w:rsid w:val="002F594B"/>
    <w:rsid w:val="003004F3"/>
    <w:rsid w:val="00300A6E"/>
    <w:rsid w:val="003023CE"/>
    <w:rsid w:val="00303A1D"/>
    <w:rsid w:val="00305F11"/>
    <w:rsid w:val="0031219A"/>
    <w:rsid w:val="00313422"/>
    <w:rsid w:val="00314C15"/>
    <w:rsid w:val="00315B38"/>
    <w:rsid w:val="00317532"/>
    <w:rsid w:val="00321725"/>
    <w:rsid w:val="003223AA"/>
    <w:rsid w:val="00323281"/>
    <w:rsid w:val="00325D4B"/>
    <w:rsid w:val="00326FAC"/>
    <w:rsid w:val="00327BBC"/>
    <w:rsid w:val="00327C3C"/>
    <w:rsid w:val="00332FB4"/>
    <w:rsid w:val="00333C34"/>
    <w:rsid w:val="00333DEA"/>
    <w:rsid w:val="003353A3"/>
    <w:rsid w:val="003357C7"/>
    <w:rsid w:val="00336336"/>
    <w:rsid w:val="00336903"/>
    <w:rsid w:val="00337D29"/>
    <w:rsid w:val="00340D8E"/>
    <w:rsid w:val="0034231A"/>
    <w:rsid w:val="003449A2"/>
    <w:rsid w:val="00347E22"/>
    <w:rsid w:val="003508FE"/>
    <w:rsid w:val="00350D69"/>
    <w:rsid w:val="0035228D"/>
    <w:rsid w:val="00352813"/>
    <w:rsid w:val="00352837"/>
    <w:rsid w:val="0035342A"/>
    <w:rsid w:val="00354A7A"/>
    <w:rsid w:val="00354BA6"/>
    <w:rsid w:val="00355EBD"/>
    <w:rsid w:val="00356F5C"/>
    <w:rsid w:val="003633AA"/>
    <w:rsid w:val="003633F5"/>
    <w:rsid w:val="00365D51"/>
    <w:rsid w:val="0037022E"/>
    <w:rsid w:val="00370C43"/>
    <w:rsid w:val="00371FC9"/>
    <w:rsid w:val="003735AF"/>
    <w:rsid w:val="00382C7A"/>
    <w:rsid w:val="0038353A"/>
    <w:rsid w:val="00383BB8"/>
    <w:rsid w:val="00387D26"/>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37CF"/>
    <w:rsid w:val="003B42D9"/>
    <w:rsid w:val="003B4588"/>
    <w:rsid w:val="003B74C0"/>
    <w:rsid w:val="003C17C4"/>
    <w:rsid w:val="003C1D10"/>
    <w:rsid w:val="003C3EFD"/>
    <w:rsid w:val="003C61BD"/>
    <w:rsid w:val="003C6311"/>
    <w:rsid w:val="003C6437"/>
    <w:rsid w:val="003C6931"/>
    <w:rsid w:val="003C7EBC"/>
    <w:rsid w:val="003D05BB"/>
    <w:rsid w:val="003D08E7"/>
    <w:rsid w:val="003D3A72"/>
    <w:rsid w:val="003D3E91"/>
    <w:rsid w:val="003D48D0"/>
    <w:rsid w:val="003D4A4F"/>
    <w:rsid w:val="003D5EDB"/>
    <w:rsid w:val="003E071F"/>
    <w:rsid w:val="003E0E17"/>
    <w:rsid w:val="003E61C9"/>
    <w:rsid w:val="003E6445"/>
    <w:rsid w:val="003E74EA"/>
    <w:rsid w:val="003E7A70"/>
    <w:rsid w:val="003F0324"/>
    <w:rsid w:val="003F185B"/>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B06"/>
    <w:rsid w:val="00421492"/>
    <w:rsid w:val="00421693"/>
    <w:rsid w:val="004229E0"/>
    <w:rsid w:val="004248A4"/>
    <w:rsid w:val="004249C3"/>
    <w:rsid w:val="004317BE"/>
    <w:rsid w:val="00435263"/>
    <w:rsid w:val="00437055"/>
    <w:rsid w:val="004415C1"/>
    <w:rsid w:val="00441F56"/>
    <w:rsid w:val="0044267C"/>
    <w:rsid w:val="004427C3"/>
    <w:rsid w:val="00444466"/>
    <w:rsid w:val="00445158"/>
    <w:rsid w:val="00446463"/>
    <w:rsid w:val="00447F76"/>
    <w:rsid w:val="00450900"/>
    <w:rsid w:val="00450B36"/>
    <w:rsid w:val="0045383E"/>
    <w:rsid w:val="004542CA"/>
    <w:rsid w:val="00454507"/>
    <w:rsid w:val="004555F6"/>
    <w:rsid w:val="00460016"/>
    <w:rsid w:val="00460099"/>
    <w:rsid w:val="004630A1"/>
    <w:rsid w:val="00463A70"/>
    <w:rsid w:val="00463D1F"/>
    <w:rsid w:val="00464821"/>
    <w:rsid w:val="00465BB2"/>
    <w:rsid w:val="00466FBA"/>
    <w:rsid w:val="00467192"/>
    <w:rsid w:val="00471F24"/>
    <w:rsid w:val="00472A61"/>
    <w:rsid w:val="004752EF"/>
    <w:rsid w:val="0047617D"/>
    <w:rsid w:val="00480DA0"/>
    <w:rsid w:val="00482D26"/>
    <w:rsid w:val="0048440B"/>
    <w:rsid w:val="00484B6E"/>
    <w:rsid w:val="004877A0"/>
    <w:rsid w:val="00490AE0"/>
    <w:rsid w:val="00494540"/>
    <w:rsid w:val="00495B9F"/>
    <w:rsid w:val="004978CC"/>
    <w:rsid w:val="004A1213"/>
    <w:rsid w:val="004A3735"/>
    <w:rsid w:val="004A5E35"/>
    <w:rsid w:val="004B029C"/>
    <w:rsid w:val="004B19E4"/>
    <w:rsid w:val="004B223D"/>
    <w:rsid w:val="004B228B"/>
    <w:rsid w:val="004B300B"/>
    <w:rsid w:val="004B428C"/>
    <w:rsid w:val="004B494C"/>
    <w:rsid w:val="004B5936"/>
    <w:rsid w:val="004B616F"/>
    <w:rsid w:val="004C08A0"/>
    <w:rsid w:val="004C1A9A"/>
    <w:rsid w:val="004C1AA3"/>
    <w:rsid w:val="004C32EC"/>
    <w:rsid w:val="004C5294"/>
    <w:rsid w:val="004C7C85"/>
    <w:rsid w:val="004D2853"/>
    <w:rsid w:val="004D3137"/>
    <w:rsid w:val="004D3F10"/>
    <w:rsid w:val="004D439F"/>
    <w:rsid w:val="004E0943"/>
    <w:rsid w:val="004E24A6"/>
    <w:rsid w:val="004E3E99"/>
    <w:rsid w:val="004E421D"/>
    <w:rsid w:val="004E49C9"/>
    <w:rsid w:val="004E60C3"/>
    <w:rsid w:val="004E66FD"/>
    <w:rsid w:val="004E7CC6"/>
    <w:rsid w:val="004E7F36"/>
    <w:rsid w:val="004F528B"/>
    <w:rsid w:val="00503054"/>
    <w:rsid w:val="0050517F"/>
    <w:rsid w:val="005055D5"/>
    <w:rsid w:val="00506682"/>
    <w:rsid w:val="00510569"/>
    <w:rsid w:val="0051328B"/>
    <w:rsid w:val="00515600"/>
    <w:rsid w:val="00515D67"/>
    <w:rsid w:val="00516CA7"/>
    <w:rsid w:val="005263AA"/>
    <w:rsid w:val="005303C6"/>
    <w:rsid w:val="00531C9A"/>
    <w:rsid w:val="005338AB"/>
    <w:rsid w:val="00534931"/>
    <w:rsid w:val="00535A2E"/>
    <w:rsid w:val="00537D1F"/>
    <w:rsid w:val="0054046D"/>
    <w:rsid w:val="005404F7"/>
    <w:rsid w:val="00541056"/>
    <w:rsid w:val="005416D5"/>
    <w:rsid w:val="00541A0E"/>
    <w:rsid w:val="00541F67"/>
    <w:rsid w:val="0055238F"/>
    <w:rsid w:val="005539E4"/>
    <w:rsid w:val="00554697"/>
    <w:rsid w:val="00561C71"/>
    <w:rsid w:val="00562346"/>
    <w:rsid w:val="005639E0"/>
    <w:rsid w:val="00563C6E"/>
    <w:rsid w:val="005678D4"/>
    <w:rsid w:val="00567C4E"/>
    <w:rsid w:val="005702EE"/>
    <w:rsid w:val="005704FA"/>
    <w:rsid w:val="00570736"/>
    <w:rsid w:val="00570963"/>
    <w:rsid w:val="00571301"/>
    <w:rsid w:val="00572112"/>
    <w:rsid w:val="00572B89"/>
    <w:rsid w:val="00572F94"/>
    <w:rsid w:val="0057400F"/>
    <w:rsid w:val="00576C21"/>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4421"/>
    <w:rsid w:val="00605387"/>
    <w:rsid w:val="00605728"/>
    <w:rsid w:val="00607A43"/>
    <w:rsid w:val="00610574"/>
    <w:rsid w:val="006114E7"/>
    <w:rsid w:val="006166C7"/>
    <w:rsid w:val="0062151B"/>
    <w:rsid w:val="00622C23"/>
    <w:rsid w:val="00622CA8"/>
    <w:rsid w:val="00622E08"/>
    <w:rsid w:val="0062302A"/>
    <w:rsid w:val="00625655"/>
    <w:rsid w:val="00626112"/>
    <w:rsid w:val="00627067"/>
    <w:rsid w:val="006274D9"/>
    <w:rsid w:val="0063511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6147E"/>
    <w:rsid w:val="00663C7D"/>
    <w:rsid w:val="00671F39"/>
    <w:rsid w:val="00672500"/>
    <w:rsid w:val="0067368B"/>
    <w:rsid w:val="00673B52"/>
    <w:rsid w:val="00673BDB"/>
    <w:rsid w:val="00676807"/>
    <w:rsid w:val="006768E9"/>
    <w:rsid w:val="00676AE8"/>
    <w:rsid w:val="0068270B"/>
    <w:rsid w:val="00682938"/>
    <w:rsid w:val="006830F1"/>
    <w:rsid w:val="006836B7"/>
    <w:rsid w:val="00684719"/>
    <w:rsid w:val="006852E2"/>
    <w:rsid w:val="0068677B"/>
    <w:rsid w:val="006927AF"/>
    <w:rsid w:val="006939A1"/>
    <w:rsid w:val="0069403D"/>
    <w:rsid w:val="00695B2C"/>
    <w:rsid w:val="006A0C09"/>
    <w:rsid w:val="006A12A1"/>
    <w:rsid w:val="006A186A"/>
    <w:rsid w:val="006A2499"/>
    <w:rsid w:val="006A3964"/>
    <w:rsid w:val="006A4FEC"/>
    <w:rsid w:val="006A5B58"/>
    <w:rsid w:val="006A6493"/>
    <w:rsid w:val="006B20FB"/>
    <w:rsid w:val="006B2460"/>
    <w:rsid w:val="006B26C0"/>
    <w:rsid w:val="006B278B"/>
    <w:rsid w:val="006B44E1"/>
    <w:rsid w:val="006B49E1"/>
    <w:rsid w:val="006B69AE"/>
    <w:rsid w:val="006B7719"/>
    <w:rsid w:val="006C3694"/>
    <w:rsid w:val="006C3FC8"/>
    <w:rsid w:val="006C7495"/>
    <w:rsid w:val="006D1891"/>
    <w:rsid w:val="006D4EA7"/>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D97"/>
    <w:rsid w:val="00704EA8"/>
    <w:rsid w:val="00705495"/>
    <w:rsid w:val="00707E22"/>
    <w:rsid w:val="00710F56"/>
    <w:rsid w:val="00712789"/>
    <w:rsid w:val="007143A7"/>
    <w:rsid w:val="007148FF"/>
    <w:rsid w:val="0071563A"/>
    <w:rsid w:val="00715AEE"/>
    <w:rsid w:val="00715BF6"/>
    <w:rsid w:val="00716A3B"/>
    <w:rsid w:val="007224BD"/>
    <w:rsid w:val="00723E45"/>
    <w:rsid w:val="00725AD0"/>
    <w:rsid w:val="00730F32"/>
    <w:rsid w:val="007326C7"/>
    <w:rsid w:val="00734460"/>
    <w:rsid w:val="00736A60"/>
    <w:rsid w:val="00741C76"/>
    <w:rsid w:val="00741E23"/>
    <w:rsid w:val="007426AE"/>
    <w:rsid w:val="00742EFC"/>
    <w:rsid w:val="00744494"/>
    <w:rsid w:val="00744BC4"/>
    <w:rsid w:val="00745558"/>
    <w:rsid w:val="007457AF"/>
    <w:rsid w:val="00745CC4"/>
    <w:rsid w:val="00746B0F"/>
    <w:rsid w:val="00750569"/>
    <w:rsid w:val="007544F9"/>
    <w:rsid w:val="00761219"/>
    <w:rsid w:val="0076345C"/>
    <w:rsid w:val="00764B35"/>
    <w:rsid w:val="007677A3"/>
    <w:rsid w:val="007719D5"/>
    <w:rsid w:val="00771AC5"/>
    <w:rsid w:val="007721D3"/>
    <w:rsid w:val="00772715"/>
    <w:rsid w:val="00773B5A"/>
    <w:rsid w:val="00773B7E"/>
    <w:rsid w:val="0077532B"/>
    <w:rsid w:val="00775D36"/>
    <w:rsid w:val="0078080B"/>
    <w:rsid w:val="00782712"/>
    <w:rsid w:val="0078298C"/>
    <w:rsid w:val="00783D99"/>
    <w:rsid w:val="00784AE4"/>
    <w:rsid w:val="007857D1"/>
    <w:rsid w:val="007870C9"/>
    <w:rsid w:val="00787442"/>
    <w:rsid w:val="007910D0"/>
    <w:rsid w:val="007925C3"/>
    <w:rsid w:val="00792651"/>
    <w:rsid w:val="007A128F"/>
    <w:rsid w:val="007A35A8"/>
    <w:rsid w:val="007A3973"/>
    <w:rsid w:val="007A459D"/>
    <w:rsid w:val="007A58FA"/>
    <w:rsid w:val="007B3746"/>
    <w:rsid w:val="007B509A"/>
    <w:rsid w:val="007B6BC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DA9"/>
    <w:rsid w:val="007E7CE3"/>
    <w:rsid w:val="007F1C65"/>
    <w:rsid w:val="007F21B8"/>
    <w:rsid w:val="007F2896"/>
    <w:rsid w:val="007F4B22"/>
    <w:rsid w:val="007F4D08"/>
    <w:rsid w:val="007F5211"/>
    <w:rsid w:val="007F6765"/>
    <w:rsid w:val="007F787B"/>
    <w:rsid w:val="007F7F4C"/>
    <w:rsid w:val="007F7F9B"/>
    <w:rsid w:val="0080122F"/>
    <w:rsid w:val="008012A8"/>
    <w:rsid w:val="008019A3"/>
    <w:rsid w:val="00802889"/>
    <w:rsid w:val="0080388A"/>
    <w:rsid w:val="00804548"/>
    <w:rsid w:val="008047F3"/>
    <w:rsid w:val="00806024"/>
    <w:rsid w:val="008064A3"/>
    <w:rsid w:val="00807C07"/>
    <w:rsid w:val="008101E9"/>
    <w:rsid w:val="00810E9B"/>
    <w:rsid w:val="00811486"/>
    <w:rsid w:val="00811AB9"/>
    <w:rsid w:val="00812280"/>
    <w:rsid w:val="008134B7"/>
    <w:rsid w:val="008171DA"/>
    <w:rsid w:val="00820B77"/>
    <w:rsid w:val="0082251D"/>
    <w:rsid w:val="0082276A"/>
    <w:rsid w:val="00823B5D"/>
    <w:rsid w:val="00824305"/>
    <w:rsid w:val="0082542A"/>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4523"/>
    <w:rsid w:val="00857D29"/>
    <w:rsid w:val="0086026F"/>
    <w:rsid w:val="00862D98"/>
    <w:rsid w:val="00863758"/>
    <w:rsid w:val="00864DC9"/>
    <w:rsid w:val="00865A0F"/>
    <w:rsid w:val="008671B6"/>
    <w:rsid w:val="00867480"/>
    <w:rsid w:val="00867763"/>
    <w:rsid w:val="008721C1"/>
    <w:rsid w:val="0087263B"/>
    <w:rsid w:val="00872D44"/>
    <w:rsid w:val="00876AC2"/>
    <w:rsid w:val="00876C08"/>
    <w:rsid w:val="00880FAB"/>
    <w:rsid w:val="0088297F"/>
    <w:rsid w:val="00882D41"/>
    <w:rsid w:val="008854DD"/>
    <w:rsid w:val="0088675E"/>
    <w:rsid w:val="00887F68"/>
    <w:rsid w:val="00891612"/>
    <w:rsid w:val="008926D8"/>
    <w:rsid w:val="008937D3"/>
    <w:rsid w:val="00895290"/>
    <w:rsid w:val="008957D6"/>
    <w:rsid w:val="00896676"/>
    <w:rsid w:val="00897EA5"/>
    <w:rsid w:val="008A0070"/>
    <w:rsid w:val="008A1BDE"/>
    <w:rsid w:val="008A36C4"/>
    <w:rsid w:val="008A4041"/>
    <w:rsid w:val="008A5E4F"/>
    <w:rsid w:val="008A67CF"/>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DA3"/>
    <w:rsid w:val="008D2FED"/>
    <w:rsid w:val="008D33B8"/>
    <w:rsid w:val="008D3FD8"/>
    <w:rsid w:val="008D5803"/>
    <w:rsid w:val="008D6176"/>
    <w:rsid w:val="008D6697"/>
    <w:rsid w:val="008D6A35"/>
    <w:rsid w:val="008D7C0D"/>
    <w:rsid w:val="008D7C33"/>
    <w:rsid w:val="008E14C1"/>
    <w:rsid w:val="008E3986"/>
    <w:rsid w:val="008E6FC3"/>
    <w:rsid w:val="008F231E"/>
    <w:rsid w:val="008F525B"/>
    <w:rsid w:val="008F6A16"/>
    <w:rsid w:val="00900FA2"/>
    <w:rsid w:val="00903CA6"/>
    <w:rsid w:val="00904C8A"/>
    <w:rsid w:val="00906500"/>
    <w:rsid w:val="00911587"/>
    <w:rsid w:val="009166CA"/>
    <w:rsid w:val="0091713B"/>
    <w:rsid w:val="00920723"/>
    <w:rsid w:val="0092112A"/>
    <w:rsid w:val="00921B77"/>
    <w:rsid w:val="00922473"/>
    <w:rsid w:val="00926EB2"/>
    <w:rsid w:val="009313B1"/>
    <w:rsid w:val="0093171D"/>
    <w:rsid w:val="0093722E"/>
    <w:rsid w:val="00937FD2"/>
    <w:rsid w:val="00941069"/>
    <w:rsid w:val="0094127A"/>
    <w:rsid w:val="00942C6A"/>
    <w:rsid w:val="00945D34"/>
    <w:rsid w:val="00952DF0"/>
    <w:rsid w:val="00953201"/>
    <w:rsid w:val="00953220"/>
    <w:rsid w:val="00954D15"/>
    <w:rsid w:val="00961F7A"/>
    <w:rsid w:val="0096222D"/>
    <w:rsid w:val="009641B9"/>
    <w:rsid w:val="0096699E"/>
    <w:rsid w:val="009673AD"/>
    <w:rsid w:val="009674A4"/>
    <w:rsid w:val="00967763"/>
    <w:rsid w:val="009679F1"/>
    <w:rsid w:val="00970383"/>
    <w:rsid w:val="009713D2"/>
    <w:rsid w:val="00971C3E"/>
    <w:rsid w:val="00975680"/>
    <w:rsid w:val="009765CA"/>
    <w:rsid w:val="009827D0"/>
    <w:rsid w:val="009834AA"/>
    <w:rsid w:val="00983675"/>
    <w:rsid w:val="00986F1C"/>
    <w:rsid w:val="00995862"/>
    <w:rsid w:val="00997BF2"/>
    <w:rsid w:val="009A2EE0"/>
    <w:rsid w:val="009A3042"/>
    <w:rsid w:val="009A467A"/>
    <w:rsid w:val="009A52CE"/>
    <w:rsid w:val="009A574C"/>
    <w:rsid w:val="009B2546"/>
    <w:rsid w:val="009B2E51"/>
    <w:rsid w:val="009B5261"/>
    <w:rsid w:val="009B7C94"/>
    <w:rsid w:val="009C14EF"/>
    <w:rsid w:val="009C1FFC"/>
    <w:rsid w:val="009C2E3B"/>
    <w:rsid w:val="009C3545"/>
    <w:rsid w:val="009C3971"/>
    <w:rsid w:val="009C483D"/>
    <w:rsid w:val="009C7A85"/>
    <w:rsid w:val="009D19D9"/>
    <w:rsid w:val="009D39C6"/>
    <w:rsid w:val="009D3C79"/>
    <w:rsid w:val="009D3E31"/>
    <w:rsid w:val="009D3F95"/>
    <w:rsid w:val="009D5BC9"/>
    <w:rsid w:val="009D777E"/>
    <w:rsid w:val="009D799D"/>
    <w:rsid w:val="009D7CF8"/>
    <w:rsid w:val="009E0238"/>
    <w:rsid w:val="009E0CEF"/>
    <w:rsid w:val="009E2B86"/>
    <w:rsid w:val="009E35EE"/>
    <w:rsid w:val="009E4B6B"/>
    <w:rsid w:val="009E6531"/>
    <w:rsid w:val="009E6CC5"/>
    <w:rsid w:val="009F0BFF"/>
    <w:rsid w:val="009F23BF"/>
    <w:rsid w:val="009F2556"/>
    <w:rsid w:val="009F3A61"/>
    <w:rsid w:val="009F4494"/>
    <w:rsid w:val="009F5117"/>
    <w:rsid w:val="009F5C53"/>
    <w:rsid w:val="009F7054"/>
    <w:rsid w:val="00A02614"/>
    <w:rsid w:val="00A056E8"/>
    <w:rsid w:val="00A11D93"/>
    <w:rsid w:val="00A132A2"/>
    <w:rsid w:val="00A148A9"/>
    <w:rsid w:val="00A14D3B"/>
    <w:rsid w:val="00A2097B"/>
    <w:rsid w:val="00A213F4"/>
    <w:rsid w:val="00A2285F"/>
    <w:rsid w:val="00A241D8"/>
    <w:rsid w:val="00A24A48"/>
    <w:rsid w:val="00A25456"/>
    <w:rsid w:val="00A3024F"/>
    <w:rsid w:val="00A31666"/>
    <w:rsid w:val="00A33451"/>
    <w:rsid w:val="00A347A7"/>
    <w:rsid w:val="00A36C3E"/>
    <w:rsid w:val="00A42446"/>
    <w:rsid w:val="00A42F27"/>
    <w:rsid w:val="00A43EB2"/>
    <w:rsid w:val="00A4769E"/>
    <w:rsid w:val="00A50816"/>
    <w:rsid w:val="00A51F33"/>
    <w:rsid w:val="00A56E55"/>
    <w:rsid w:val="00A61D3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478B"/>
    <w:rsid w:val="00A854AA"/>
    <w:rsid w:val="00A85B15"/>
    <w:rsid w:val="00A85D08"/>
    <w:rsid w:val="00A9003F"/>
    <w:rsid w:val="00A90C25"/>
    <w:rsid w:val="00A926A1"/>
    <w:rsid w:val="00A92979"/>
    <w:rsid w:val="00A931CF"/>
    <w:rsid w:val="00A9328C"/>
    <w:rsid w:val="00A934AA"/>
    <w:rsid w:val="00A93B68"/>
    <w:rsid w:val="00A947FC"/>
    <w:rsid w:val="00A9629B"/>
    <w:rsid w:val="00A96345"/>
    <w:rsid w:val="00A96F2C"/>
    <w:rsid w:val="00A97D60"/>
    <w:rsid w:val="00AA20D0"/>
    <w:rsid w:val="00AA2C50"/>
    <w:rsid w:val="00AA393D"/>
    <w:rsid w:val="00AA41FF"/>
    <w:rsid w:val="00AA4FEF"/>
    <w:rsid w:val="00AA5625"/>
    <w:rsid w:val="00AA5C8A"/>
    <w:rsid w:val="00AA6179"/>
    <w:rsid w:val="00AA7332"/>
    <w:rsid w:val="00AA7A2B"/>
    <w:rsid w:val="00AB1B8B"/>
    <w:rsid w:val="00AB396A"/>
    <w:rsid w:val="00AB5693"/>
    <w:rsid w:val="00AB76B3"/>
    <w:rsid w:val="00AB7E14"/>
    <w:rsid w:val="00AC03C1"/>
    <w:rsid w:val="00AC7ECF"/>
    <w:rsid w:val="00AD03E2"/>
    <w:rsid w:val="00AD0BD6"/>
    <w:rsid w:val="00AD3945"/>
    <w:rsid w:val="00AD5E4D"/>
    <w:rsid w:val="00AD7642"/>
    <w:rsid w:val="00AD76BE"/>
    <w:rsid w:val="00AE051D"/>
    <w:rsid w:val="00AE12D0"/>
    <w:rsid w:val="00AE1AEA"/>
    <w:rsid w:val="00AE1FC2"/>
    <w:rsid w:val="00AE3142"/>
    <w:rsid w:val="00AE4D64"/>
    <w:rsid w:val="00AE53BD"/>
    <w:rsid w:val="00AE5437"/>
    <w:rsid w:val="00AE605F"/>
    <w:rsid w:val="00AE6AD1"/>
    <w:rsid w:val="00AF5080"/>
    <w:rsid w:val="00AF5FFD"/>
    <w:rsid w:val="00AF60AA"/>
    <w:rsid w:val="00AF61B2"/>
    <w:rsid w:val="00AF72C9"/>
    <w:rsid w:val="00B0508D"/>
    <w:rsid w:val="00B05458"/>
    <w:rsid w:val="00B06083"/>
    <w:rsid w:val="00B06264"/>
    <w:rsid w:val="00B067F6"/>
    <w:rsid w:val="00B06955"/>
    <w:rsid w:val="00B121FA"/>
    <w:rsid w:val="00B1362D"/>
    <w:rsid w:val="00B137AE"/>
    <w:rsid w:val="00B1526A"/>
    <w:rsid w:val="00B15FEA"/>
    <w:rsid w:val="00B1745A"/>
    <w:rsid w:val="00B1755C"/>
    <w:rsid w:val="00B17A13"/>
    <w:rsid w:val="00B20D60"/>
    <w:rsid w:val="00B20E39"/>
    <w:rsid w:val="00B23FA3"/>
    <w:rsid w:val="00B24EA0"/>
    <w:rsid w:val="00B263E3"/>
    <w:rsid w:val="00B334E7"/>
    <w:rsid w:val="00B341FD"/>
    <w:rsid w:val="00B346CB"/>
    <w:rsid w:val="00B34ACB"/>
    <w:rsid w:val="00B34DD7"/>
    <w:rsid w:val="00B3568A"/>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3A7C"/>
    <w:rsid w:val="00B73C61"/>
    <w:rsid w:val="00B75C8A"/>
    <w:rsid w:val="00B75EC5"/>
    <w:rsid w:val="00B7605B"/>
    <w:rsid w:val="00B76EB8"/>
    <w:rsid w:val="00B7797F"/>
    <w:rsid w:val="00B80BC8"/>
    <w:rsid w:val="00B81401"/>
    <w:rsid w:val="00B83B9C"/>
    <w:rsid w:val="00B86E1C"/>
    <w:rsid w:val="00B90EFF"/>
    <w:rsid w:val="00B91C4A"/>
    <w:rsid w:val="00B95A0D"/>
    <w:rsid w:val="00B97F67"/>
    <w:rsid w:val="00BA0CC5"/>
    <w:rsid w:val="00BA0E71"/>
    <w:rsid w:val="00BA135E"/>
    <w:rsid w:val="00BA17E0"/>
    <w:rsid w:val="00BA2680"/>
    <w:rsid w:val="00BA2C69"/>
    <w:rsid w:val="00BA4FDB"/>
    <w:rsid w:val="00BA624D"/>
    <w:rsid w:val="00BB478C"/>
    <w:rsid w:val="00BB4984"/>
    <w:rsid w:val="00BB4E5B"/>
    <w:rsid w:val="00BB5E64"/>
    <w:rsid w:val="00BC18BF"/>
    <w:rsid w:val="00BC21B5"/>
    <w:rsid w:val="00BC4718"/>
    <w:rsid w:val="00BD4053"/>
    <w:rsid w:val="00BD6BB4"/>
    <w:rsid w:val="00BD780B"/>
    <w:rsid w:val="00BE53CE"/>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3380"/>
    <w:rsid w:val="00C03B26"/>
    <w:rsid w:val="00C040A5"/>
    <w:rsid w:val="00C04855"/>
    <w:rsid w:val="00C04A9E"/>
    <w:rsid w:val="00C04B91"/>
    <w:rsid w:val="00C053FD"/>
    <w:rsid w:val="00C13BBD"/>
    <w:rsid w:val="00C146EB"/>
    <w:rsid w:val="00C14A56"/>
    <w:rsid w:val="00C14D84"/>
    <w:rsid w:val="00C16696"/>
    <w:rsid w:val="00C22828"/>
    <w:rsid w:val="00C235B7"/>
    <w:rsid w:val="00C24058"/>
    <w:rsid w:val="00C24125"/>
    <w:rsid w:val="00C30782"/>
    <w:rsid w:val="00C313CB"/>
    <w:rsid w:val="00C3146E"/>
    <w:rsid w:val="00C328C1"/>
    <w:rsid w:val="00C36280"/>
    <w:rsid w:val="00C43FD2"/>
    <w:rsid w:val="00C44298"/>
    <w:rsid w:val="00C44D07"/>
    <w:rsid w:val="00C45093"/>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5BD"/>
    <w:rsid w:val="00CC14F3"/>
    <w:rsid w:val="00CC1768"/>
    <w:rsid w:val="00CC19B7"/>
    <w:rsid w:val="00CC282E"/>
    <w:rsid w:val="00CC5081"/>
    <w:rsid w:val="00CD0CA8"/>
    <w:rsid w:val="00CD13E5"/>
    <w:rsid w:val="00CD4A85"/>
    <w:rsid w:val="00CD75D2"/>
    <w:rsid w:val="00CD763F"/>
    <w:rsid w:val="00CD7DC6"/>
    <w:rsid w:val="00CE0A3C"/>
    <w:rsid w:val="00CE235C"/>
    <w:rsid w:val="00CE2948"/>
    <w:rsid w:val="00CE4B6A"/>
    <w:rsid w:val="00CE4D99"/>
    <w:rsid w:val="00CE4E90"/>
    <w:rsid w:val="00CE6817"/>
    <w:rsid w:val="00CF0A70"/>
    <w:rsid w:val="00CF13B5"/>
    <w:rsid w:val="00CF16F8"/>
    <w:rsid w:val="00CF69E9"/>
    <w:rsid w:val="00CF7CE7"/>
    <w:rsid w:val="00D01533"/>
    <w:rsid w:val="00D03517"/>
    <w:rsid w:val="00D0451F"/>
    <w:rsid w:val="00D06253"/>
    <w:rsid w:val="00D1008B"/>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A0D"/>
    <w:rsid w:val="00D47D49"/>
    <w:rsid w:val="00D50D0B"/>
    <w:rsid w:val="00D51ABF"/>
    <w:rsid w:val="00D544CE"/>
    <w:rsid w:val="00D56474"/>
    <w:rsid w:val="00D567E0"/>
    <w:rsid w:val="00D57689"/>
    <w:rsid w:val="00D579E4"/>
    <w:rsid w:val="00D61448"/>
    <w:rsid w:val="00D631FF"/>
    <w:rsid w:val="00D638F5"/>
    <w:rsid w:val="00D70CEB"/>
    <w:rsid w:val="00D710CF"/>
    <w:rsid w:val="00D73F87"/>
    <w:rsid w:val="00D74EAE"/>
    <w:rsid w:val="00D76F3C"/>
    <w:rsid w:val="00D773B9"/>
    <w:rsid w:val="00D77971"/>
    <w:rsid w:val="00D77C7C"/>
    <w:rsid w:val="00D81C4E"/>
    <w:rsid w:val="00D834D6"/>
    <w:rsid w:val="00D83D40"/>
    <w:rsid w:val="00D86594"/>
    <w:rsid w:val="00D87C7C"/>
    <w:rsid w:val="00D90139"/>
    <w:rsid w:val="00D90D86"/>
    <w:rsid w:val="00D939DF"/>
    <w:rsid w:val="00D948F4"/>
    <w:rsid w:val="00D96065"/>
    <w:rsid w:val="00D963B4"/>
    <w:rsid w:val="00DA198B"/>
    <w:rsid w:val="00DA19F9"/>
    <w:rsid w:val="00DA25BE"/>
    <w:rsid w:val="00DA4582"/>
    <w:rsid w:val="00DA4B08"/>
    <w:rsid w:val="00DA4C74"/>
    <w:rsid w:val="00DA7C47"/>
    <w:rsid w:val="00DB1425"/>
    <w:rsid w:val="00DB3AA8"/>
    <w:rsid w:val="00DB590A"/>
    <w:rsid w:val="00DB6316"/>
    <w:rsid w:val="00DC272C"/>
    <w:rsid w:val="00DC38CE"/>
    <w:rsid w:val="00DC3EA9"/>
    <w:rsid w:val="00DC7AE0"/>
    <w:rsid w:val="00DC7BDF"/>
    <w:rsid w:val="00DD17A5"/>
    <w:rsid w:val="00DD1E3D"/>
    <w:rsid w:val="00DD2073"/>
    <w:rsid w:val="00DD465A"/>
    <w:rsid w:val="00DD51C6"/>
    <w:rsid w:val="00DD5841"/>
    <w:rsid w:val="00DD7E3D"/>
    <w:rsid w:val="00DE0CDE"/>
    <w:rsid w:val="00DE158D"/>
    <w:rsid w:val="00DE2533"/>
    <w:rsid w:val="00DE3644"/>
    <w:rsid w:val="00DE546A"/>
    <w:rsid w:val="00DE5919"/>
    <w:rsid w:val="00DF39AD"/>
    <w:rsid w:val="00DF5083"/>
    <w:rsid w:val="00DF5181"/>
    <w:rsid w:val="00DF52FA"/>
    <w:rsid w:val="00DF6A07"/>
    <w:rsid w:val="00E00523"/>
    <w:rsid w:val="00E01090"/>
    <w:rsid w:val="00E01444"/>
    <w:rsid w:val="00E01FEC"/>
    <w:rsid w:val="00E0320A"/>
    <w:rsid w:val="00E04888"/>
    <w:rsid w:val="00E05037"/>
    <w:rsid w:val="00E05D59"/>
    <w:rsid w:val="00E117CF"/>
    <w:rsid w:val="00E12513"/>
    <w:rsid w:val="00E1471F"/>
    <w:rsid w:val="00E14AE0"/>
    <w:rsid w:val="00E160DA"/>
    <w:rsid w:val="00E26F30"/>
    <w:rsid w:val="00E27F4B"/>
    <w:rsid w:val="00E31FD3"/>
    <w:rsid w:val="00E322CE"/>
    <w:rsid w:val="00E33142"/>
    <w:rsid w:val="00E3483C"/>
    <w:rsid w:val="00E353BF"/>
    <w:rsid w:val="00E363F2"/>
    <w:rsid w:val="00E36AEA"/>
    <w:rsid w:val="00E377B6"/>
    <w:rsid w:val="00E430FD"/>
    <w:rsid w:val="00E4629F"/>
    <w:rsid w:val="00E46373"/>
    <w:rsid w:val="00E4696F"/>
    <w:rsid w:val="00E46FB0"/>
    <w:rsid w:val="00E470DF"/>
    <w:rsid w:val="00E5006F"/>
    <w:rsid w:val="00E55218"/>
    <w:rsid w:val="00E5550A"/>
    <w:rsid w:val="00E55C72"/>
    <w:rsid w:val="00E564C5"/>
    <w:rsid w:val="00E5667A"/>
    <w:rsid w:val="00E57CA4"/>
    <w:rsid w:val="00E60826"/>
    <w:rsid w:val="00E6098E"/>
    <w:rsid w:val="00E61D0C"/>
    <w:rsid w:val="00E623DD"/>
    <w:rsid w:val="00E62785"/>
    <w:rsid w:val="00E628E0"/>
    <w:rsid w:val="00E64C4B"/>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7CB9"/>
    <w:rsid w:val="00E93700"/>
    <w:rsid w:val="00E94693"/>
    <w:rsid w:val="00E96C35"/>
    <w:rsid w:val="00E971AF"/>
    <w:rsid w:val="00E9777B"/>
    <w:rsid w:val="00EA1B47"/>
    <w:rsid w:val="00EA244C"/>
    <w:rsid w:val="00EA2F3A"/>
    <w:rsid w:val="00EA426F"/>
    <w:rsid w:val="00EA540C"/>
    <w:rsid w:val="00EA5C3D"/>
    <w:rsid w:val="00EA6144"/>
    <w:rsid w:val="00EB29FF"/>
    <w:rsid w:val="00EB44F2"/>
    <w:rsid w:val="00EC2A1F"/>
    <w:rsid w:val="00EC2A45"/>
    <w:rsid w:val="00EC470C"/>
    <w:rsid w:val="00EC48EB"/>
    <w:rsid w:val="00EC4AFE"/>
    <w:rsid w:val="00EC5F61"/>
    <w:rsid w:val="00EC70CF"/>
    <w:rsid w:val="00EC713E"/>
    <w:rsid w:val="00ED05CC"/>
    <w:rsid w:val="00ED12F6"/>
    <w:rsid w:val="00ED1610"/>
    <w:rsid w:val="00ED2DE5"/>
    <w:rsid w:val="00ED3A54"/>
    <w:rsid w:val="00ED3FF4"/>
    <w:rsid w:val="00ED5369"/>
    <w:rsid w:val="00ED78B0"/>
    <w:rsid w:val="00EE0CA8"/>
    <w:rsid w:val="00EE13A5"/>
    <w:rsid w:val="00EE20A6"/>
    <w:rsid w:val="00EE4088"/>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6A"/>
    <w:rsid w:val="00F3096A"/>
    <w:rsid w:val="00F318E7"/>
    <w:rsid w:val="00F3287D"/>
    <w:rsid w:val="00F3366B"/>
    <w:rsid w:val="00F3521A"/>
    <w:rsid w:val="00F35941"/>
    <w:rsid w:val="00F36848"/>
    <w:rsid w:val="00F37A6B"/>
    <w:rsid w:val="00F37C77"/>
    <w:rsid w:val="00F40416"/>
    <w:rsid w:val="00F4118A"/>
    <w:rsid w:val="00F4152C"/>
    <w:rsid w:val="00F42455"/>
    <w:rsid w:val="00F43A8F"/>
    <w:rsid w:val="00F442B0"/>
    <w:rsid w:val="00F45F4E"/>
    <w:rsid w:val="00F4681A"/>
    <w:rsid w:val="00F47F39"/>
    <w:rsid w:val="00F5027F"/>
    <w:rsid w:val="00F5209E"/>
    <w:rsid w:val="00F536BD"/>
    <w:rsid w:val="00F54414"/>
    <w:rsid w:val="00F57014"/>
    <w:rsid w:val="00F57CFB"/>
    <w:rsid w:val="00F60666"/>
    <w:rsid w:val="00F64627"/>
    <w:rsid w:val="00F64D73"/>
    <w:rsid w:val="00F6574D"/>
    <w:rsid w:val="00F65F73"/>
    <w:rsid w:val="00F66616"/>
    <w:rsid w:val="00F70DEE"/>
    <w:rsid w:val="00F73418"/>
    <w:rsid w:val="00F7528F"/>
    <w:rsid w:val="00F75348"/>
    <w:rsid w:val="00F76CDD"/>
    <w:rsid w:val="00F771EF"/>
    <w:rsid w:val="00F8092E"/>
    <w:rsid w:val="00F81F9B"/>
    <w:rsid w:val="00F82C9B"/>
    <w:rsid w:val="00F83ABA"/>
    <w:rsid w:val="00F862CD"/>
    <w:rsid w:val="00F868B6"/>
    <w:rsid w:val="00F87A29"/>
    <w:rsid w:val="00F9070A"/>
    <w:rsid w:val="00F923D5"/>
    <w:rsid w:val="00F92FC0"/>
    <w:rsid w:val="00F9362B"/>
    <w:rsid w:val="00F96E31"/>
    <w:rsid w:val="00F972F4"/>
    <w:rsid w:val="00F97875"/>
    <w:rsid w:val="00FA15CD"/>
    <w:rsid w:val="00FA390E"/>
    <w:rsid w:val="00FA3D21"/>
    <w:rsid w:val="00FA4891"/>
    <w:rsid w:val="00FA6F33"/>
    <w:rsid w:val="00FA6FBC"/>
    <w:rsid w:val="00FB28C1"/>
    <w:rsid w:val="00FB393A"/>
    <w:rsid w:val="00FB3AEA"/>
    <w:rsid w:val="00FB7E3F"/>
    <w:rsid w:val="00FC1CFF"/>
    <w:rsid w:val="00FC3DEF"/>
    <w:rsid w:val="00FC4107"/>
    <w:rsid w:val="00FC4E3D"/>
    <w:rsid w:val="00FC5E83"/>
    <w:rsid w:val="00FC6CA9"/>
    <w:rsid w:val="00FC798C"/>
    <w:rsid w:val="00FD161D"/>
    <w:rsid w:val="00FD19C4"/>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1828"/>
    <w:rsid w:val="00FF1E5A"/>
    <w:rsid w:val="00FF1FCD"/>
    <w:rsid w:val="00FF3F69"/>
    <w:rsid w:val="00FF5275"/>
    <w:rsid w:val="00FF545E"/>
    <w:rsid w:val="00FF71D0"/>
    <w:rsid w:val="00FF7E47"/>
    <w:rsid w:val="010D80B9"/>
    <w:rsid w:val="018B0B9E"/>
    <w:rsid w:val="01B8A098"/>
    <w:rsid w:val="02291E2D"/>
    <w:rsid w:val="024744A9"/>
    <w:rsid w:val="0257CA52"/>
    <w:rsid w:val="0270D4AF"/>
    <w:rsid w:val="02B456A7"/>
    <w:rsid w:val="02B53FF2"/>
    <w:rsid w:val="02F7EE42"/>
    <w:rsid w:val="03059AD7"/>
    <w:rsid w:val="03234957"/>
    <w:rsid w:val="035B2D85"/>
    <w:rsid w:val="035F66FD"/>
    <w:rsid w:val="0395CCE9"/>
    <w:rsid w:val="041A99F0"/>
    <w:rsid w:val="04929C57"/>
    <w:rsid w:val="04DF53CA"/>
    <w:rsid w:val="050231E8"/>
    <w:rsid w:val="053031EB"/>
    <w:rsid w:val="05497201"/>
    <w:rsid w:val="06429513"/>
    <w:rsid w:val="0664934A"/>
    <w:rsid w:val="067DBBA7"/>
    <w:rsid w:val="0682831F"/>
    <w:rsid w:val="06ABF6A4"/>
    <w:rsid w:val="06C38777"/>
    <w:rsid w:val="06D8DE97"/>
    <w:rsid w:val="07507770"/>
    <w:rsid w:val="078E034A"/>
    <w:rsid w:val="07A9C5D0"/>
    <w:rsid w:val="07D43B72"/>
    <w:rsid w:val="088FB491"/>
    <w:rsid w:val="089B00EB"/>
    <w:rsid w:val="08CDF24A"/>
    <w:rsid w:val="08CE1C04"/>
    <w:rsid w:val="08F9E421"/>
    <w:rsid w:val="09154789"/>
    <w:rsid w:val="09386B47"/>
    <w:rsid w:val="0975F1A2"/>
    <w:rsid w:val="09DCD429"/>
    <w:rsid w:val="0A7CA615"/>
    <w:rsid w:val="0A91A16D"/>
    <w:rsid w:val="0B94F4C9"/>
    <w:rsid w:val="0C401AC9"/>
    <w:rsid w:val="0C87599A"/>
    <w:rsid w:val="0D32C8FB"/>
    <w:rsid w:val="0D4C8466"/>
    <w:rsid w:val="0D59B813"/>
    <w:rsid w:val="0D879FC1"/>
    <w:rsid w:val="0DB38976"/>
    <w:rsid w:val="0DBAD50F"/>
    <w:rsid w:val="0DBE4B80"/>
    <w:rsid w:val="0DE8008E"/>
    <w:rsid w:val="0E2FBC10"/>
    <w:rsid w:val="0E6FA52F"/>
    <w:rsid w:val="0E74EBC8"/>
    <w:rsid w:val="0F1BEB37"/>
    <w:rsid w:val="0F404477"/>
    <w:rsid w:val="0F533904"/>
    <w:rsid w:val="0F64DEFE"/>
    <w:rsid w:val="0F67037D"/>
    <w:rsid w:val="0F84890D"/>
    <w:rsid w:val="0FA02110"/>
    <w:rsid w:val="105C520E"/>
    <w:rsid w:val="1077AA8A"/>
    <w:rsid w:val="1094AFC2"/>
    <w:rsid w:val="10DFF49B"/>
    <w:rsid w:val="117461E4"/>
    <w:rsid w:val="11C06E4E"/>
    <w:rsid w:val="11C3510F"/>
    <w:rsid w:val="1206C7A4"/>
    <w:rsid w:val="1222799A"/>
    <w:rsid w:val="124756D0"/>
    <w:rsid w:val="12C02975"/>
    <w:rsid w:val="136D7E88"/>
    <w:rsid w:val="139D2CC6"/>
    <w:rsid w:val="1498EFF8"/>
    <w:rsid w:val="159CF6BB"/>
    <w:rsid w:val="15A424BF"/>
    <w:rsid w:val="15DAA234"/>
    <w:rsid w:val="161E6A33"/>
    <w:rsid w:val="164C7E08"/>
    <w:rsid w:val="168015CC"/>
    <w:rsid w:val="16813454"/>
    <w:rsid w:val="18332DFD"/>
    <w:rsid w:val="187AD6E4"/>
    <w:rsid w:val="18DD9946"/>
    <w:rsid w:val="19AAAE57"/>
    <w:rsid w:val="1A04770C"/>
    <w:rsid w:val="1A1B0D1B"/>
    <w:rsid w:val="1A3E11B5"/>
    <w:rsid w:val="1A5621D2"/>
    <w:rsid w:val="1A56A6A8"/>
    <w:rsid w:val="1A5DB81F"/>
    <w:rsid w:val="1A68ABC1"/>
    <w:rsid w:val="1A6B5B76"/>
    <w:rsid w:val="1AA74D02"/>
    <w:rsid w:val="1AE96547"/>
    <w:rsid w:val="1B4B9A9C"/>
    <w:rsid w:val="1B63B72A"/>
    <w:rsid w:val="1B6B285D"/>
    <w:rsid w:val="1C514206"/>
    <w:rsid w:val="1C7D3980"/>
    <w:rsid w:val="1D1E4E2D"/>
    <w:rsid w:val="1D31542E"/>
    <w:rsid w:val="1D8F16D5"/>
    <w:rsid w:val="1E532BB3"/>
    <w:rsid w:val="1E9B57EC"/>
    <w:rsid w:val="1E9E8757"/>
    <w:rsid w:val="1EA2C91F"/>
    <w:rsid w:val="1EAB07D6"/>
    <w:rsid w:val="1F248916"/>
    <w:rsid w:val="1F61E69A"/>
    <w:rsid w:val="1FD2500D"/>
    <w:rsid w:val="21136CA9"/>
    <w:rsid w:val="211D49D3"/>
    <w:rsid w:val="21EA9753"/>
    <w:rsid w:val="22318C3B"/>
    <w:rsid w:val="22CD37CC"/>
    <w:rsid w:val="22F6F87E"/>
    <w:rsid w:val="2400B4BD"/>
    <w:rsid w:val="242AFB8A"/>
    <w:rsid w:val="24900A4B"/>
    <w:rsid w:val="2492C8DF"/>
    <w:rsid w:val="24CB1B76"/>
    <w:rsid w:val="25D434BD"/>
    <w:rsid w:val="25E8CD70"/>
    <w:rsid w:val="2701FB28"/>
    <w:rsid w:val="2714D799"/>
    <w:rsid w:val="27A58BEB"/>
    <w:rsid w:val="27B7A32D"/>
    <w:rsid w:val="27D616ED"/>
    <w:rsid w:val="285D582C"/>
    <w:rsid w:val="28FAFB09"/>
    <w:rsid w:val="292DBEAF"/>
    <w:rsid w:val="293B82F2"/>
    <w:rsid w:val="2949B038"/>
    <w:rsid w:val="29A87326"/>
    <w:rsid w:val="29D06926"/>
    <w:rsid w:val="29D26666"/>
    <w:rsid w:val="2A1151F8"/>
    <w:rsid w:val="2AB12B4A"/>
    <w:rsid w:val="2AF84CFB"/>
    <w:rsid w:val="2B28F061"/>
    <w:rsid w:val="2B444387"/>
    <w:rsid w:val="2B8CD3E1"/>
    <w:rsid w:val="2C456FB7"/>
    <w:rsid w:val="2C78FD0E"/>
    <w:rsid w:val="2CA1B0AE"/>
    <w:rsid w:val="2CF520AC"/>
    <w:rsid w:val="2D057C4D"/>
    <w:rsid w:val="2D1D1C88"/>
    <w:rsid w:val="2DBD0CFC"/>
    <w:rsid w:val="2DBE5DD3"/>
    <w:rsid w:val="2DDDB0D0"/>
    <w:rsid w:val="2DE2A47E"/>
    <w:rsid w:val="2DFA11CD"/>
    <w:rsid w:val="2E10AA22"/>
    <w:rsid w:val="2E6116DD"/>
    <w:rsid w:val="2EA3DA49"/>
    <w:rsid w:val="2F2DE4C5"/>
    <w:rsid w:val="2F71FB08"/>
    <w:rsid w:val="2F94BE0F"/>
    <w:rsid w:val="2F959F42"/>
    <w:rsid w:val="2FA0EF8F"/>
    <w:rsid w:val="2FAC7A83"/>
    <w:rsid w:val="2FEFC40E"/>
    <w:rsid w:val="303214CB"/>
    <w:rsid w:val="3074003F"/>
    <w:rsid w:val="3109DF75"/>
    <w:rsid w:val="3132EC47"/>
    <w:rsid w:val="31394A33"/>
    <w:rsid w:val="313CBFF0"/>
    <w:rsid w:val="3164B2EA"/>
    <w:rsid w:val="31C21560"/>
    <w:rsid w:val="3227AA28"/>
    <w:rsid w:val="3239FDE2"/>
    <w:rsid w:val="325A0DF9"/>
    <w:rsid w:val="325A1DBF"/>
    <w:rsid w:val="32FAF7DF"/>
    <w:rsid w:val="331D07B8"/>
    <w:rsid w:val="333F0208"/>
    <w:rsid w:val="336C3823"/>
    <w:rsid w:val="3399DC42"/>
    <w:rsid w:val="341BBF70"/>
    <w:rsid w:val="3479CD61"/>
    <w:rsid w:val="34C513FD"/>
    <w:rsid w:val="34D6F07D"/>
    <w:rsid w:val="34FFF785"/>
    <w:rsid w:val="35244508"/>
    <w:rsid w:val="35916958"/>
    <w:rsid w:val="35C65EB2"/>
    <w:rsid w:val="35CAAF81"/>
    <w:rsid w:val="35DEE8C0"/>
    <w:rsid w:val="3655DAB2"/>
    <w:rsid w:val="3712C354"/>
    <w:rsid w:val="37591690"/>
    <w:rsid w:val="377FA100"/>
    <w:rsid w:val="37BF204C"/>
    <w:rsid w:val="37CA3D37"/>
    <w:rsid w:val="38AB46C8"/>
    <w:rsid w:val="38BC37E5"/>
    <w:rsid w:val="3911460B"/>
    <w:rsid w:val="391B7161"/>
    <w:rsid w:val="39255725"/>
    <w:rsid w:val="393E7F82"/>
    <w:rsid w:val="395AF0AD"/>
    <w:rsid w:val="39E03301"/>
    <w:rsid w:val="39EFBC49"/>
    <w:rsid w:val="3B4CCCA4"/>
    <w:rsid w:val="3B9F5D77"/>
    <w:rsid w:val="3BC64AF5"/>
    <w:rsid w:val="3BCECDAC"/>
    <w:rsid w:val="3BCED7D8"/>
    <w:rsid w:val="3C24F390"/>
    <w:rsid w:val="3C72CD8D"/>
    <w:rsid w:val="3C96D3C3"/>
    <w:rsid w:val="3DA07B7C"/>
    <w:rsid w:val="3E4BA71D"/>
    <w:rsid w:val="3E8F4228"/>
    <w:rsid w:val="3E912C31"/>
    <w:rsid w:val="3EB1FEF1"/>
    <w:rsid w:val="3EC4B5D9"/>
    <w:rsid w:val="3ECB38EA"/>
    <w:rsid w:val="3EF9B8F0"/>
    <w:rsid w:val="3F1C6B30"/>
    <w:rsid w:val="3F962195"/>
    <w:rsid w:val="3FFD56D1"/>
    <w:rsid w:val="400F7401"/>
    <w:rsid w:val="40A9B01C"/>
    <w:rsid w:val="410B103A"/>
    <w:rsid w:val="41523AF1"/>
    <w:rsid w:val="415EDC81"/>
    <w:rsid w:val="4245304C"/>
    <w:rsid w:val="4248B68A"/>
    <w:rsid w:val="42DD7442"/>
    <w:rsid w:val="431BF99E"/>
    <w:rsid w:val="433BA2A6"/>
    <w:rsid w:val="438438FB"/>
    <w:rsid w:val="439EAA0D"/>
    <w:rsid w:val="43B97F8F"/>
    <w:rsid w:val="43D8FCF2"/>
    <w:rsid w:val="43DD511E"/>
    <w:rsid w:val="43F1C82B"/>
    <w:rsid w:val="442601BD"/>
    <w:rsid w:val="44D81BA1"/>
    <w:rsid w:val="44DE41C4"/>
    <w:rsid w:val="4520C1CF"/>
    <w:rsid w:val="45463FBD"/>
    <w:rsid w:val="4558ED92"/>
    <w:rsid w:val="45851A26"/>
    <w:rsid w:val="45F55CA1"/>
    <w:rsid w:val="4620DA53"/>
    <w:rsid w:val="46535FB1"/>
    <w:rsid w:val="466B18FB"/>
    <w:rsid w:val="4673EC02"/>
    <w:rsid w:val="47109DB4"/>
    <w:rsid w:val="471F929A"/>
    <w:rsid w:val="474DF31C"/>
    <w:rsid w:val="478B1379"/>
    <w:rsid w:val="47D40023"/>
    <w:rsid w:val="47EF3012"/>
    <w:rsid w:val="47F2B72B"/>
    <w:rsid w:val="492F5640"/>
    <w:rsid w:val="494E5302"/>
    <w:rsid w:val="495F9AF6"/>
    <w:rsid w:val="49A692C7"/>
    <w:rsid w:val="4A530F70"/>
    <w:rsid w:val="4ACDEFE9"/>
    <w:rsid w:val="4AD60CAD"/>
    <w:rsid w:val="4B2A9DA8"/>
    <w:rsid w:val="4B3EF6C1"/>
    <w:rsid w:val="4B9955AE"/>
    <w:rsid w:val="4BB1E5E6"/>
    <w:rsid w:val="4C3D9A2F"/>
    <w:rsid w:val="4CA104FC"/>
    <w:rsid w:val="4CB4DC5B"/>
    <w:rsid w:val="4D1580C6"/>
    <w:rsid w:val="4DBB613C"/>
    <w:rsid w:val="4DCB306C"/>
    <w:rsid w:val="4DEDAE2C"/>
    <w:rsid w:val="4E7FF067"/>
    <w:rsid w:val="4E894BD3"/>
    <w:rsid w:val="4EB15127"/>
    <w:rsid w:val="4EB36016"/>
    <w:rsid w:val="4F51EDBE"/>
    <w:rsid w:val="4F6CB563"/>
    <w:rsid w:val="4FC5E9AB"/>
    <w:rsid w:val="4FC7BC99"/>
    <w:rsid w:val="4FF506BF"/>
    <w:rsid w:val="500F728C"/>
    <w:rsid w:val="5027586D"/>
    <w:rsid w:val="518F632C"/>
    <w:rsid w:val="524F6267"/>
    <w:rsid w:val="52A2A150"/>
    <w:rsid w:val="52DB94FD"/>
    <w:rsid w:val="52DD8E0A"/>
    <w:rsid w:val="53B216A5"/>
    <w:rsid w:val="53BAA144"/>
    <w:rsid w:val="53C8E6B3"/>
    <w:rsid w:val="545748C7"/>
    <w:rsid w:val="548D4538"/>
    <w:rsid w:val="54B49FFD"/>
    <w:rsid w:val="55CE08DD"/>
    <w:rsid w:val="5608B006"/>
    <w:rsid w:val="562CC149"/>
    <w:rsid w:val="56B4187F"/>
    <w:rsid w:val="56F9DF26"/>
    <w:rsid w:val="5710A3AB"/>
    <w:rsid w:val="571F00C3"/>
    <w:rsid w:val="573A645D"/>
    <w:rsid w:val="5760DB1C"/>
    <w:rsid w:val="578F6D7F"/>
    <w:rsid w:val="57D9B264"/>
    <w:rsid w:val="57EF4AFA"/>
    <w:rsid w:val="5804516C"/>
    <w:rsid w:val="580D20E6"/>
    <w:rsid w:val="59007AC3"/>
    <w:rsid w:val="59B55186"/>
    <w:rsid w:val="59C23493"/>
    <w:rsid w:val="59F42ED5"/>
    <w:rsid w:val="5A48446D"/>
    <w:rsid w:val="5A6EA3B2"/>
    <w:rsid w:val="5A772219"/>
    <w:rsid w:val="5A9C4B24"/>
    <w:rsid w:val="5A9F0E34"/>
    <w:rsid w:val="5AC3E788"/>
    <w:rsid w:val="5AFEA9F1"/>
    <w:rsid w:val="5B037B51"/>
    <w:rsid w:val="5B451CD3"/>
    <w:rsid w:val="5B607A3D"/>
    <w:rsid w:val="5C09F932"/>
    <w:rsid w:val="5C898AA8"/>
    <w:rsid w:val="5C8A472D"/>
    <w:rsid w:val="5CA63FA1"/>
    <w:rsid w:val="5CBC0DA3"/>
    <w:rsid w:val="5CEE6856"/>
    <w:rsid w:val="5CF413D9"/>
    <w:rsid w:val="5D6C463E"/>
    <w:rsid w:val="5E007692"/>
    <w:rsid w:val="5E6EF7F5"/>
    <w:rsid w:val="5E8FE43A"/>
    <w:rsid w:val="5F0797F8"/>
    <w:rsid w:val="5FAABAD2"/>
    <w:rsid w:val="5FCAEE67"/>
    <w:rsid w:val="5FFCBFB8"/>
    <w:rsid w:val="60958E9D"/>
    <w:rsid w:val="617CA276"/>
    <w:rsid w:val="61CC7318"/>
    <w:rsid w:val="620DCA4C"/>
    <w:rsid w:val="625EB14F"/>
    <w:rsid w:val="627AB1B4"/>
    <w:rsid w:val="62C6275E"/>
    <w:rsid w:val="62D6730F"/>
    <w:rsid w:val="63471945"/>
    <w:rsid w:val="6365CA00"/>
    <w:rsid w:val="63D08DFA"/>
    <w:rsid w:val="63DB091B"/>
    <w:rsid w:val="6410A2A3"/>
    <w:rsid w:val="6438BE79"/>
    <w:rsid w:val="64670CF6"/>
    <w:rsid w:val="648088EE"/>
    <w:rsid w:val="64AA060A"/>
    <w:rsid w:val="64C118C4"/>
    <w:rsid w:val="654A321F"/>
    <w:rsid w:val="655B9C67"/>
    <w:rsid w:val="6576D97C"/>
    <w:rsid w:val="658C8B34"/>
    <w:rsid w:val="65A51479"/>
    <w:rsid w:val="65E3FD78"/>
    <w:rsid w:val="65EEA981"/>
    <w:rsid w:val="66533C7F"/>
    <w:rsid w:val="66F35898"/>
    <w:rsid w:val="6700C413"/>
    <w:rsid w:val="67285B95"/>
    <w:rsid w:val="673D00F8"/>
    <w:rsid w:val="67536050"/>
    <w:rsid w:val="67CE2A58"/>
    <w:rsid w:val="67FE7F4A"/>
    <w:rsid w:val="683B7212"/>
    <w:rsid w:val="689BD9CA"/>
    <w:rsid w:val="68A4947A"/>
    <w:rsid w:val="692A8973"/>
    <w:rsid w:val="69D0D952"/>
    <w:rsid w:val="6A4EB5ED"/>
    <w:rsid w:val="6B5A2D01"/>
    <w:rsid w:val="6B6CA9B3"/>
    <w:rsid w:val="6BFB2DA0"/>
    <w:rsid w:val="6C39BF3F"/>
    <w:rsid w:val="6C4ED928"/>
    <w:rsid w:val="6D087A14"/>
    <w:rsid w:val="6D416B53"/>
    <w:rsid w:val="6E019847"/>
    <w:rsid w:val="6E7DA6E2"/>
    <w:rsid w:val="6EB1F8DA"/>
    <w:rsid w:val="6ED324F7"/>
    <w:rsid w:val="6EE09EDF"/>
    <w:rsid w:val="6F32CE62"/>
    <w:rsid w:val="6F3A8B92"/>
    <w:rsid w:val="6FED8844"/>
    <w:rsid w:val="7009912F"/>
    <w:rsid w:val="704BF895"/>
    <w:rsid w:val="70B65CD5"/>
    <w:rsid w:val="70B771E5"/>
    <w:rsid w:val="70BCAC3B"/>
    <w:rsid w:val="70EC2453"/>
    <w:rsid w:val="70EE6E90"/>
    <w:rsid w:val="70F2BE15"/>
    <w:rsid w:val="71061131"/>
    <w:rsid w:val="7134AF94"/>
    <w:rsid w:val="713C0006"/>
    <w:rsid w:val="71A24E0C"/>
    <w:rsid w:val="71CEA396"/>
    <w:rsid w:val="7214DE7D"/>
    <w:rsid w:val="7267B28C"/>
    <w:rsid w:val="7269CE1E"/>
    <w:rsid w:val="72D0B07E"/>
    <w:rsid w:val="72EAB126"/>
    <w:rsid w:val="72F52587"/>
    <w:rsid w:val="730897C9"/>
    <w:rsid w:val="7327664E"/>
    <w:rsid w:val="734B5D94"/>
    <w:rsid w:val="73511805"/>
    <w:rsid w:val="7371545A"/>
    <w:rsid w:val="73914A08"/>
    <w:rsid w:val="744BAEBF"/>
    <w:rsid w:val="74C9D0CD"/>
    <w:rsid w:val="74E0691F"/>
    <w:rsid w:val="75A9FD6C"/>
    <w:rsid w:val="75F1BB3C"/>
    <w:rsid w:val="766B63D5"/>
    <w:rsid w:val="767A3882"/>
    <w:rsid w:val="76E5D2B8"/>
    <w:rsid w:val="77334F8E"/>
    <w:rsid w:val="776F900D"/>
    <w:rsid w:val="7785A095"/>
    <w:rsid w:val="77C477F6"/>
    <w:rsid w:val="7828B70D"/>
    <w:rsid w:val="78B051B1"/>
    <w:rsid w:val="78BEA765"/>
    <w:rsid w:val="78E19E2E"/>
    <w:rsid w:val="78F73638"/>
    <w:rsid w:val="79BB2E8A"/>
    <w:rsid w:val="7A067D55"/>
    <w:rsid w:val="7A7B66CB"/>
    <w:rsid w:val="7BE96F64"/>
    <w:rsid w:val="7C193EF0"/>
    <w:rsid w:val="7C64E7B9"/>
    <w:rsid w:val="7C73109B"/>
    <w:rsid w:val="7C993376"/>
    <w:rsid w:val="7CB3E5BE"/>
    <w:rsid w:val="7CD8A847"/>
    <w:rsid w:val="7CE02BB3"/>
    <w:rsid w:val="7D268B64"/>
    <w:rsid w:val="7D3E140F"/>
    <w:rsid w:val="7DA59E4B"/>
    <w:rsid w:val="7E900A9B"/>
    <w:rsid w:val="7F0FA3E6"/>
    <w:rsid w:val="7F24C2A5"/>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chartTrackingRefBased/>
  <w15:docId w15:val="{CBC44899-4C10-4655-BE16-2E9A4E31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2002076705">
          <w:marLeft w:val="0"/>
          <w:marRight w:val="0"/>
          <w:marTop w:val="0"/>
          <w:marBottom w:val="0"/>
          <w:divBdr>
            <w:top w:val="none" w:sz="0" w:space="0" w:color="auto"/>
            <w:left w:val="none" w:sz="0" w:space="0" w:color="auto"/>
            <w:bottom w:val="none" w:sz="0" w:space="0" w:color="auto"/>
            <w:right w:val="none" w:sz="0" w:space="0" w:color="auto"/>
          </w:divBdr>
        </w:div>
        <w:div w:id="1181044892">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tsac.edu/studenttech/"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screenpal.co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sac.co1.qualtrics.com/jfe/form/SV_7O3Bi3CbEmJeA2a"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mtsac-edu.zoom.us/meeting/register/tZAtcu-qrDIvHtHw37Kof7OGFcw6E4yP_jm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ventbrite.com/e/2023-online-teaching-conference-tickets-453932082077"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8</cp:revision>
  <cp:lastPrinted>2023-03-22T21:49:00Z</cp:lastPrinted>
  <dcterms:created xsi:type="dcterms:W3CDTF">2023-03-29T19:00:00Z</dcterms:created>
  <dcterms:modified xsi:type="dcterms:W3CDTF">2023-04-06T00:20:00Z</dcterms:modified>
  <cp:category/>
</cp:coreProperties>
</file>