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F3245" w14:textId="2F240601" w:rsidR="7AD14B08" w:rsidRDefault="7AD14B08" w:rsidP="7AD14B08">
      <w:pPr>
        <w:spacing w:line="276" w:lineRule="auto"/>
        <w:rPr>
          <w:rFonts w:ascii="Calibri" w:eastAsia="Calibri" w:hAnsi="Calibri" w:cs="Calibri"/>
          <w:color w:val="000000" w:themeColor="text1"/>
          <w:sz w:val="24"/>
          <w:szCs w:val="24"/>
          <w:lang w:val="en"/>
        </w:rPr>
      </w:pPr>
    </w:p>
    <w:p w14:paraId="2B63B4F7" w14:textId="5A6E2F2F" w:rsidR="000F3C2C" w:rsidRDefault="00D4085B" w:rsidP="7AD14B08">
      <w:pPr>
        <w:spacing w:line="276" w:lineRule="auto"/>
        <w:rPr>
          <w:rFonts w:ascii="Calibri" w:eastAsia="Calibri" w:hAnsi="Calibri" w:cs="Calibri"/>
          <w:color w:val="000000" w:themeColor="text1"/>
          <w:sz w:val="24"/>
          <w:szCs w:val="24"/>
          <w:lang w:val="en"/>
        </w:rPr>
      </w:pPr>
      <w:r>
        <w:rPr>
          <w:rFonts w:ascii="Calibri" w:eastAsia="Calibri" w:hAnsi="Calibri" w:cs="Calibri"/>
          <w:color w:val="000000" w:themeColor="text1"/>
          <w:sz w:val="24"/>
          <w:szCs w:val="24"/>
          <w:lang w:val="en"/>
        </w:rPr>
        <w:t>To: Kristina Allende and Kelly Fowler</w:t>
      </w:r>
      <w:r w:rsidR="63A7EA86" w:rsidRPr="7AD14B08">
        <w:rPr>
          <w:rFonts w:ascii="Calibri" w:eastAsia="Calibri" w:hAnsi="Calibri" w:cs="Calibri"/>
          <w:color w:val="000000" w:themeColor="text1"/>
          <w:sz w:val="24"/>
          <w:szCs w:val="24"/>
          <w:lang w:val="en"/>
        </w:rPr>
        <w:t>, Co-chairs</w:t>
      </w:r>
    </w:p>
    <w:p w14:paraId="5BA0FEDD" w14:textId="7FACB7C7" w:rsidR="000F3C2C" w:rsidRDefault="00D4085B" w:rsidP="7AD14B08">
      <w:pPr>
        <w:spacing w:line="276" w:lineRule="auto"/>
        <w:rPr>
          <w:rFonts w:ascii="Calibri" w:eastAsia="Calibri" w:hAnsi="Calibri" w:cs="Calibri"/>
          <w:b/>
          <w:bCs/>
          <w:color w:val="000000" w:themeColor="text1"/>
          <w:sz w:val="24"/>
          <w:szCs w:val="24"/>
          <w:lang w:val="en"/>
        </w:rPr>
      </w:pPr>
      <w:r>
        <w:rPr>
          <w:rFonts w:ascii="Calibri" w:eastAsia="Calibri" w:hAnsi="Calibri" w:cs="Calibri"/>
          <w:b/>
          <w:bCs/>
          <w:color w:val="000000" w:themeColor="text1"/>
          <w:sz w:val="24"/>
          <w:szCs w:val="24"/>
          <w:lang w:val="en"/>
        </w:rPr>
        <w:t>Curriculum and Instruction Council</w:t>
      </w:r>
    </w:p>
    <w:p w14:paraId="095A5FFE" w14:textId="23D8D2A1" w:rsidR="000F3C2C" w:rsidRDefault="63A7EA86" w:rsidP="63A7EA86">
      <w:pPr>
        <w:spacing w:line="276" w:lineRule="auto"/>
        <w:rPr>
          <w:rFonts w:ascii="Calibri" w:eastAsia="Calibri" w:hAnsi="Calibri" w:cs="Calibri"/>
          <w:color w:val="000000" w:themeColor="text1"/>
          <w:sz w:val="24"/>
          <w:szCs w:val="24"/>
        </w:rPr>
      </w:pPr>
      <w:r w:rsidRPr="63A7EA86">
        <w:rPr>
          <w:rFonts w:ascii="Calibri" w:eastAsia="Calibri" w:hAnsi="Calibri" w:cs="Calibri"/>
          <w:color w:val="000000" w:themeColor="text1"/>
          <w:sz w:val="24"/>
          <w:szCs w:val="24"/>
          <w:lang w:val="en"/>
        </w:rPr>
        <w:t xml:space="preserve">From: </w:t>
      </w:r>
      <w:r w:rsidR="004D2154">
        <w:rPr>
          <w:rFonts w:ascii="Calibri" w:eastAsia="Calibri" w:hAnsi="Calibri" w:cs="Calibri"/>
          <w:color w:val="000000" w:themeColor="text1"/>
          <w:sz w:val="24"/>
          <w:szCs w:val="24"/>
          <w:lang w:val="en"/>
        </w:rPr>
        <w:t xml:space="preserve">Kelly Fowler, </w:t>
      </w:r>
      <w:bookmarkStart w:id="0" w:name="_GoBack"/>
      <w:bookmarkEnd w:id="0"/>
      <w:r w:rsidRPr="63A7EA86">
        <w:rPr>
          <w:rFonts w:ascii="Calibri" w:eastAsia="Calibri" w:hAnsi="Calibri" w:cs="Calibri"/>
          <w:color w:val="000000" w:themeColor="text1"/>
          <w:sz w:val="24"/>
          <w:szCs w:val="24"/>
          <w:lang w:val="en"/>
        </w:rPr>
        <w:t>Allie Frickert, Barbara Mezaki</w:t>
      </w:r>
      <w:r w:rsidR="00D4085B">
        <w:rPr>
          <w:rFonts w:ascii="Calibri" w:eastAsia="Calibri" w:hAnsi="Calibri" w:cs="Calibri"/>
          <w:color w:val="000000" w:themeColor="text1"/>
          <w:sz w:val="24"/>
          <w:szCs w:val="24"/>
          <w:lang w:val="en"/>
        </w:rPr>
        <w:t>,</w:t>
      </w:r>
      <w:r w:rsidRPr="63A7EA86">
        <w:rPr>
          <w:rFonts w:ascii="Calibri" w:eastAsia="Calibri" w:hAnsi="Calibri" w:cs="Calibri"/>
          <w:color w:val="000000" w:themeColor="text1"/>
          <w:sz w:val="24"/>
          <w:szCs w:val="24"/>
          <w:lang w:val="en"/>
        </w:rPr>
        <w:t xml:space="preserve"> </w:t>
      </w:r>
      <w:r w:rsidR="00D4085B" w:rsidRPr="63A7EA86">
        <w:rPr>
          <w:rFonts w:ascii="Calibri" w:eastAsia="Calibri" w:hAnsi="Calibri" w:cs="Calibri"/>
          <w:color w:val="000000" w:themeColor="text1"/>
          <w:sz w:val="24"/>
          <w:szCs w:val="24"/>
          <w:lang w:val="en"/>
        </w:rPr>
        <w:t>Michelle Sampat,</w:t>
      </w:r>
      <w:r w:rsidR="00D4085B">
        <w:rPr>
          <w:rFonts w:ascii="Calibri" w:eastAsia="Calibri" w:hAnsi="Calibri" w:cs="Calibri"/>
          <w:color w:val="000000" w:themeColor="text1"/>
          <w:sz w:val="24"/>
          <w:szCs w:val="24"/>
          <w:lang w:val="en"/>
        </w:rPr>
        <w:t xml:space="preserve"> </w:t>
      </w:r>
      <w:proofErr w:type="gramStart"/>
      <w:r w:rsidR="00D4085B">
        <w:rPr>
          <w:rFonts w:ascii="Calibri" w:eastAsia="Calibri" w:hAnsi="Calibri" w:cs="Calibri"/>
          <w:color w:val="000000" w:themeColor="text1"/>
          <w:sz w:val="24"/>
          <w:szCs w:val="24"/>
          <w:lang w:val="en"/>
        </w:rPr>
        <w:t>Lianne</w:t>
      </w:r>
      <w:proofErr w:type="gramEnd"/>
      <w:r w:rsidR="00D4085B">
        <w:rPr>
          <w:rFonts w:ascii="Calibri" w:eastAsia="Calibri" w:hAnsi="Calibri" w:cs="Calibri"/>
          <w:color w:val="000000" w:themeColor="text1"/>
          <w:sz w:val="24"/>
          <w:szCs w:val="24"/>
          <w:lang w:val="en"/>
        </w:rPr>
        <w:t xml:space="preserve"> Greenlee</w:t>
      </w:r>
    </w:p>
    <w:p w14:paraId="4FBF0637" w14:textId="20929062" w:rsidR="000F3C2C" w:rsidRDefault="63A7EA86" w:rsidP="7AD14B08">
      <w:pPr>
        <w:spacing w:line="276" w:lineRule="auto"/>
        <w:rPr>
          <w:rFonts w:ascii="Calibri" w:eastAsia="Calibri" w:hAnsi="Calibri" w:cs="Calibri"/>
          <w:color w:val="000000" w:themeColor="text1"/>
          <w:sz w:val="26"/>
          <w:szCs w:val="26"/>
        </w:rPr>
      </w:pPr>
      <w:r w:rsidRPr="7AD14B08">
        <w:rPr>
          <w:rFonts w:ascii="Calibri" w:eastAsia="Calibri" w:hAnsi="Calibri" w:cs="Calibri"/>
          <w:color w:val="000000" w:themeColor="text1"/>
          <w:sz w:val="24"/>
          <w:szCs w:val="24"/>
          <w:lang w:val="en"/>
        </w:rPr>
        <w:t>Because of your work related to the following accreditation standards/themes, your committee has been designated the primary contributor</w:t>
      </w:r>
      <w:r w:rsidRPr="7AD14B08">
        <w:rPr>
          <w:rFonts w:ascii="Calibri" w:eastAsia="Calibri" w:hAnsi="Calibri" w:cs="Calibri"/>
          <w:color w:val="000000" w:themeColor="text1"/>
          <w:sz w:val="26"/>
          <w:szCs w:val="26"/>
          <w:lang w:val="en"/>
        </w:rPr>
        <w:t xml:space="preserve"> for: </w:t>
      </w:r>
    </w:p>
    <w:p w14:paraId="552ED575" w14:textId="0885630C" w:rsidR="000F3C2C" w:rsidRDefault="00D4085B" w:rsidP="7AD14B08">
      <w:pPr>
        <w:spacing w:line="276" w:lineRule="auto"/>
        <w:ind w:left="720"/>
        <w:rPr>
          <w:rFonts w:ascii="Calibri" w:eastAsia="Calibri" w:hAnsi="Calibri" w:cs="Calibri"/>
          <w:color w:val="000000" w:themeColor="text1"/>
          <w:sz w:val="24"/>
          <w:szCs w:val="24"/>
        </w:rPr>
      </w:pPr>
      <w:r>
        <w:rPr>
          <w:rFonts w:ascii="Calibri" w:eastAsia="Calibri" w:hAnsi="Calibri" w:cs="Calibri"/>
          <w:b/>
          <w:bCs/>
          <w:color w:val="000000" w:themeColor="text1"/>
          <w:sz w:val="24"/>
          <w:szCs w:val="24"/>
          <w:lang w:val="en"/>
        </w:rPr>
        <w:t>Standard II.A</w:t>
      </w:r>
      <w:r w:rsidR="63A7EA86" w:rsidRPr="7AD14B08">
        <w:rPr>
          <w:rFonts w:ascii="Calibri" w:eastAsia="Calibri" w:hAnsi="Calibri" w:cs="Calibri"/>
          <w:b/>
          <w:bCs/>
          <w:color w:val="000000" w:themeColor="text1"/>
          <w:sz w:val="24"/>
          <w:szCs w:val="24"/>
          <w:lang w:val="en"/>
        </w:rPr>
        <w:t xml:space="preserve"> (</w:t>
      </w:r>
      <w:r>
        <w:rPr>
          <w:rFonts w:ascii="Calibri" w:eastAsia="Calibri" w:hAnsi="Calibri" w:cs="Calibri"/>
          <w:b/>
          <w:bCs/>
          <w:color w:val="000000" w:themeColor="text1"/>
          <w:sz w:val="24"/>
          <w:szCs w:val="24"/>
          <w:lang w:val="en"/>
        </w:rPr>
        <w:t>Instructional Programs</w:t>
      </w:r>
      <w:r w:rsidR="63A7EA86" w:rsidRPr="7AD14B08">
        <w:rPr>
          <w:rFonts w:ascii="Calibri" w:eastAsia="Calibri" w:hAnsi="Calibri" w:cs="Calibri"/>
          <w:b/>
          <w:bCs/>
          <w:color w:val="000000" w:themeColor="text1"/>
          <w:sz w:val="24"/>
          <w:szCs w:val="24"/>
          <w:lang w:val="en"/>
        </w:rPr>
        <w:t>)</w:t>
      </w:r>
    </w:p>
    <w:p w14:paraId="00093AD2" w14:textId="2FB702AC" w:rsidR="63A7EA86" w:rsidRDefault="63A7EA86" w:rsidP="7AD14B08">
      <w:pPr>
        <w:pStyle w:val="ListParagraph"/>
        <w:numPr>
          <w:ilvl w:val="0"/>
          <w:numId w:val="6"/>
        </w:numPr>
        <w:spacing w:line="276" w:lineRule="auto"/>
        <w:rPr>
          <w:rFonts w:eastAsiaTheme="minorEastAsia"/>
          <w:color w:val="000000" w:themeColor="text1"/>
          <w:sz w:val="24"/>
          <w:szCs w:val="24"/>
          <w:lang w:val="en"/>
        </w:rPr>
      </w:pPr>
      <w:r w:rsidRPr="7AD14B08">
        <w:rPr>
          <w:rFonts w:ascii="Calibri" w:eastAsia="Calibri" w:hAnsi="Calibri" w:cs="Calibri"/>
          <w:color w:val="000000" w:themeColor="text1"/>
          <w:sz w:val="24"/>
          <w:szCs w:val="24"/>
          <w:lang w:val="en"/>
        </w:rPr>
        <w:t xml:space="preserve">Liaisons: </w:t>
      </w:r>
      <w:r w:rsidR="00D4085B">
        <w:rPr>
          <w:rFonts w:ascii="Calibri" w:eastAsia="Calibri" w:hAnsi="Calibri" w:cs="Calibri"/>
          <w:color w:val="000000" w:themeColor="text1"/>
          <w:sz w:val="24"/>
          <w:szCs w:val="24"/>
          <w:lang w:val="en"/>
        </w:rPr>
        <w:t>Michelle Sampat and Barbara Mezaki</w:t>
      </w:r>
    </w:p>
    <w:p w14:paraId="4A98C064" w14:textId="200BD8EF" w:rsidR="000F3C2C" w:rsidRDefault="63A7EA86" w:rsidP="7AD14B08">
      <w:pPr>
        <w:pStyle w:val="ListParagraph"/>
        <w:numPr>
          <w:ilvl w:val="0"/>
          <w:numId w:val="6"/>
        </w:numPr>
        <w:spacing w:line="276" w:lineRule="auto"/>
        <w:rPr>
          <w:rFonts w:eastAsiaTheme="minorEastAsia"/>
          <w:color w:val="000000" w:themeColor="text1"/>
          <w:sz w:val="24"/>
          <w:szCs w:val="24"/>
        </w:rPr>
      </w:pPr>
      <w:r w:rsidRPr="7AD14B08">
        <w:rPr>
          <w:rFonts w:ascii="Calibri" w:eastAsia="Calibri" w:hAnsi="Calibri" w:cs="Calibri"/>
          <w:color w:val="000000" w:themeColor="text1"/>
          <w:sz w:val="24"/>
          <w:szCs w:val="24"/>
          <w:lang w:val="en"/>
        </w:rPr>
        <w:t xml:space="preserve">ACCJC ballpark page length: </w:t>
      </w:r>
      <w:r w:rsidR="00D4085B">
        <w:rPr>
          <w:rFonts w:ascii="Calibri" w:eastAsia="Calibri" w:hAnsi="Calibri" w:cs="Calibri"/>
          <w:color w:val="000000" w:themeColor="text1"/>
          <w:sz w:val="24"/>
          <w:szCs w:val="24"/>
          <w:lang w:val="en"/>
        </w:rPr>
        <w:t>1</w:t>
      </w:r>
      <w:r w:rsidRPr="7AD14B08">
        <w:rPr>
          <w:rFonts w:ascii="Calibri" w:eastAsia="Calibri" w:hAnsi="Calibri" w:cs="Calibri"/>
          <w:color w:val="000000" w:themeColor="text1"/>
          <w:sz w:val="24"/>
          <w:szCs w:val="24"/>
          <w:lang w:val="en"/>
        </w:rPr>
        <w:t xml:space="preserve">7 </w:t>
      </w:r>
    </w:p>
    <w:p w14:paraId="0B2917B2" w14:textId="655710E4" w:rsidR="000F3C2C" w:rsidRDefault="63A7EA86" w:rsidP="7AD14B08">
      <w:pPr>
        <w:pStyle w:val="ListParagraph"/>
        <w:numPr>
          <w:ilvl w:val="0"/>
          <w:numId w:val="6"/>
        </w:numPr>
        <w:spacing w:line="276" w:lineRule="auto"/>
        <w:rPr>
          <w:rFonts w:eastAsiaTheme="minorEastAsia"/>
          <w:color w:val="000000" w:themeColor="text1"/>
          <w:sz w:val="24"/>
          <w:szCs w:val="24"/>
        </w:rPr>
      </w:pPr>
      <w:r w:rsidRPr="7AD14B08">
        <w:rPr>
          <w:rFonts w:ascii="Calibri" w:eastAsia="Calibri" w:hAnsi="Calibri" w:cs="Calibri"/>
          <w:color w:val="000000" w:themeColor="text1"/>
          <w:sz w:val="24"/>
          <w:szCs w:val="24"/>
          <w:lang w:val="en"/>
        </w:rPr>
        <w:t>Tentative expected date for draft and guide to be given to Team:</w:t>
      </w:r>
      <w:r w:rsidRPr="7AD14B08">
        <w:rPr>
          <w:rFonts w:ascii="Calibri" w:eastAsia="Calibri" w:hAnsi="Calibri" w:cs="Calibri"/>
          <w:b/>
          <w:bCs/>
          <w:color w:val="000000" w:themeColor="text1"/>
          <w:sz w:val="24"/>
          <w:szCs w:val="24"/>
          <w:lang w:val="en"/>
        </w:rPr>
        <w:t xml:space="preserve"> </w:t>
      </w:r>
      <w:r w:rsidR="00D4085B" w:rsidRPr="00D4085B">
        <w:rPr>
          <w:rFonts w:ascii="Calibri" w:eastAsia="Calibri" w:hAnsi="Calibri" w:cs="Calibri"/>
          <w:b/>
          <w:bCs/>
          <w:color w:val="000000" w:themeColor="text1"/>
          <w:sz w:val="24"/>
          <w:szCs w:val="24"/>
          <w:lang w:val="en"/>
        </w:rPr>
        <w:t>3-17</w:t>
      </w:r>
      <w:r w:rsidR="00D4085B" w:rsidRPr="00D4085B">
        <w:rPr>
          <w:rFonts w:ascii="Calibri" w:eastAsia="Calibri" w:hAnsi="Calibri" w:cs="Calibri"/>
          <w:b/>
          <w:color w:val="000000" w:themeColor="text1"/>
          <w:sz w:val="24"/>
          <w:szCs w:val="24"/>
          <w:lang w:val="en"/>
        </w:rPr>
        <w:t>-2022</w:t>
      </w:r>
    </w:p>
    <w:p w14:paraId="0A768B0D" w14:textId="3B03263A" w:rsidR="000F3C2C" w:rsidRDefault="00D4085B" w:rsidP="7AD14B08">
      <w:pPr>
        <w:pStyle w:val="ListParagraph"/>
        <w:numPr>
          <w:ilvl w:val="0"/>
          <w:numId w:val="6"/>
        </w:numPr>
        <w:spacing w:line="276" w:lineRule="auto"/>
        <w:rPr>
          <w:rFonts w:eastAsiaTheme="minorEastAsia"/>
          <w:color w:val="000000" w:themeColor="text1"/>
          <w:sz w:val="24"/>
          <w:szCs w:val="24"/>
        </w:rPr>
      </w:pPr>
      <w:r>
        <w:rPr>
          <w:rFonts w:ascii="Calibri" w:eastAsia="Calibri" w:hAnsi="Calibri" w:cs="Calibri"/>
          <w:color w:val="000000" w:themeColor="text1"/>
          <w:sz w:val="24"/>
          <w:szCs w:val="24"/>
          <w:lang w:val="en"/>
        </w:rPr>
        <w:t xml:space="preserve">Tentative date expected back:  </w:t>
      </w:r>
      <w:r w:rsidRPr="00D4085B">
        <w:rPr>
          <w:rFonts w:ascii="Calibri" w:eastAsia="Calibri" w:hAnsi="Calibri" w:cs="Calibri"/>
          <w:b/>
          <w:color w:val="000000" w:themeColor="text1"/>
          <w:sz w:val="24"/>
          <w:szCs w:val="24"/>
          <w:lang w:val="en"/>
        </w:rPr>
        <w:t>4-28-2022</w:t>
      </w:r>
      <w:r>
        <w:rPr>
          <w:rFonts w:ascii="Calibri" w:eastAsia="Calibri" w:hAnsi="Calibri" w:cs="Calibri"/>
          <w:color w:val="000000" w:themeColor="text1"/>
          <w:sz w:val="24"/>
          <w:szCs w:val="24"/>
          <w:lang w:val="en"/>
        </w:rPr>
        <w:t xml:space="preserve"> (6 weeks)</w:t>
      </w:r>
      <w:r w:rsidR="63A7EA86" w:rsidRPr="7AD14B08">
        <w:rPr>
          <w:rFonts w:ascii="Calibri" w:eastAsia="Calibri" w:hAnsi="Calibri" w:cs="Calibri"/>
          <w:color w:val="000000" w:themeColor="text1"/>
          <w:sz w:val="24"/>
          <w:szCs w:val="24"/>
          <w:lang w:val="en"/>
        </w:rPr>
        <w:t xml:space="preserve"> </w:t>
      </w:r>
    </w:p>
    <w:p w14:paraId="664AB6B8" w14:textId="15FBB80D" w:rsidR="7AD14B08" w:rsidRDefault="7AD14B08" w:rsidP="7AD14B08">
      <w:pPr>
        <w:spacing w:line="276" w:lineRule="auto"/>
        <w:rPr>
          <w:rFonts w:ascii="Calibri" w:eastAsia="Calibri" w:hAnsi="Calibri" w:cs="Calibri"/>
          <w:color w:val="000000" w:themeColor="text1"/>
          <w:sz w:val="24"/>
          <w:szCs w:val="24"/>
          <w:lang w:val="en"/>
        </w:rPr>
      </w:pPr>
    </w:p>
    <w:p w14:paraId="095913C1" w14:textId="654F9C96" w:rsidR="000F3C2C" w:rsidRDefault="63A7EA86" w:rsidP="7AD14B08">
      <w:pPr>
        <w:spacing w:line="276" w:lineRule="auto"/>
        <w:rPr>
          <w:rFonts w:ascii="Calibri" w:eastAsia="Calibri" w:hAnsi="Calibri" w:cs="Calibri"/>
          <w:color w:val="000000" w:themeColor="text1"/>
          <w:sz w:val="24"/>
          <w:szCs w:val="24"/>
        </w:rPr>
      </w:pPr>
      <w:r w:rsidRPr="7AD14B08">
        <w:rPr>
          <w:rFonts w:ascii="Calibri" w:eastAsia="Calibri" w:hAnsi="Calibri" w:cs="Calibri"/>
          <w:color w:val="000000" w:themeColor="text1"/>
          <w:sz w:val="24"/>
          <w:szCs w:val="24"/>
          <w:lang w:val="en"/>
        </w:rPr>
        <w:t xml:space="preserve">The suggested steps for the “weaving” teams are: </w:t>
      </w:r>
    </w:p>
    <w:p w14:paraId="4C94BF91" w14:textId="6DA40CBD" w:rsidR="000F3C2C" w:rsidRDefault="63A7EA86" w:rsidP="63A7EA86">
      <w:pPr>
        <w:spacing w:line="276" w:lineRule="auto"/>
        <w:rPr>
          <w:rFonts w:ascii="Calibri" w:eastAsia="Calibri" w:hAnsi="Calibri" w:cs="Calibri"/>
          <w:color w:val="000000" w:themeColor="text1"/>
          <w:sz w:val="24"/>
          <w:szCs w:val="24"/>
        </w:rPr>
      </w:pPr>
      <w:r w:rsidRPr="63A7EA86">
        <w:rPr>
          <w:rFonts w:ascii="Calibri" w:eastAsia="Calibri" w:hAnsi="Calibri" w:cs="Calibri"/>
          <w:color w:val="000000" w:themeColor="text1"/>
          <w:sz w:val="24"/>
          <w:szCs w:val="24"/>
          <w:lang w:val="en"/>
        </w:rPr>
        <w:t xml:space="preserve">(1) </w:t>
      </w:r>
      <w:r w:rsidRPr="63A7EA86">
        <w:rPr>
          <w:rFonts w:ascii="Calibri" w:eastAsia="Calibri" w:hAnsi="Calibri" w:cs="Calibri"/>
          <w:b/>
          <w:bCs/>
          <w:color w:val="000000" w:themeColor="text1"/>
          <w:sz w:val="24"/>
          <w:szCs w:val="24"/>
          <w:lang w:val="en"/>
        </w:rPr>
        <w:t>Form a Weaving Team(s):</w:t>
      </w:r>
    </w:p>
    <w:p w14:paraId="7754DA22" w14:textId="3351252A" w:rsidR="000F3C2C" w:rsidRDefault="63A7EA86" w:rsidP="7AD14B08">
      <w:pPr>
        <w:pStyle w:val="ListParagraph"/>
        <w:numPr>
          <w:ilvl w:val="0"/>
          <w:numId w:val="4"/>
        </w:numPr>
        <w:spacing w:line="276" w:lineRule="auto"/>
        <w:rPr>
          <w:rFonts w:eastAsiaTheme="minorEastAsia"/>
          <w:color w:val="000000" w:themeColor="text1"/>
          <w:sz w:val="24"/>
          <w:szCs w:val="24"/>
        </w:rPr>
      </w:pPr>
      <w:r w:rsidRPr="7AD14B08">
        <w:rPr>
          <w:rFonts w:ascii="Calibri" w:eastAsia="Calibri" w:hAnsi="Calibri" w:cs="Calibri"/>
          <w:color w:val="000000" w:themeColor="text1"/>
          <w:sz w:val="24"/>
          <w:szCs w:val="24"/>
          <w:lang w:val="en"/>
        </w:rPr>
        <w:t xml:space="preserve">Create a separate weaving team for each standard from the membership of your committee, taking care to keep the weaving teams small with representation from constituent groups (manager, faculty, classified, student) to ensure inclusion where possible. </w:t>
      </w:r>
    </w:p>
    <w:p w14:paraId="59083903" w14:textId="14A2F7E6" w:rsidR="000F3C2C" w:rsidRDefault="63A7EA86" w:rsidP="7AD14B08">
      <w:pPr>
        <w:pStyle w:val="ListParagraph"/>
        <w:numPr>
          <w:ilvl w:val="0"/>
          <w:numId w:val="4"/>
        </w:numPr>
        <w:spacing w:line="276" w:lineRule="auto"/>
        <w:rPr>
          <w:rFonts w:eastAsiaTheme="minorEastAsia"/>
          <w:color w:val="000000" w:themeColor="text1"/>
          <w:sz w:val="24"/>
          <w:szCs w:val="24"/>
        </w:rPr>
      </w:pPr>
      <w:r w:rsidRPr="7AD14B08">
        <w:rPr>
          <w:rFonts w:ascii="Calibri" w:eastAsia="Calibri" w:hAnsi="Calibri" w:cs="Calibri"/>
          <w:color w:val="000000" w:themeColor="text1"/>
          <w:sz w:val="24"/>
          <w:szCs w:val="24"/>
          <w:lang w:val="en"/>
        </w:rPr>
        <w:t>Your Accreditation Core Team Liaison can assist your committee in finding student members if needed.</w:t>
      </w:r>
    </w:p>
    <w:p w14:paraId="2FFBCEB6" w14:textId="0CD8A3BE" w:rsidR="000F3C2C" w:rsidRDefault="63A7EA86" w:rsidP="63A7EA86">
      <w:pPr>
        <w:pStyle w:val="ListParagraph"/>
        <w:numPr>
          <w:ilvl w:val="0"/>
          <w:numId w:val="4"/>
        </w:numPr>
        <w:spacing w:line="276" w:lineRule="auto"/>
        <w:rPr>
          <w:rFonts w:eastAsiaTheme="minorEastAsia"/>
          <w:color w:val="000000" w:themeColor="text1"/>
          <w:sz w:val="24"/>
          <w:szCs w:val="24"/>
        </w:rPr>
      </w:pPr>
      <w:r w:rsidRPr="63A7EA86">
        <w:rPr>
          <w:rFonts w:ascii="Calibri" w:eastAsia="Calibri" w:hAnsi="Calibri" w:cs="Calibri"/>
          <w:color w:val="000000" w:themeColor="text1"/>
          <w:sz w:val="24"/>
          <w:szCs w:val="24"/>
          <w:lang w:val="en"/>
        </w:rPr>
        <w:t>ACCJC suggests establishing three primary roles. (The same person may hold multiple roles):</w:t>
      </w:r>
    </w:p>
    <w:p w14:paraId="4C24E96E" w14:textId="5A079516" w:rsidR="000F3C2C" w:rsidRDefault="63A7EA86" w:rsidP="63A7EA86">
      <w:pPr>
        <w:pStyle w:val="ListParagraph"/>
        <w:numPr>
          <w:ilvl w:val="1"/>
          <w:numId w:val="4"/>
        </w:numPr>
        <w:spacing w:line="276" w:lineRule="auto"/>
        <w:rPr>
          <w:rFonts w:eastAsiaTheme="minorEastAsia"/>
          <w:b/>
          <w:bCs/>
          <w:color w:val="000000" w:themeColor="text1"/>
          <w:sz w:val="24"/>
          <w:szCs w:val="24"/>
        </w:rPr>
      </w:pPr>
      <w:r w:rsidRPr="63A7EA86">
        <w:rPr>
          <w:rFonts w:ascii="Calibri" w:eastAsia="Calibri" w:hAnsi="Calibri" w:cs="Calibri"/>
          <w:b/>
          <w:bCs/>
          <w:color w:val="000000" w:themeColor="text1"/>
          <w:sz w:val="24"/>
          <w:szCs w:val="24"/>
        </w:rPr>
        <w:t xml:space="preserve">Planner - </w:t>
      </w:r>
      <w:r w:rsidRPr="63A7EA86">
        <w:rPr>
          <w:rFonts w:ascii="Calibri" w:eastAsia="Calibri" w:hAnsi="Calibri" w:cs="Calibri"/>
          <w:color w:val="000000" w:themeColor="text1"/>
          <w:sz w:val="24"/>
          <w:szCs w:val="24"/>
        </w:rPr>
        <w:t>facilitates meetings, sets agendas, communicates updates, and is the point of contact for the liaison.</w:t>
      </w:r>
    </w:p>
    <w:p w14:paraId="195EE270" w14:textId="14DF99EA" w:rsidR="000F3C2C" w:rsidRDefault="63A7EA86" w:rsidP="63A7EA86">
      <w:pPr>
        <w:pStyle w:val="ListParagraph"/>
        <w:numPr>
          <w:ilvl w:val="1"/>
          <w:numId w:val="4"/>
        </w:numPr>
        <w:spacing w:line="240" w:lineRule="exact"/>
        <w:rPr>
          <w:rFonts w:eastAsiaTheme="minorEastAsia"/>
          <w:b/>
          <w:bCs/>
          <w:color w:val="000000" w:themeColor="text1"/>
          <w:sz w:val="24"/>
          <w:szCs w:val="24"/>
        </w:rPr>
      </w:pPr>
      <w:r w:rsidRPr="63A7EA86">
        <w:rPr>
          <w:rFonts w:ascii="Calibri" w:eastAsia="Calibri" w:hAnsi="Calibri" w:cs="Calibri"/>
          <w:b/>
          <w:bCs/>
          <w:color w:val="000000" w:themeColor="text1"/>
          <w:sz w:val="24"/>
          <w:szCs w:val="24"/>
        </w:rPr>
        <w:t xml:space="preserve">Investigator - </w:t>
      </w:r>
      <w:r w:rsidRPr="63A7EA86">
        <w:rPr>
          <w:rFonts w:ascii="Calibri" w:eastAsia="Calibri" w:hAnsi="Calibri" w:cs="Calibri"/>
          <w:color w:val="000000" w:themeColor="text1"/>
          <w:sz w:val="24"/>
          <w:szCs w:val="24"/>
        </w:rPr>
        <w:t>quality control with evidence gathering, formatting, ensuring evidence is recent and relevant, and matching the narrative text to the evidence.</w:t>
      </w:r>
    </w:p>
    <w:p w14:paraId="29B6EFD9" w14:textId="74F0D6B0" w:rsidR="000F3C2C" w:rsidRDefault="63A7EA86" w:rsidP="63A7EA86">
      <w:pPr>
        <w:pStyle w:val="ListParagraph"/>
        <w:numPr>
          <w:ilvl w:val="1"/>
          <w:numId w:val="4"/>
        </w:numPr>
        <w:spacing w:line="240" w:lineRule="exact"/>
        <w:rPr>
          <w:rFonts w:eastAsiaTheme="minorEastAsia"/>
          <w:b/>
          <w:bCs/>
          <w:color w:val="000000" w:themeColor="text1"/>
          <w:sz w:val="24"/>
          <w:szCs w:val="24"/>
        </w:rPr>
      </w:pPr>
      <w:r w:rsidRPr="63A7EA86">
        <w:rPr>
          <w:rFonts w:ascii="Calibri" w:eastAsia="Calibri" w:hAnsi="Calibri" w:cs="Calibri"/>
          <w:b/>
          <w:bCs/>
          <w:color w:val="000000" w:themeColor="text1"/>
          <w:sz w:val="24"/>
          <w:szCs w:val="24"/>
        </w:rPr>
        <w:t xml:space="preserve">Documenter - </w:t>
      </w:r>
      <w:r w:rsidRPr="63A7EA86">
        <w:rPr>
          <w:rFonts w:ascii="Calibri" w:eastAsia="Calibri" w:hAnsi="Calibri" w:cs="Calibri"/>
          <w:color w:val="000000" w:themeColor="text1"/>
          <w:sz w:val="24"/>
          <w:szCs w:val="24"/>
        </w:rPr>
        <w:t>compiles info, supplements and/or revises draft responses to the standards, is the primary editor.</w:t>
      </w:r>
    </w:p>
    <w:p w14:paraId="1E5F198C" w14:textId="58E28EC1" w:rsidR="000F3C2C" w:rsidRDefault="63A7EA86" w:rsidP="63A7EA86">
      <w:pPr>
        <w:pStyle w:val="ListParagraph"/>
        <w:numPr>
          <w:ilvl w:val="1"/>
          <w:numId w:val="4"/>
        </w:numPr>
        <w:spacing w:line="240" w:lineRule="exact"/>
        <w:rPr>
          <w:rFonts w:eastAsiaTheme="minorEastAsia"/>
          <w:b/>
          <w:bCs/>
          <w:color w:val="000000" w:themeColor="text1"/>
          <w:sz w:val="24"/>
          <w:szCs w:val="24"/>
        </w:rPr>
      </w:pPr>
      <w:r w:rsidRPr="63A7EA86">
        <w:rPr>
          <w:rFonts w:ascii="Calibri" w:eastAsia="Calibri" w:hAnsi="Calibri" w:cs="Calibri"/>
          <w:b/>
          <w:bCs/>
          <w:color w:val="000000" w:themeColor="text1"/>
          <w:sz w:val="24"/>
          <w:szCs w:val="24"/>
        </w:rPr>
        <w:t xml:space="preserve">Standards Supporters - (optional) </w:t>
      </w:r>
      <w:r w:rsidRPr="63A7EA86">
        <w:rPr>
          <w:rFonts w:ascii="Calibri" w:eastAsia="Calibri" w:hAnsi="Calibri" w:cs="Calibri"/>
          <w:color w:val="000000" w:themeColor="text1"/>
          <w:sz w:val="24"/>
          <w:szCs w:val="24"/>
        </w:rPr>
        <w:t>a specific lead assigned to each sub section of the standard.</w:t>
      </w:r>
    </w:p>
    <w:p w14:paraId="1B9F53BA" w14:textId="74FDCD41" w:rsidR="000F3C2C" w:rsidRDefault="63A7EA86" w:rsidP="63A7EA86">
      <w:pPr>
        <w:spacing w:line="276" w:lineRule="auto"/>
        <w:rPr>
          <w:rFonts w:ascii="Calibri" w:eastAsia="Calibri" w:hAnsi="Calibri" w:cs="Calibri"/>
          <w:color w:val="000000" w:themeColor="text1"/>
          <w:sz w:val="24"/>
          <w:szCs w:val="24"/>
        </w:rPr>
      </w:pPr>
      <w:r w:rsidRPr="63A7EA86">
        <w:rPr>
          <w:rFonts w:ascii="Calibri" w:eastAsia="Calibri" w:hAnsi="Calibri" w:cs="Calibri"/>
          <w:color w:val="000000" w:themeColor="text1"/>
          <w:sz w:val="24"/>
          <w:szCs w:val="24"/>
          <w:lang w:val="en"/>
        </w:rPr>
        <w:t xml:space="preserve">(2) </w:t>
      </w:r>
      <w:r w:rsidRPr="63A7EA86">
        <w:rPr>
          <w:rFonts w:ascii="Calibri" w:eastAsia="Calibri" w:hAnsi="Calibri" w:cs="Calibri"/>
          <w:b/>
          <w:bCs/>
          <w:color w:val="000000" w:themeColor="text1"/>
          <w:sz w:val="24"/>
          <w:szCs w:val="24"/>
          <w:lang w:val="en"/>
        </w:rPr>
        <w:t>Review documents provided by your liaison:</w:t>
      </w:r>
    </w:p>
    <w:p w14:paraId="013078D5" w14:textId="11C4262D" w:rsidR="000F3C2C" w:rsidRDefault="63A7EA86" w:rsidP="63A7EA86">
      <w:pPr>
        <w:pStyle w:val="ListParagraph"/>
        <w:numPr>
          <w:ilvl w:val="0"/>
          <w:numId w:val="3"/>
        </w:numPr>
        <w:spacing w:line="276" w:lineRule="auto"/>
        <w:rPr>
          <w:rFonts w:eastAsiaTheme="minorEastAsia"/>
          <w:color w:val="000000" w:themeColor="text1"/>
          <w:sz w:val="24"/>
          <w:szCs w:val="24"/>
        </w:rPr>
      </w:pPr>
      <w:r w:rsidRPr="63A7EA86">
        <w:rPr>
          <w:rFonts w:ascii="Calibri" w:eastAsia="Calibri" w:hAnsi="Calibri" w:cs="Calibri"/>
          <w:color w:val="000000" w:themeColor="text1"/>
          <w:sz w:val="24"/>
          <w:szCs w:val="24"/>
          <w:lang w:val="en"/>
        </w:rPr>
        <w:t>An initial draft outline (which provides a starting point)</w:t>
      </w:r>
    </w:p>
    <w:p w14:paraId="3E7B8961" w14:textId="4E6ACBF4" w:rsidR="000F3C2C" w:rsidRDefault="63A7EA86" w:rsidP="63A7EA86">
      <w:pPr>
        <w:pStyle w:val="ListParagraph"/>
        <w:numPr>
          <w:ilvl w:val="0"/>
          <w:numId w:val="3"/>
        </w:numPr>
        <w:spacing w:line="276" w:lineRule="auto"/>
        <w:rPr>
          <w:rFonts w:eastAsiaTheme="minorEastAsia"/>
          <w:color w:val="000000" w:themeColor="text1"/>
          <w:sz w:val="24"/>
          <w:szCs w:val="24"/>
        </w:rPr>
      </w:pPr>
      <w:r w:rsidRPr="63A7EA86">
        <w:rPr>
          <w:rFonts w:ascii="Calibri" w:eastAsia="Calibri" w:hAnsi="Calibri" w:cs="Calibri"/>
          <w:color w:val="000000" w:themeColor="text1"/>
          <w:sz w:val="24"/>
          <w:szCs w:val="24"/>
          <w:lang w:val="en"/>
        </w:rPr>
        <w:lastRenderedPageBreak/>
        <w:t>A guide tailored to your assigned standard which includes ACCJC review criteria, suggested sources of evidence, and committees/programs/units that are mapped to each sub-standard</w:t>
      </w:r>
    </w:p>
    <w:p w14:paraId="33670B94" w14:textId="2A1C7DBD" w:rsidR="000F3C2C" w:rsidRDefault="000F3C2C" w:rsidP="63A7EA86">
      <w:pPr>
        <w:spacing w:line="276" w:lineRule="auto"/>
        <w:rPr>
          <w:rFonts w:ascii="Calibri" w:eastAsia="Calibri" w:hAnsi="Calibri" w:cs="Calibri"/>
          <w:color w:val="000000" w:themeColor="text1"/>
          <w:sz w:val="24"/>
          <w:szCs w:val="24"/>
        </w:rPr>
      </w:pPr>
    </w:p>
    <w:p w14:paraId="2E3670C9" w14:textId="29E7CA98" w:rsidR="000F3C2C" w:rsidRDefault="63A7EA86" w:rsidP="63A7EA86">
      <w:pPr>
        <w:spacing w:line="276" w:lineRule="auto"/>
        <w:rPr>
          <w:rFonts w:ascii="Calibri" w:eastAsia="Calibri" w:hAnsi="Calibri" w:cs="Calibri"/>
          <w:color w:val="000000" w:themeColor="text1"/>
          <w:sz w:val="24"/>
          <w:szCs w:val="24"/>
        </w:rPr>
      </w:pPr>
      <w:r w:rsidRPr="63A7EA86">
        <w:rPr>
          <w:rFonts w:ascii="Calibri" w:eastAsia="Calibri" w:hAnsi="Calibri" w:cs="Calibri"/>
          <w:color w:val="000000" w:themeColor="text1"/>
          <w:sz w:val="24"/>
          <w:szCs w:val="24"/>
          <w:lang w:val="en"/>
        </w:rPr>
        <w:t xml:space="preserve">(3) </w:t>
      </w:r>
      <w:r w:rsidRPr="63A7EA86">
        <w:rPr>
          <w:rFonts w:ascii="Calibri" w:eastAsia="Calibri" w:hAnsi="Calibri" w:cs="Calibri"/>
          <w:b/>
          <w:bCs/>
          <w:color w:val="000000" w:themeColor="text1"/>
          <w:sz w:val="24"/>
          <w:szCs w:val="24"/>
          <w:lang w:val="en"/>
        </w:rPr>
        <w:t>Gather Evidence:</w:t>
      </w:r>
    </w:p>
    <w:p w14:paraId="66784E52" w14:textId="4E040333" w:rsidR="000F3C2C" w:rsidRDefault="63A7EA86" w:rsidP="63A7EA86">
      <w:pPr>
        <w:pStyle w:val="ListParagraph"/>
        <w:numPr>
          <w:ilvl w:val="0"/>
          <w:numId w:val="2"/>
        </w:numPr>
        <w:spacing w:line="276" w:lineRule="auto"/>
        <w:rPr>
          <w:rFonts w:eastAsiaTheme="minorEastAsia"/>
          <w:color w:val="000000" w:themeColor="text1"/>
          <w:sz w:val="24"/>
          <w:szCs w:val="24"/>
        </w:rPr>
      </w:pPr>
      <w:r w:rsidRPr="63A7EA86">
        <w:rPr>
          <w:rFonts w:ascii="Calibri" w:eastAsia="Calibri" w:hAnsi="Calibri" w:cs="Calibri"/>
          <w:color w:val="000000" w:themeColor="text1"/>
          <w:sz w:val="24"/>
          <w:szCs w:val="24"/>
          <w:lang w:val="en"/>
        </w:rPr>
        <w:t>Consider suggested sources of evidence</w:t>
      </w:r>
    </w:p>
    <w:p w14:paraId="28C1D29C" w14:textId="04E36E80" w:rsidR="000F3C2C" w:rsidRDefault="63A7EA86" w:rsidP="63A7EA86">
      <w:pPr>
        <w:pStyle w:val="ListParagraph"/>
        <w:numPr>
          <w:ilvl w:val="0"/>
          <w:numId w:val="2"/>
        </w:numPr>
        <w:spacing w:line="276" w:lineRule="auto"/>
        <w:rPr>
          <w:rFonts w:eastAsiaTheme="minorEastAsia"/>
          <w:color w:val="000000" w:themeColor="text1"/>
          <w:sz w:val="24"/>
          <w:szCs w:val="24"/>
        </w:rPr>
      </w:pPr>
      <w:r w:rsidRPr="63A7EA86">
        <w:rPr>
          <w:rFonts w:ascii="Calibri" w:eastAsia="Calibri" w:hAnsi="Calibri" w:cs="Calibri"/>
          <w:color w:val="000000" w:themeColor="text1"/>
          <w:sz w:val="24"/>
          <w:szCs w:val="24"/>
          <w:lang w:val="en"/>
        </w:rPr>
        <w:t>Keep in mind that evidence must be very selective rather than comprehensive</w:t>
      </w:r>
    </w:p>
    <w:p w14:paraId="108EC949" w14:textId="443773E5" w:rsidR="000F3C2C" w:rsidRDefault="63A7EA86" w:rsidP="63A7EA86">
      <w:pPr>
        <w:pStyle w:val="ListParagraph"/>
        <w:numPr>
          <w:ilvl w:val="1"/>
          <w:numId w:val="2"/>
        </w:numPr>
        <w:spacing w:line="276" w:lineRule="auto"/>
        <w:rPr>
          <w:rFonts w:eastAsiaTheme="minorEastAsia"/>
          <w:color w:val="000000" w:themeColor="text1"/>
          <w:sz w:val="24"/>
          <w:szCs w:val="24"/>
        </w:rPr>
      </w:pPr>
      <w:r w:rsidRPr="63A7EA86">
        <w:rPr>
          <w:rFonts w:ascii="Calibri" w:eastAsia="Calibri" w:hAnsi="Calibri" w:cs="Calibri"/>
          <w:color w:val="000000" w:themeColor="text1"/>
          <w:sz w:val="24"/>
          <w:szCs w:val="24"/>
          <w:lang w:val="en"/>
        </w:rPr>
        <w:t>Your liaisons will help to determine evidence which overlaps with other standards (we will avoid redundancies where possible)</w:t>
      </w:r>
    </w:p>
    <w:p w14:paraId="79BE3B88" w14:textId="6335A118" w:rsidR="000F3C2C" w:rsidRDefault="63A7EA86" w:rsidP="63A7EA86">
      <w:pPr>
        <w:pStyle w:val="ListParagraph"/>
        <w:numPr>
          <w:ilvl w:val="0"/>
          <w:numId w:val="2"/>
        </w:numPr>
        <w:spacing w:line="276" w:lineRule="auto"/>
        <w:rPr>
          <w:rFonts w:eastAsiaTheme="minorEastAsia"/>
          <w:color w:val="000000" w:themeColor="text1"/>
          <w:sz w:val="24"/>
          <w:szCs w:val="24"/>
        </w:rPr>
      </w:pPr>
      <w:r w:rsidRPr="63A7EA86">
        <w:rPr>
          <w:rFonts w:ascii="Calibri" w:eastAsia="Calibri" w:hAnsi="Calibri" w:cs="Calibri"/>
          <w:color w:val="000000" w:themeColor="text1"/>
          <w:sz w:val="24"/>
          <w:szCs w:val="24"/>
          <w:lang w:val="en"/>
        </w:rPr>
        <w:t>Work with the mapped committees/programs/units which will serve as Resource Committees for your standard</w:t>
      </w:r>
    </w:p>
    <w:p w14:paraId="6CB84528" w14:textId="2552883F" w:rsidR="000F3C2C" w:rsidRDefault="63A7EA86" w:rsidP="63A7EA86">
      <w:pPr>
        <w:pStyle w:val="ListParagraph"/>
        <w:numPr>
          <w:ilvl w:val="0"/>
          <w:numId w:val="2"/>
        </w:numPr>
        <w:spacing w:line="276" w:lineRule="auto"/>
        <w:rPr>
          <w:rFonts w:eastAsiaTheme="minorEastAsia"/>
          <w:color w:val="000000" w:themeColor="text1"/>
          <w:sz w:val="24"/>
          <w:szCs w:val="24"/>
        </w:rPr>
      </w:pPr>
      <w:r w:rsidRPr="63A7EA86">
        <w:rPr>
          <w:rFonts w:ascii="Calibri" w:eastAsia="Calibri" w:hAnsi="Calibri" w:cs="Calibri"/>
          <w:color w:val="000000" w:themeColor="text1"/>
          <w:sz w:val="24"/>
          <w:szCs w:val="24"/>
          <w:lang w:val="en"/>
        </w:rPr>
        <w:t>Contact your liaison(s) if you need assistance in acquiring data or information</w:t>
      </w:r>
    </w:p>
    <w:p w14:paraId="0E67578D" w14:textId="4DA52ED3" w:rsidR="000F3C2C" w:rsidRDefault="63A7EA86" w:rsidP="63A7EA86">
      <w:pPr>
        <w:pStyle w:val="ListParagraph"/>
        <w:numPr>
          <w:ilvl w:val="0"/>
          <w:numId w:val="2"/>
        </w:numPr>
        <w:spacing w:line="276" w:lineRule="auto"/>
        <w:rPr>
          <w:rFonts w:eastAsiaTheme="minorEastAsia"/>
          <w:color w:val="000000" w:themeColor="text1"/>
          <w:sz w:val="24"/>
          <w:szCs w:val="24"/>
        </w:rPr>
      </w:pPr>
      <w:r w:rsidRPr="63A7EA86">
        <w:rPr>
          <w:rFonts w:ascii="Calibri" w:eastAsia="Calibri" w:hAnsi="Calibri" w:cs="Calibri"/>
          <w:color w:val="000000" w:themeColor="text1"/>
          <w:sz w:val="24"/>
          <w:szCs w:val="24"/>
          <w:lang w:val="en"/>
        </w:rPr>
        <w:t>Evidence storage instructions will be forthcoming</w:t>
      </w:r>
    </w:p>
    <w:p w14:paraId="667C152D" w14:textId="5D85D3A0" w:rsidR="000F3C2C" w:rsidRDefault="000F3C2C" w:rsidP="63A7EA86">
      <w:pPr>
        <w:spacing w:line="276" w:lineRule="auto"/>
        <w:rPr>
          <w:rFonts w:ascii="Calibri" w:eastAsia="Calibri" w:hAnsi="Calibri" w:cs="Calibri"/>
          <w:color w:val="000000" w:themeColor="text1"/>
          <w:sz w:val="24"/>
          <w:szCs w:val="24"/>
        </w:rPr>
      </w:pPr>
    </w:p>
    <w:p w14:paraId="5BC3B0BC" w14:textId="311F9143" w:rsidR="000F3C2C" w:rsidRDefault="63A7EA86" w:rsidP="63A7EA86">
      <w:pPr>
        <w:spacing w:line="276" w:lineRule="auto"/>
        <w:rPr>
          <w:rFonts w:ascii="Calibri" w:eastAsia="Calibri" w:hAnsi="Calibri" w:cs="Calibri"/>
          <w:color w:val="000000" w:themeColor="text1"/>
          <w:sz w:val="24"/>
          <w:szCs w:val="24"/>
        </w:rPr>
      </w:pPr>
      <w:r w:rsidRPr="63A7EA86">
        <w:rPr>
          <w:rFonts w:ascii="Calibri" w:eastAsia="Calibri" w:hAnsi="Calibri" w:cs="Calibri"/>
          <w:color w:val="000000" w:themeColor="text1"/>
          <w:sz w:val="24"/>
          <w:szCs w:val="24"/>
          <w:lang w:val="en"/>
        </w:rPr>
        <w:t xml:space="preserve">(4)  </w:t>
      </w:r>
      <w:r w:rsidRPr="63A7EA86">
        <w:rPr>
          <w:rFonts w:ascii="Calibri" w:eastAsia="Calibri" w:hAnsi="Calibri" w:cs="Calibri"/>
          <w:b/>
          <w:bCs/>
          <w:color w:val="000000" w:themeColor="text1"/>
          <w:sz w:val="24"/>
          <w:szCs w:val="24"/>
          <w:lang w:val="en"/>
        </w:rPr>
        <w:t>Edit and Revise the provided outline draft:</w:t>
      </w:r>
    </w:p>
    <w:p w14:paraId="4A9FE7BA" w14:textId="3C89A01B" w:rsidR="000F3C2C" w:rsidRDefault="63A7EA86" w:rsidP="63A7EA86">
      <w:pPr>
        <w:pStyle w:val="ListParagraph"/>
        <w:numPr>
          <w:ilvl w:val="0"/>
          <w:numId w:val="1"/>
        </w:numPr>
        <w:spacing w:line="276" w:lineRule="auto"/>
        <w:rPr>
          <w:rFonts w:eastAsiaTheme="minorEastAsia"/>
          <w:color w:val="000000" w:themeColor="text1"/>
          <w:sz w:val="24"/>
          <w:szCs w:val="24"/>
        </w:rPr>
      </w:pPr>
      <w:r w:rsidRPr="63A7EA86">
        <w:rPr>
          <w:rFonts w:ascii="Calibri" w:eastAsia="Calibri" w:hAnsi="Calibri" w:cs="Calibri"/>
          <w:color w:val="000000" w:themeColor="text1"/>
          <w:sz w:val="24"/>
          <w:szCs w:val="24"/>
          <w:lang w:val="en"/>
        </w:rPr>
        <w:t>Edit the draft to reflect the evidence of College practices, procedures, and policies that meet each sub-standard;</w:t>
      </w:r>
    </w:p>
    <w:p w14:paraId="378C5FBA" w14:textId="3FC44D24" w:rsidR="000F3C2C" w:rsidRDefault="63A7EA86" w:rsidP="63A7EA86">
      <w:pPr>
        <w:pStyle w:val="ListParagraph"/>
        <w:numPr>
          <w:ilvl w:val="0"/>
          <w:numId w:val="1"/>
        </w:numPr>
        <w:spacing w:line="276" w:lineRule="auto"/>
        <w:rPr>
          <w:rFonts w:eastAsiaTheme="minorEastAsia"/>
          <w:color w:val="000000" w:themeColor="text1"/>
          <w:sz w:val="24"/>
          <w:szCs w:val="24"/>
        </w:rPr>
      </w:pPr>
      <w:r w:rsidRPr="63A7EA86">
        <w:rPr>
          <w:rFonts w:ascii="Calibri" w:eastAsia="Calibri" w:hAnsi="Calibri" w:cs="Calibri"/>
          <w:color w:val="000000" w:themeColor="text1"/>
          <w:sz w:val="24"/>
          <w:szCs w:val="24"/>
          <w:lang w:val="en"/>
        </w:rPr>
        <w:t>Return the draft, guide and evidence to your liaison(s) by the date indicated.</w:t>
      </w:r>
    </w:p>
    <w:p w14:paraId="710EB8EB" w14:textId="2EC0E84F" w:rsidR="000F3C2C" w:rsidRDefault="000F3C2C" w:rsidP="63A7EA86">
      <w:pPr>
        <w:spacing w:line="276" w:lineRule="auto"/>
        <w:rPr>
          <w:rFonts w:ascii="Calibri" w:eastAsia="Calibri" w:hAnsi="Calibri" w:cs="Calibri"/>
          <w:color w:val="000000" w:themeColor="text1"/>
          <w:sz w:val="24"/>
          <w:szCs w:val="24"/>
        </w:rPr>
      </w:pPr>
    </w:p>
    <w:p w14:paraId="1D187ABC" w14:textId="4A5C10C2" w:rsidR="000F3C2C" w:rsidRDefault="63A7EA86" w:rsidP="63A7EA86">
      <w:pPr>
        <w:spacing w:line="276" w:lineRule="auto"/>
        <w:rPr>
          <w:rFonts w:ascii="Calibri" w:eastAsia="Calibri" w:hAnsi="Calibri" w:cs="Calibri"/>
          <w:color w:val="000000" w:themeColor="text1"/>
          <w:sz w:val="24"/>
          <w:szCs w:val="24"/>
        </w:rPr>
      </w:pPr>
      <w:r w:rsidRPr="63A7EA86">
        <w:rPr>
          <w:rFonts w:ascii="Calibri" w:eastAsia="Calibri" w:hAnsi="Calibri" w:cs="Calibri"/>
          <w:color w:val="000000" w:themeColor="text1"/>
          <w:sz w:val="24"/>
          <w:szCs w:val="24"/>
          <w:lang w:val="en"/>
        </w:rPr>
        <w:t xml:space="preserve">Please accept our sincere appreciation for the work that you are doing.  </w:t>
      </w:r>
    </w:p>
    <w:p w14:paraId="5BE51C45" w14:textId="7DDF570B" w:rsidR="000F3C2C" w:rsidRDefault="63A7EA86" w:rsidP="63A7EA86">
      <w:pPr>
        <w:spacing w:line="276" w:lineRule="auto"/>
        <w:rPr>
          <w:rFonts w:ascii="Calibri" w:eastAsia="Calibri" w:hAnsi="Calibri" w:cs="Calibri"/>
          <w:color w:val="000000" w:themeColor="text1"/>
          <w:sz w:val="24"/>
          <w:szCs w:val="24"/>
        </w:rPr>
      </w:pPr>
      <w:r w:rsidRPr="63A7EA86">
        <w:rPr>
          <w:rFonts w:ascii="Calibri" w:eastAsia="Calibri" w:hAnsi="Calibri" w:cs="Calibri"/>
          <w:color w:val="000000" w:themeColor="text1"/>
          <w:sz w:val="24"/>
          <w:szCs w:val="24"/>
          <w:lang w:val="en"/>
        </w:rPr>
        <w:t xml:space="preserve"> </w:t>
      </w:r>
    </w:p>
    <w:p w14:paraId="22F51852" w14:textId="5A14365B" w:rsidR="000F3C2C" w:rsidRDefault="63A7EA86" w:rsidP="63A7EA86">
      <w:pPr>
        <w:spacing w:line="276" w:lineRule="auto"/>
        <w:rPr>
          <w:rFonts w:ascii="Calibri" w:eastAsia="Calibri" w:hAnsi="Calibri" w:cs="Calibri"/>
          <w:color w:val="000000" w:themeColor="text1"/>
          <w:sz w:val="24"/>
          <w:szCs w:val="24"/>
        </w:rPr>
      </w:pPr>
      <w:r w:rsidRPr="63A7EA86">
        <w:rPr>
          <w:rFonts w:ascii="Calibri" w:eastAsia="Calibri" w:hAnsi="Calibri" w:cs="Calibri"/>
          <w:color w:val="000000" w:themeColor="text1"/>
          <w:sz w:val="24"/>
          <w:szCs w:val="24"/>
          <w:lang w:val="en"/>
        </w:rPr>
        <w:t>On behalf of the Accreditation Steering Committee, we thank you for your participation in accreditation.</w:t>
      </w:r>
    </w:p>
    <w:p w14:paraId="2C078E63" w14:textId="2ECDBC69" w:rsidR="000F3C2C" w:rsidRDefault="000F3C2C" w:rsidP="63A7EA86"/>
    <w:sectPr w:rsidR="000F3C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F26B4"/>
    <w:multiLevelType w:val="hybridMultilevel"/>
    <w:tmpl w:val="17CC4EB6"/>
    <w:lvl w:ilvl="0" w:tplc="F098772A">
      <w:start w:val="1"/>
      <w:numFmt w:val="bullet"/>
      <w:lvlText w:val=""/>
      <w:lvlJc w:val="left"/>
      <w:pPr>
        <w:ind w:left="720" w:hanging="360"/>
      </w:pPr>
      <w:rPr>
        <w:rFonts w:ascii="Symbol" w:hAnsi="Symbol" w:hint="default"/>
      </w:rPr>
    </w:lvl>
    <w:lvl w:ilvl="1" w:tplc="F85693A6">
      <w:start w:val="1"/>
      <w:numFmt w:val="bullet"/>
      <w:lvlText w:val="o"/>
      <w:lvlJc w:val="left"/>
      <w:pPr>
        <w:ind w:left="1440" w:hanging="360"/>
      </w:pPr>
      <w:rPr>
        <w:rFonts w:ascii="Courier New" w:hAnsi="Courier New" w:hint="default"/>
      </w:rPr>
    </w:lvl>
    <w:lvl w:ilvl="2" w:tplc="C52832F8">
      <w:start w:val="1"/>
      <w:numFmt w:val="bullet"/>
      <w:lvlText w:val=""/>
      <w:lvlJc w:val="left"/>
      <w:pPr>
        <w:ind w:left="2160" w:hanging="360"/>
      </w:pPr>
      <w:rPr>
        <w:rFonts w:ascii="Wingdings" w:hAnsi="Wingdings" w:hint="default"/>
      </w:rPr>
    </w:lvl>
    <w:lvl w:ilvl="3" w:tplc="DF847534">
      <w:start w:val="1"/>
      <w:numFmt w:val="bullet"/>
      <w:lvlText w:val=""/>
      <w:lvlJc w:val="left"/>
      <w:pPr>
        <w:ind w:left="2880" w:hanging="360"/>
      </w:pPr>
      <w:rPr>
        <w:rFonts w:ascii="Symbol" w:hAnsi="Symbol" w:hint="default"/>
      </w:rPr>
    </w:lvl>
    <w:lvl w:ilvl="4" w:tplc="B4407CE8">
      <w:start w:val="1"/>
      <w:numFmt w:val="bullet"/>
      <w:lvlText w:val="o"/>
      <w:lvlJc w:val="left"/>
      <w:pPr>
        <w:ind w:left="3600" w:hanging="360"/>
      </w:pPr>
      <w:rPr>
        <w:rFonts w:ascii="Courier New" w:hAnsi="Courier New" w:hint="default"/>
      </w:rPr>
    </w:lvl>
    <w:lvl w:ilvl="5" w:tplc="3348DDB8">
      <w:start w:val="1"/>
      <w:numFmt w:val="bullet"/>
      <w:lvlText w:val=""/>
      <w:lvlJc w:val="left"/>
      <w:pPr>
        <w:ind w:left="4320" w:hanging="360"/>
      </w:pPr>
      <w:rPr>
        <w:rFonts w:ascii="Wingdings" w:hAnsi="Wingdings" w:hint="default"/>
      </w:rPr>
    </w:lvl>
    <w:lvl w:ilvl="6" w:tplc="681420AA">
      <w:start w:val="1"/>
      <w:numFmt w:val="bullet"/>
      <w:lvlText w:val=""/>
      <w:lvlJc w:val="left"/>
      <w:pPr>
        <w:ind w:left="5040" w:hanging="360"/>
      </w:pPr>
      <w:rPr>
        <w:rFonts w:ascii="Symbol" w:hAnsi="Symbol" w:hint="default"/>
      </w:rPr>
    </w:lvl>
    <w:lvl w:ilvl="7" w:tplc="60CAB666">
      <w:start w:val="1"/>
      <w:numFmt w:val="bullet"/>
      <w:lvlText w:val="o"/>
      <w:lvlJc w:val="left"/>
      <w:pPr>
        <w:ind w:left="5760" w:hanging="360"/>
      </w:pPr>
      <w:rPr>
        <w:rFonts w:ascii="Courier New" w:hAnsi="Courier New" w:hint="default"/>
      </w:rPr>
    </w:lvl>
    <w:lvl w:ilvl="8" w:tplc="E6DC1F8C">
      <w:start w:val="1"/>
      <w:numFmt w:val="bullet"/>
      <w:lvlText w:val=""/>
      <w:lvlJc w:val="left"/>
      <w:pPr>
        <w:ind w:left="6480" w:hanging="360"/>
      </w:pPr>
      <w:rPr>
        <w:rFonts w:ascii="Wingdings" w:hAnsi="Wingdings" w:hint="default"/>
      </w:rPr>
    </w:lvl>
  </w:abstractNum>
  <w:abstractNum w:abstractNumId="1" w15:restartNumberingAfterBreak="0">
    <w:nsid w:val="2CA03526"/>
    <w:multiLevelType w:val="hybridMultilevel"/>
    <w:tmpl w:val="3BC699F6"/>
    <w:lvl w:ilvl="0" w:tplc="EAA0A218">
      <w:start w:val="1"/>
      <w:numFmt w:val="bullet"/>
      <w:lvlText w:val=""/>
      <w:lvlJc w:val="left"/>
      <w:pPr>
        <w:ind w:left="720" w:hanging="360"/>
      </w:pPr>
      <w:rPr>
        <w:rFonts w:ascii="Symbol" w:hAnsi="Symbol" w:hint="default"/>
      </w:rPr>
    </w:lvl>
    <w:lvl w:ilvl="1" w:tplc="1B5ABC14">
      <w:start w:val="1"/>
      <w:numFmt w:val="bullet"/>
      <w:lvlText w:val="o"/>
      <w:lvlJc w:val="left"/>
      <w:pPr>
        <w:ind w:left="1440" w:hanging="360"/>
      </w:pPr>
      <w:rPr>
        <w:rFonts w:ascii="Courier New" w:hAnsi="Courier New" w:hint="default"/>
      </w:rPr>
    </w:lvl>
    <w:lvl w:ilvl="2" w:tplc="CB0AE08C">
      <w:start w:val="1"/>
      <w:numFmt w:val="bullet"/>
      <w:lvlText w:val=""/>
      <w:lvlJc w:val="left"/>
      <w:pPr>
        <w:ind w:left="2160" w:hanging="360"/>
      </w:pPr>
      <w:rPr>
        <w:rFonts w:ascii="Wingdings" w:hAnsi="Wingdings" w:hint="default"/>
      </w:rPr>
    </w:lvl>
    <w:lvl w:ilvl="3" w:tplc="08003702">
      <w:start w:val="1"/>
      <w:numFmt w:val="bullet"/>
      <w:lvlText w:val=""/>
      <w:lvlJc w:val="left"/>
      <w:pPr>
        <w:ind w:left="2880" w:hanging="360"/>
      </w:pPr>
      <w:rPr>
        <w:rFonts w:ascii="Symbol" w:hAnsi="Symbol" w:hint="default"/>
      </w:rPr>
    </w:lvl>
    <w:lvl w:ilvl="4" w:tplc="95C66AAE">
      <w:start w:val="1"/>
      <w:numFmt w:val="bullet"/>
      <w:lvlText w:val="o"/>
      <w:lvlJc w:val="left"/>
      <w:pPr>
        <w:ind w:left="3600" w:hanging="360"/>
      </w:pPr>
      <w:rPr>
        <w:rFonts w:ascii="Courier New" w:hAnsi="Courier New" w:hint="default"/>
      </w:rPr>
    </w:lvl>
    <w:lvl w:ilvl="5" w:tplc="F02C7172">
      <w:start w:val="1"/>
      <w:numFmt w:val="bullet"/>
      <w:lvlText w:val=""/>
      <w:lvlJc w:val="left"/>
      <w:pPr>
        <w:ind w:left="4320" w:hanging="360"/>
      </w:pPr>
      <w:rPr>
        <w:rFonts w:ascii="Wingdings" w:hAnsi="Wingdings" w:hint="default"/>
      </w:rPr>
    </w:lvl>
    <w:lvl w:ilvl="6" w:tplc="9D509D7C">
      <w:start w:val="1"/>
      <w:numFmt w:val="bullet"/>
      <w:lvlText w:val=""/>
      <w:lvlJc w:val="left"/>
      <w:pPr>
        <w:ind w:left="5040" w:hanging="360"/>
      </w:pPr>
      <w:rPr>
        <w:rFonts w:ascii="Symbol" w:hAnsi="Symbol" w:hint="default"/>
      </w:rPr>
    </w:lvl>
    <w:lvl w:ilvl="7" w:tplc="25602B80">
      <w:start w:val="1"/>
      <w:numFmt w:val="bullet"/>
      <w:lvlText w:val="o"/>
      <w:lvlJc w:val="left"/>
      <w:pPr>
        <w:ind w:left="5760" w:hanging="360"/>
      </w:pPr>
      <w:rPr>
        <w:rFonts w:ascii="Courier New" w:hAnsi="Courier New" w:hint="default"/>
      </w:rPr>
    </w:lvl>
    <w:lvl w:ilvl="8" w:tplc="11D4354E">
      <w:start w:val="1"/>
      <w:numFmt w:val="bullet"/>
      <w:lvlText w:val=""/>
      <w:lvlJc w:val="left"/>
      <w:pPr>
        <w:ind w:left="6480" w:hanging="360"/>
      </w:pPr>
      <w:rPr>
        <w:rFonts w:ascii="Wingdings" w:hAnsi="Wingdings" w:hint="default"/>
      </w:rPr>
    </w:lvl>
  </w:abstractNum>
  <w:abstractNum w:abstractNumId="2" w15:restartNumberingAfterBreak="0">
    <w:nsid w:val="3DAB77E2"/>
    <w:multiLevelType w:val="hybridMultilevel"/>
    <w:tmpl w:val="C31EF85A"/>
    <w:lvl w:ilvl="0" w:tplc="1DB64BB0">
      <w:start w:val="1"/>
      <w:numFmt w:val="bullet"/>
      <w:lvlText w:val=""/>
      <w:lvlJc w:val="left"/>
      <w:pPr>
        <w:ind w:left="720" w:hanging="360"/>
      </w:pPr>
      <w:rPr>
        <w:rFonts w:ascii="Symbol" w:hAnsi="Symbol" w:hint="default"/>
      </w:rPr>
    </w:lvl>
    <w:lvl w:ilvl="1" w:tplc="080C0FDE">
      <w:start w:val="1"/>
      <w:numFmt w:val="bullet"/>
      <w:lvlText w:val=""/>
      <w:lvlJc w:val="left"/>
      <w:pPr>
        <w:ind w:left="1440" w:hanging="360"/>
      </w:pPr>
      <w:rPr>
        <w:rFonts w:ascii="Symbol" w:hAnsi="Symbol" w:hint="default"/>
      </w:rPr>
    </w:lvl>
    <w:lvl w:ilvl="2" w:tplc="30B84F40">
      <w:start w:val="1"/>
      <w:numFmt w:val="bullet"/>
      <w:lvlText w:val=""/>
      <w:lvlJc w:val="left"/>
      <w:pPr>
        <w:ind w:left="2160" w:hanging="360"/>
      </w:pPr>
      <w:rPr>
        <w:rFonts w:ascii="Wingdings" w:hAnsi="Wingdings" w:hint="default"/>
      </w:rPr>
    </w:lvl>
    <w:lvl w:ilvl="3" w:tplc="BA340D56">
      <w:start w:val="1"/>
      <w:numFmt w:val="bullet"/>
      <w:lvlText w:val=""/>
      <w:lvlJc w:val="left"/>
      <w:pPr>
        <w:ind w:left="2880" w:hanging="360"/>
      </w:pPr>
      <w:rPr>
        <w:rFonts w:ascii="Symbol" w:hAnsi="Symbol" w:hint="default"/>
      </w:rPr>
    </w:lvl>
    <w:lvl w:ilvl="4" w:tplc="F7F4EF72">
      <w:start w:val="1"/>
      <w:numFmt w:val="bullet"/>
      <w:lvlText w:val="o"/>
      <w:lvlJc w:val="left"/>
      <w:pPr>
        <w:ind w:left="3600" w:hanging="360"/>
      </w:pPr>
      <w:rPr>
        <w:rFonts w:ascii="Courier New" w:hAnsi="Courier New" w:hint="default"/>
      </w:rPr>
    </w:lvl>
    <w:lvl w:ilvl="5" w:tplc="979CBBA2">
      <w:start w:val="1"/>
      <w:numFmt w:val="bullet"/>
      <w:lvlText w:val=""/>
      <w:lvlJc w:val="left"/>
      <w:pPr>
        <w:ind w:left="4320" w:hanging="360"/>
      </w:pPr>
      <w:rPr>
        <w:rFonts w:ascii="Wingdings" w:hAnsi="Wingdings" w:hint="default"/>
      </w:rPr>
    </w:lvl>
    <w:lvl w:ilvl="6" w:tplc="BA86190C">
      <w:start w:val="1"/>
      <w:numFmt w:val="bullet"/>
      <w:lvlText w:val=""/>
      <w:lvlJc w:val="left"/>
      <w:pPr>
        <w:ind w:left="5040" w:hanging="360"/>
      </w:pPr>
      <w:rPr>
        <w:rFonts w:ascii="Symbol" w:hAnsi="Symbol" w:hint="default"/>
      </w:rPr>
    </w:lvl>
    <w:lvl w:ilvl="7" w:tplc="67CC6B0A">
      <w:start w:val="1"/>
      <w:numFmt w:val="bullet"/>
      <w:lvlText w:val="o"/>
      <w:lvlJc w:val="left"/>
      <w:pPr>
        <w:ind w:left="5760" w:hanging="360"/>
      </w:pPr>
      <w:rPr>
        <w:rFonts w:ascii="Courier New" w:hAnsi="Courier New" w:hint="default"/>
      </w:rPr>
    </w:lvl>
    <w:lvl w:ilvl="8" w:tplc="D3CCCDB2">
      <w:start w:val="1"/>
      <w:numFmt w:val="bullet"/>
      <w:lvlText w:val=""/>
      <w:lvlJc w:val="left"/>
      <w:pPr>
        <w:ind w:left="6480" w:hanging="360"/>
      </w:pPr>
      <w:rPr>
        <w:rFonts w:ascii="Wingdings" w:hAnsi="Wingdings" w:hint="default"/>
      </w:rPr>
    </w:lvl>
  </w:abstractNum>
  <w:abstractNum w:abstractNumId="3" w15:restartNumberingAfterBreak="0">
    <w:nsid w:val="4E8F11B0"/>
    <w:multiLevelType w:val="hybridMultilevel"/>
    <w:tmpl w:val="5D086616"/>
    <w:lvl w:ilvl="0" w:tplc="F40E6698">
      <w:start w:val="1"/>
      <w:numFmt w:val="bullet"/>
      <w:lvlText w:val=""/>
      <w:lvlJc w:val="left"/>
      <w:pPr>
        <w:ind w:left="720" w:hanging="360"/>
      </w:pPr>
      <w:rPr>
        <w:rFonts w:ascii="Symbol" w:hAnsi="Symbol" w:hint="default"/>
      </w:rPr>
    </w:lvl>
    <w:lvl w:ilvl="1" w:tplc="3DB22E6C">
      <w:start w:val="1"/>
      <w:numFmt w:val="bullet"/>
      <w:lvlText w:val="o"/>
      <w:lvlJc w:val="left"/>
      <w:pPr>
        <w:ind w:left="1440" w:hanging="360"/>
      </w:pPr>
      <w:rPr>
        <w:rFonts w:ascii="Courier New" w:hAnsi="Courier New" w:hint="default"/>
      </w:rPr>
    </w:lvl>
    <w:lvl w:ilvl="2" w:tplc="70E6C136">
      <w:start w:val="1"/>
      <w:numFmt w:val="bullet"/>
      <w:lvlText w:val=""/>
      <w:lvlJc w:val="left"/>
      <w:pPr>
        <w:ind w:left="2160" w:hanging="360"/>
      </w:pPr>
      <w:rPr>
        <w:rFonts w:ascii="Wingdings" w:hAnsi="Wingdings" w:hint="default"/>
      </w:rPr>
    </w:lvl>
    <w:lvl w:ilvl="3" w:tplc="DF847448">
      <w:start w:val="1"/>
      <w:numFmt w:val="bullet"/>
      <w:lvlText w:val=""/>
      <w:lvlJc w:val="left"/>
      <w:pPr>
        <w:ind w:left="2880" w:hanging="360"/>
      </w:pPr>
      <w:rPr>
        <w:rFonts w:ascii="Symbol" w:hAnsi="Symbol" w:hint="default"/>
      </w:rPr>
    </w:lvl>
    <w:lvl w:ilvl="4" w:tplc="8EF266F8">
      <w:start w:val="1"/>
      <w:numFmt w:val="bullet"/>
      <w:lvlText w:val="o"/>
      <w:lvlJc w:val="left"/>
      <w:pPr>
        <w:ind w:left="3600" w:hanging="360"/>
      </w:pPr>
      <w:rPr>
        <w:rFonts w:ascii="Courier New" w:hAnsi="Courier New" w:hint="default"/>
      </w:rPr>
    </w:lvl>
    <w:lvl w:ilvl="5" w:tplc="B8341228">
      <w:start w:val="1"/>
      <w:numFmt w:val="bullet"/>
      <w:lvlText w:val=""/>
      <w:lvlJc w:val="left"/>
      <w:pPr>
        <w:ind w:left="4320" w:hanging="360"/>
      </w:pPr>
      <w:rPr>
        <w:rFonts w:ascii="Wingdings" w:hAnsi="Wingdings" w:hint="default"/>
      </w:rPr>
    </w:lvl>
    <w:lvl w:ilvl="6" w:tplc="CFC2C7E4">
      <w:start w:val="1"/>
      <w:numFmt w:val="bullet"/>
      <w:lvlText w:val=""/>
      <w:lvlJc w:val="left"/>
      <w:pPr>
        <w:ind w:left="5040" w:hanging="360"/>
      </w:pPr>
      <w:rPr>
        <w:rFonts w:ascii="Symbol" w:hAnsi="Symbol" w:hint="default"/>
      </w:rPr>
    </w:lvl>
    <w:lvl w:ilvl="7" w:tplc="201A101A">
      <w:start w:val="1"/>
      <w:numFmt w:val="bullet"/>
      <w:lvlText w:val="o"/>
      <w:lvlJc w:val="left"/>
      <w:pPr>
        <w:ind w:left="5760" w:hanging="360"/>
      </w:pPr>
      <w:rPr>
        <w:rFonts w:ascii="Courier New" w:hAnsi="Courier New" w:hint="default"/>
      </w:rPr>
    </w:lvl>
    <w:lvl w:ilvl="8" w:tplc="3162FD12">
      <w:start w:val="1"/>
      <w:numFmt w:val="bullet"/>
      <w:lvlText w:val=""/>
      <w:lvlJc w:val="left"/>
      <w:pPr>
        <w:ind w:left="6480" w:hanging="360"/>
      </w:pPr>
      <w:rPr>
        <w:rFonts w:ascii="Wingdings" w:hAnsi="Wingdings" w:hint="default"/>
      </w:rPr>
    </w:lvl>
  </w:abstractNum>
  <w:abstractNum w:abstractNumId="4" w15:restartNumberingAfterBreak="0">
    <w:nsid w:val="4F91220B"/>
    <w:multiLevelType w:val="hybridMultilevel"/>
    <w:tmpl w:val="637288DC"/>
    <w:lvl w:ilvl="0" w:tplc="CFC0B172">
      <w:start w:val="1"/>
      <w:numFmt w:val="bullet"/>
      <w:lvlText w:val="●"/>
      <w:lvlJc w:val="left"/>
      <w:pPr>
        <w:ind w:left="720" w:hanging="360"/>
      </w:pPr>
      <w:rPr>
        <w:rFonts w:ascii="Calibri" w:hAnsi="Calibri" w:hint="default"/>
      </w:rPr>
    </w:lvl>
    <w:lvl w:ilvl="1" w:tplc="F250AB78">
      <w:start w:val="1"/>
      <w:numFmt w:val="bullet"/>
      <w:lvlText w:val="o"/>
      <w:lvlJc w:val="left"/>
      <w:pPr>
        <w:ind w:left="1440" w:hanging="360"/>
      </w:pPr>
      <w:rPr>
        <w:rFonts w:ascii="Courier New" w:hAnsi="Courier New" w:hint="default"/>
      </w:rPr>
    </w:lvl>
    <w:lvl w:ilvl="2" w:tplc="BFA8084A">
      <w:start w:val="1"/>
      <w:numFmt w:val="bullet"/>
      <w:lvlText w:val=""/>
      <w:lvlJc w:val="left"/>
      <w:pPr>
        <w:ind w:left="2160" w:hanging="360"/>
      </w:pPr>
      <w:rPr>
        <w:rFonts w:ascii="Wingdings" w:hAnsi="Wingdings" w:hint="default"/>
      </w:rPr>
    </w:lvl>
    <w:lvl w:ilvl="3" w:tplc="39D4E204">
      <w:start w:val="1"/>
      <w:numFmt w:val="bullet"/>
      <w:lvlText w:val=""/>
      <w:lvlJc w:val="left"/>
      <w:pPr>
        <w:ind w:left="2880" w:hanging="360"/>
      </w:pPr>
      <w:rPr>
        <w:rFonts w:ascii="Symbol" w:hAnsi="Symbol" w:hint="default"/>
      </w:rPr>
    </w:lvl>
    <w:lvl w:ilvl="4" w:tplc="52E6BF74">
      <w:start w:val="1"/>
      <w:numFmt w:val="bullet"/>
      <w:lvlText w:val="o"/>
      <w:lvlJc w:val="left"/>
      <w:pPr>
        <w:ind w:left="3600" w:hanging="360"/>
      </w:pPr>
      <w:rPr>
        <w:rFonts w:ascii="Courier New" w:hAnsi="Courier New" w:hint="default"/>
      </w:rPr>
    </w:lvl>
    <w:lvl w:ilvl="5" w:tplc="68BA0442">
      <w:start w:val="1"/>
      <w:numFmt w:val="bullet"/>
      <w:lvlText w:val=""/>
      <w:lvlJc w:val="left"/>
      <w:pPr>
        <w:ind w:left="4320" w:hanging="360"/>
      </w:pPr>
      <w:rPr>
        <w:rFonts w:ascii="Wingdings" w:hAnsi="Wingdings" w:hint="default"/>
      </w:rPr>
    </w:lvl>
    <w:lvl w:ilvl="6" w:tplc="B614A1C6">
      <w:start w:val="1"/>
      <w:numFmt w:val="bullet"/>
      <w:lvlText w:val=""/>
      <w:lvlJc w:val="left"/>
      <w:pPr>
        <w:ind w:left="5040" w:hanging="360"/>
      </w:pPr>
      <w:rPr>
        <w:rFonts w:ascii="Symbol" w:hAnsi="Symbol" w:hint="default"/>
      </w:rPr>
    </w:lvl>
    <w:lvl w:ilvl="7" w:tplc="C8BEA2BC">
      <w:start w:val="1"/>
      <w:numFmt w:val="bullet"/>
      <w:lvlText w:val="o"/>
      <w:lvlJc w:val="left"/>
      <w:pPr>
        <w:ind w:left="5760" w:hanging="360"/>
      </w:pPr>
      <w:rPr>
        <w:rFonts w:ascii="Courier New" w:hAnsi="Courier New" w:hint="default"/>
      </w:rPr>
    </w:lvl>
    <w:lvl w:ilvl="8" w:tplc="AD1CB5DA">
      <w:start w:val="1"/>
      <w:numFmt w:val="bullet"/>
      <w:lvlText w:val=""/>
      <w:lvlJc w:val="left"/>
      <w:pPr>
        <w:ind w:left="6480" w:hanging="360"/>
      </w:pPr>
      <w:rPr>
        <w:rFonts w:ascii="Wingdings" w:hAnsi="Wingdings" w:hint="default"/>
      </w:rPr>
    </w:lvl>
  </w:abstractNum>
  <w:abstractNum w:abstractNumId="5" w15:restartNumberingAfterBreak="0">
    <w:nsid w:val="552E17CE"/>
    <w:multiLevelType w:val="hybridMultilevel"/>
    <w:tmpl w:val="F8DCB5EC"/>
    <w:lvl w:ilvl="0" w:tplc="CF3024FA">
      <w:start w:val="1"/>
      <w:numFmt w:val="bullet"/>
      <w:lvlText w:val=""/>
      <w:lvlJc w:val="left"/>
      <w:pPr>
        <w:ind w:left="720" w:hanging="360"/>
      </w:pPr>
      <w:rPr>
        <w:rFonts w:ascii="Symbol" w:hAnsi="Symbol" w:hint="default"/>
      </w:rPr>
    </w:lvl>
    <w:lvl w:ilvl="1" w:tplc="CF2ED65E">
      <w:start w:val="1"/>
      <w:numFmt w:val="bullet"/>
      <w:lvlText w:val="o"/>
      <w:lvlJc w:val="left"/>
      <w:pPr>
        <w:ind w:left="1440" w:hanging="360"/>
      </w:pPr>
      <w:rPr>
        <w:rFonts w:ascii="Courier New" w:hAnsi="Courier New" w:hint="default"/>
      </w:rPr>
    </w:lvl>
    <w:lvl w:ilvl="2" w:tplc="4B6CBF28">
      <w:start w:val="1"/>
      <w:numFmt w:val="bullet"/>
      <w:lvlText w:val=""/>
      <w:lvlJc w:val="left"/>
      <w:pPr>
        <w:ind w:left="2160" w:hanging="360"/>
      </w:pPr>
      <w:rPr>
        <w:rFonts w:ascii="Wingdings" w:hAnsi="Wingdings" w:hint="default"/>
      </w:rPr>
    </w:lvl>
    <w:lvl w:ilvl="3" w:tplc="D1B0F36A">
      <w:start w:val="1"/>
      <w:numFmt w:val="bullet"/>
      <w:lvlText w:val=""/>
      <w:lvlJc w:val="left"/>
      <w:pPr>
        <w:ind w:left="2880" w:hanging="360"/>
      </w:pPr>
      <w:rPr>
        <w:rFonts w:ascii="Symbol" w:hAnsi="Symbol" w:hint="default"/>
      </w:rPr>
    </w:lvl>
    <w:lvl w:ilvl="4" w:tplc="C64E1492">
      <w:start w:val="1"/>
      <w:numFmt w:val="bullet"/>
      <w:lvlText w:val="o"/>
      <w:lvlJc w:val="left"/>
      <w:pPr>
        <w:ind w:left="3600" w:hanging="360"/>
      </w:pPr>
      <w:rPr>
        <w:rFonts w:ascii="Courier New" w:hAnsi="Courier New" w:hint="default"/>
      </w:rPr>
    </w:lvl>
    <w:lvl w:ilvl="5" w:tplc="9B523FEE">
      <w:start w:val="1"/>
      <w:numFmt w:val="bullet"/>
      <w:lvlText w:val=""/>
      <w:lvlJc w:val="left"/>
      <w:pPr>
        <w:ind w:left="4320" w:hanging="360"/>
      </w:pPr>
      <w:rPr>
        <w:rFonts w:ascii="Wingdings" w:hAnsi="Wingdings" w:hint="default"/>
      </w:rPr>
    </w:lvl>
    <w:lvl w:ilvl="6" w:tplc="F4EA7738">
      <w:start w:val="1"/>
      <w:numFmt w:val="bullet"/>
      <w:lvlText w:val=""/>
      <w:lvlJc w:val="left"/>
      <w:pPr>
        <w:ind w:left="5040" w:hanging="360"/>
      </w:pPr>
      <w:rPr>
        <w:rFonts w:ascii="Symbol" w:hAnsi="Symbol" w:hint="default"/>
      </w:rPr>
    </w:lvl>
    <w:lvl w:ilvl="7" w:tplc="0CF4650E">
      <w:start w:val="1"/>
      <w:numFmt w:val="bullet"/>
      <w:lvlText w:val="o"/>
      <w:lvlJc w:val="left"/>
      <w:pPr>
        <w:ind w:left="5760" w:hanging="360"/>
      </w:pPr>
      <w:rPr>
        <w:rFonts w:ascii="Courier New" w:hAnsi="Courier New" w:hint="default"/>
      </w:rPr>
    </w:lvl>
    <w:lvl w:ilvl="8" w:tplc="471A04CC">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912C39D"/>
    <w:rsid w:val="000F3C2C"/>
    <w:rsid w:val="004D2154"/>
    <w:rsid w:val="00D4085B"/>
    <w:rsid w:val="0685663C"/>
    <w:rsid w:val="0821369D"/>
    <w:rsid w:val="10132025"/>
    <w:rsid w:val="12242250"/>
    <w:rsid w:val="187A3B77"/>
    <w:rsid w:val="1C93B6B2"/>
    <w:rsid w:val="1FCB5774"/>
    <w:rsid w:val="20854D5C"/>
    <w:rsid w:val="29842234"/>
    <w:rsid w:val="29D813BB"/>
    <w:rsid w:val="2E92C128"/>
    <w:rsid w:val="401E9DA5"/>
    <w:rsid w:val="44CBBDCE"/>
    <w:rsid w:val="4C1CD9CB"/>
    <w:rsid w:val="63A7EA86"/>
    <w:rsid w:val="6912C39D"/>
    <w:rsid w:val="7AC4226B"/>
    <w:rsid w:val="7AD14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2C39D"/>
  <w15:chartTrackingRefBased/>
  <w15:docId w15:val="{69A520FC-782D-4EFD-A306-7554079D6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Mezaki, Barbara</dc:creator>
  <cp:keywords/>
  <dc:description/>
  <cp:lastModifiedBy>Sampat, Michelle</cp:lastModifiedBy>
  <cp:revision>3</cp:revision>
  <dcterms:created xsi:type="dcterms:W3CDTF">2022-03-11T19:32:00Z</dcterms:created>
  <dcterms:modified xsi:type="dcterms:W3CDTF">2022-03-11T22:28:00Z</dcterms:modified>
</cp:coreProperties>
</file>