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71CE" w14:textId="77777777" w:rsidR="00187489" w:rsidRPr="00A57741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b/>
          <w:spacing w:val="-3"/>
          <w:sz w:val="22"/>
          <w:szCs w:val="22"/>
          <w:u w:val="single"/>
        </w:rPr>
        <w:t>CURRICULUM AND INSTRUCTION COUNCIL</w:t>
      </w:r>
    </w:p>
    <w:p w14:paraId="6C9DD52F" w14:textId="77777777" w:rsidR="00187489" w:rsidRPr="00A57741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(Academic Senate Committee)</w:t>
      </w:r>
    </w:p>
    <w:p w14:paraId="7E0854BF" w14:textId="77777777" w:rsidR="00187489" w:rsidRPr="00A57741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14:paraId="20A81A26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14:paraId="6BFFF9E5" w14:textId="77777777" w:rsidR="00187489" w:rsidRPr="00A57741" w:rsidRDefault="00187489" w:rsidP="00187489">
      <w:pPr>
        <w:pStyle w:val="BodyText2"/>
        <w:ind w:right="36"/>
        <w:rPr>
          <w:rFonts w:cs="Arial"/>
          <w:szCs w:val="22"/>
        </w:rPr>
      </w:pPr>
      <w:r w:rsidRPr="00A57741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14:paraId="5622BB14" w14:textId="77777777" w:rsidR="00187489" w:rsidRPr="00A57741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14:paraId="0D6FD5E5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14:paraId="166D6DB0" w14:textId="63E4E5C3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1.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ecommend </w:t>
      </w:r>
      <w:r w:rsidR="00BC1E9A" w:rsidRPr="009F42F4">
        <w:rPr>
          <w:rFonts w:ascii="Arial" w:hAnsi="Arial" w:cs="Arial"/>
          <w:spacing w:val="-2"/>
          <w:sz w:val="22"/>
          <w:szCs w:val="22"/>
        </w:rPr>
        <w:t xml:space="preserve">and </w:t>
      </w:r>
      <w:r w:rsidR="00BC1E9A" w:rsidRPr="00D867F7">
        <w:rPr>
          <w:rFonts w:ascii="Arial" w:hAnsi="Arial" w:cs="Arial"/>
          <w:spacing w:val="-2"/>
          <w:sz w:val="22"/>
          <w:szCs w:val="22"/>
        </w:rPr>
        <w:t>assess</w:t>
      </w:r>
      <w:r w:rsidR="00BC1E9A" w:rsidRPr="00D867F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867F7">
        <w:rPr>
          <w:rFonts w:ascii="Arial" w:hAnsi="Arial" w:cs="Arial"/>
          <w:spacing w:val="-2"/>
          <w:sz w:val="22"/>
          <w:szCs w:val="22"/>
        </w:rPr>
        <w:t>academic policies, procedures, and g</w:t>
      </w:r>
      <w:r w:rsidR="009F42F4" w:rsidRPr="00D867F7">
        <w:rPr>
          <w:rFonts w:ascii="Arial" w:hAnsi="Arial" w:cs="Arial"/>
          <w:spacing w:val="-2"/>
          <w:sz w:val="22"/>
          <w:szCs w:val="22"/>
        </w:rPr>
        <w:t>uidelines related to curriculum</w:t>
      </w:r>
      <w:r w:rsidRPr="00D867F7">
        <w:rPr>
          <w:rFonts w:ascii="Arial" w:hAnsi="Arial" w:cs="Arial"/>
          <w:spacing w:val="-2"/>
          <w:sz w:val="22"/>
          <w:szCs w:val="22"/>
        </w:rPr>
        <w:t>; the granting of credit, degree, certificate</w:t>
      </w:r>
      <w:r w:rsidRPr="00A57741">
        <w:rPr>
          <w:rFonts w:ascii="Arial" w:hAnsi="Arial" w:cs="Arial"/>
          <w:spacing w:val="-2"/>
          <w:sz w:val="22"/>
          <w:szCs w:val="22"/>
        </w:rPr>
        <w:t>, and general education requirements; and other related issues such as Administrative Procedures.</w:t>
      </w:r>
    </w:p>
    <w:p w14:paraId="7F15B4F4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2.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the appropriateness and need of proposed credit and noncredit programs and courses within programs.</w:t>
      </w:r>
    </w:p>
    <w:p w14:paraId="7ECBE16F" w14:textId="77777777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A57741">
        <w:rPr>
          <w:rFonts w:ascii="Arial" w:hAnsi="Arial" w:cs="Arial"/>
          <w:spacing w:val="-2"/>
          <w:sz w:val="22"/>
          <w:szCs w:val="22"/>
        </w:rPr>
        <w:t>3.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fee-based offerings.</w:t>
      </w:r>
    </w:p>
    <w:p w14:paraId="6E9455A2" w14:textId="77777777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4.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ecommend instructional priorities for the College.</w:t>
      </w:r>
    </w:p>
    <w:p w14:paraId="4BA620DC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5.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eview and forward recommendations from Distance Learning Committee, </w:t>
      </w:r>
      <w:r w:rsidR="00B03E93" w:rsidRPr="00A57741">
        <w:rPr>
          <w:rFonts w:ascii="Arial" w:hAnsi="Arial" w:cs="Arial"/>
          <w:spacing w:val="-2"/>
          <w:sz w:val="22"/>
          <w:szCs w:val="22"/>
        </w:rPr>
        <w:t xml:space="preserve">Content Review Committee, Equivalency Committee, </w:t>
      </w:r>
      <w:r w:rsidRPr="00A57741">
        <w:rPr>
          <w:rFonts w:ascii="Arial" w:hAnsi="Arial" w:cs="Arial"/>
          <w:spacing w:val="-2"/>
          <w:sz w:val="22"/>
          <w:szCs w:val="22"/>
        </w:rPr>
        <w:t>and Outcomes Committee to the Academic Senate.</w:t>
      </w:r>
    </w:p>
    <w:p w14:paraId="3F477F40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6.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recommend associate degree requirements, CSU general education certification, and IGETC requirements.</w:t>
      </w:r>
    </w:p>
    <w:p w14:paraId="34E9803C" w14:textId="77777777" w:rsidR="00B03E93" w:rsidRPr="00A57741" w:rsidRDefault="00B03E93" w:rsidP="0001667D">
      <w:pPr>
        <w:suppressAutoHyphens/>
        <w:spacing w:before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7.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="00CC6781" w:rsidRPr="00A57741">
        <w:rPr>
          <w:rFonts w:ascii="Arial" w:hAnsi="Arial" w:cs="Arial"/>
          <w:spacing w:val="-2"/>
          <w:sz w:val="22"/>
          <w:szCs w:val="22"/>
        </w:rPr>
        <w:t>eview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 and forward course and program recommendations from the Educational Design Committee and Transfer and General Education Subcommittee to the Board of Trustees.</w:t>
      </w:r>
    </w:p>
    <w:p w14:paraId="7CE94A4C" w14:textId="77777777" w:rsidR="00B140EC" w:rsidRPr="00A57741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1CD430E9" w14:textId="3C1A699A" w:rsidR="002B3807" w:rsidRPr="00A57741" w:rsidRDefault="002B3807" w:rsidP="002B3807">
      <w:pPr>
        <w:rPr>
          <w:rFonts w:ascii="Arial" w:hAnsi="Arial"/>
          <w:sz w:val="22"/>
          <w:szCs w:val="22"/>
          <w:u w:val="single"/>
        </w:rPr>
      </w:pPr>
      <w:r w:rsidRPr="00A57741">
        <w:rPr>
          <w:rFonts w:ascii="Arial" w:hAnsi="Arial"/>
          <w:sz w:val="22"/>
          <w:szCs w:val="22"/>
          <w:u w:val="single"/>
        </w:rPr>
        <w:t>Membership (</w:t>
      </w:r>
      <w:r w:rsidR="00816840" w:rsidRPr="00FC0BAE">
        <w:rPr>
          <w:rFonts w:ascii="Arial" w:hAnsi="Arial"/>
          <w:sz w:val="22"/>
          <w:szCs w:val="22"/>
          <w:u w:val="single"/>
        </w:rPr>
        <w:t>16</w:t>
      </w:r>
      <w:r w:rsidRPr="00A57741">
        <w:rPr>
          <w:rFonts w:ascii="Arial" w:hAnsi="Arial"/>
          <w:sz w:val="22"/>
          <w:szCs w:val="22"/>
          <w:u w:val="single"/>
        </w:rPr>
        <w:t>)</w:t>
      </w:r>
    </w:p>
    <w:p w14:paraId="13651252" w14:textId="77777777" w:rsidR="00B03E93" w:rsidRPr="00A57741" w:rsidRDefault="00B03E93" w:rsidP="002B3807">
      <w:pPr>
        <w:rPr>
          <w:rFonts w:ascii="Arial" w:hAnsi="Arial"/>
          <w:sz w:val="22"/>
          <w:szCs w:val="22"/>
        </w:rPr>
      </w:pPr>
      <w:r w:rsidRPr="00A57741">
        <w:rPr>
          <w:rFonts w:ascii="Arial" w:hAnsi="Arial"/>
          <w:sz w:val="22"/>
          <w:szCs w:val="22"/>
        </w:rPr>
        <w:t>This committee will h</w:t>
      </w:r>
      <w:r w:rsidR="004D4053" w:rsidRPr="00A57741">
        <w:rPr>
          <w:rFonts w:ascii="Arial" w:hAnsi="Arial"/>
          <w:sz w:val="22"/>
          <w:szCs w:val="22"/>
        </w:rPr>
        <w:t>ave a faculty Chair or Co-Chair</w:t>
      </w:r>
    </w:p>
    <w:p w14:paraId="277C85B1" w14:textId="77777777" w:rsidR="002B3807" w:rsidRPr="00A57741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5115"/>
        <w:gridCol w:w="3134"/>
        <w:gridCol w:w="1047"/>
      </w:tblGrid>
      <w:tr w:rsidR="002B3807" w:rsidRPr="00A57741" w14:paraId="22D281CC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017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58F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6BAB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E8A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CC7AB1" w:rsidRPr="00CC7AB1" w14:paraId="645036B5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48A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2CD" w14:textId="77777777" w:rsidR="002B3807" w:rsidRPr="00CC7AB1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Vice President, Instruction or Designee (Co-</w:t>
            </w:r>
            <w:r w:rsidR="00B03E93" w:rsidRPr="00CC7AB1">
              <w:rPr>
                <w:rFonts w:ascii="Arial" w:hAnsi="Arial"/>
                <w:sz w:val="22"/>
                <w:szCs w:val="22"/>
              </w:rPr>
              <w:t>C</w:t>
            </w:r>
            <w:r w:rsidRPr="00CC7AB1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945" w14:textId="77777777" w:rsidR="002B3807" w:rsidRPr="00CC7AB1" w:rsidRDefault="0028094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Michelle Sampat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0F6" w14:textId="77777777" w:rsidR="002B3807" w:rsidRPr="00CC7AB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FA61720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C01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50A" w14:textId="77777777" w:rsidR="002B3807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14" w14:textId="224107DD" w:rsidR="00EA156A" w:rsidRPr="00CC7AB1" w:rsidRDefault="00EA156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41E" w14:textId="77777777" w:rsidR="002B3807" w:rsidRPr="00CC7AB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5BCBC8F1" w14:textId="77777777" w:rsidTr="0001667D">
        <w:trPr>
          <w:trHeight w:val="5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142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128" w14:textId="2BCC4B58" w:rsidR="002B3807" w:rsidRPr="00CC7AB1" w:rsidRDefault="00F507D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Associate Vice President</w:t>
            </w:r>
            <w:r w:rsidR="002B3807" w:rsidRPr="00CC7AB1">
              <w:rPr>
                <w:rFonts w:ascii="Arial" w:hAnsi="Arial"/>
                <w:sz w:val="22"/>
                <w:szCs w:val="22"/>
              </w:rPr>
              <w:t xml:space="preserve">, </w:t>
            </w:r>
            <w:r w:rsidR="00F307D9" w:rsidRPr="00CC7AB1">
              <w:rPr>
                <w:rFonts w:ascii="Arial" w:hAnsi="Arial"/>
                <w:sz w:val="22"/>
                <w:szCs w:val="22"/>
              </w:rPr>
              <w:t xml:space="preserve">School of 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D81" w14:textId="77777777" w:rsidR="00B03E93" w:rsidRPr="00CC7AB1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Madelyn Arballo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CC4" w14:textId="77777777" w:rsidR="002B3807" w:rsidRPr="00CC7AB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479954B2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92B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484" w14:textId="77777777" w:rsidR="002B3807" w:rsidRPr="00CC7AB1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Curriculum Liaison (Co-</w:t>
            </w:r>
            <w:r w:rsidR="00B03E93" w:rsidRPr="00CC7AB1">
              <w:rPr>
                <w:rFonts w:ascii="Arial" w:hAnsi="Arial"/>
                <w:sz w:val="22"/>
                <w:szCs w:val="22"/>
              </w:rPr>
              <w:t>C</w:t>
            </w:r>
            <w:r w:rsidRPr="00CC7AB1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0C7" w14:textId="77777777" w:rsidR="00B03E93" w:rsidRPr="00CC7AB1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Kristina Allende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948" w14:textId="618DDB46" w:rsidR="00BC1E9A" w:rsidRPr="00CC7AB1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6B89BA7E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A94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644" w14:textId="77777777" w:rsidR="002B3807" w:rsidRPr="00CC7AB1" w:rsidRDefault="00B51A60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Management</w:t>
            </w:r>
            <w:r w:rsidR="002B3807" w:rsidRPr="00CC7AB1">
              <w:rPr>
                <w:rFonts w:ascii="Arial" w:hAnsi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E2D" w14:textId="77777777" w:rsidR="00B03E93" w:rsidRPr="00CC7AB1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5C4" w14:textId="66DFA973" w:rsidR="002B3807" w:rsidRPr="00CC7AB1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2020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-</w:t>
            </w:r>
            <w:r w:rsidRPr="00CC7AB1">
              <w:rPr>
                <w:rFonts w:ascii="Arial" w:hAnsi="Arial"/>
                <w:sz w:val="22"/>
                <w:szCs w:val="22"/>
              </w:rPr>
              <w:t>23</w:t>
            </w:r>
          </w:p>
        </w:tc>
      </w:tr>
      <w:tr w:rsidR="00CC7AB1" w:rsidRPr="00CC7AB1" w14:paraId="7AC9DE48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45C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25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02C" w14:textId="77777777" w:rsidR="002B3807" w:rsidRPr="00CC7AB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Jamaika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3CF" w14:textId="77777777" w:rsidR="002B3807" w:rsidRPr="00CC7AB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A9515A1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84D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D77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964" w14:textId="77777777" w:rsidR="00B03E93" w:rsidRPr="00CC7AB1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Dianne Rowley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B1F" w14:textId="2A1C71A5" w:rsidR="00BC1E9A" w:rsidRPr="00CC7AB1" w:rsidRDefault="002E6CFA" w:rsidP="002E6CFA">
            <w:pPr>
              <w:rPr>
                <w:rFonts w:ascii="Arial" w:hAnsi="Arial"/>
                <w:strike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15E1E58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496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02D4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B1FE" w14:textId="77777777" w:rsidR="00B03E93" w:rsidRPr="00CC7AB1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Chisa Uyeki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EC30" w14:textId="2D82070B" w:rsidR="00BC1E9A" w:rsidRPr="00CC7AB1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2020-22</w:t>
            </w:r>
          </w:p>
        </w:tc>
      </w:tr>
      <w:tr w:rsidR="00CC7AB1" w:rsidRPr="00CC7AB1" w14:paraId="196E4C87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C38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A73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7F0971BC" w14:textId="588F3946" w:rsidR="00B03E93" w:rsidRPr="00CC7AB1" w:rsidRDefault="00AD5FC8" w:rsidP="009F42F4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 xml:space="preserve"> Kelly Rivera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85D2C04" w14:textId="26AD005F" w:rsidR="00816840" w:rsidRPr="00CC7AB1" w:rsidRDefault="00816840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2020-21</w:t>
            </w:r>
          </w:p>
        </w:tc>
      </w:tr>
      <w:tr w:rsidR="00CC7AB1" w:rsidRPr="00CC7AB1" w14:paraId="78F4CCD9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DED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7609607D" w14:textId="5933A506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CC7AB1">
              <w:rPr>
                <w:rFonts w:ascii="Arial" w:hAnsi="Arial"/>
                <w:sz w:val="22"/>
                <w:szCs w:val="22"/>
              </w:rPr>
              <w:t>, Non</w:t>
            </w:r>
            <w:r w:rsidR="00AD5FC8" w:rsidRPr="00CC7AB1">
              <w:rPr>
                <w:rFonts w:ascii="Arial" w:hAnsi="Arial"/>
                <w:sz w:val="22"/>
                <w:szCs w:val="22"/>
              </w:rPr>
              <w:t>c</w:t>
            </w:r>
            <w:r w:rsidR="00F7468A" w:rsidRPr="00CC7AB1">
              <w:rPr>
                <w:rFonts w:ascii="Arial" w:hAnsi="Arial"/>
                <w:sz w:val="22"/>
                <w:szCs w:val="22"/>
              </w:rPr>
              <w:t>redit</w:t>
            </w:r>
            <w:r w:rsidRPr="00CC7AB1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60C7A1FB" w14:textId="77777777" w:rsidR="00B03E93" w:rsidRPr="00CC7AB1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Dana Miho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59DFCB6" w14:textId="71347326" w:rsidR="00155CEF" w:rsidRPr="00CC7AB1" w:rsidRDefault="00BC1E9A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2019-22</w:t>
            </w:r>
          </w:p>
        </w:tc>
      </w:tr>
      <w:tr w:rsidR="00CC7AB1" w:rsidRPr="00CC7AB1" w14:paraId="7EDAAFA6" w14:textId="77777777" w:rsidTr="00DC08E9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EE6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206E0751" w14:textId="77777777" w:rsidR="00B03E93" w:rsidRPr="00CC7AB1" w:rsidRDefault="00571B6E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0E7C019A" w14:textId="77777777" w:rsidR="00B03E93" w:rsidRPr="00CC7AB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Om Tripathi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70EE3E58" w14:textId="77777777" w:rsidR="001B264C" w:rsidRPr="00CC7AB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2018-21</w:t>
            </w:r>
          </w:p>
        </w:tc>
      </w:tr>
      <w:tr w:rsidR="00CC7AB1" w:rsidRPr="00CC7AB1" w14:paraId="282B319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E9" w14:textId="77777777" w:rsidR="00B03E93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502" w14:textId="77777777" w:rsidR="00B03E93" w:rsidRPr="00CC7AB1" w:rsidRDefault="00571B6E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CC7AB1">
              <w:rPr>
                <w:rFonts w:ascii="Arial" w:hAnsi="Arial"/>
                <w:sz w:val="22"/>
                <w:szCs w:val="22"/>
              </w:rPr>
              <w:t xml:space="preserve"> </w:t>
            </w:r>
            <w:r w:rsidR="00666832" w:rsidRPr="00CC7AB1">
              <w:rPr>
                <w:rFonts w:ascii="Arial" w:hAnsi="Arial"/>
                <w:sz w:val="22"/>
                <w:szCs w:val="22"/>
              </w:rPr>
              <w:t>r</w:t>
            </w:r>
            <w:r w:rsidR="004246C0" w:rsidRPr="00CC7AB1">
              <w:rPr>
                <w:rFonts w:ascii="Arial" w:hAnsi="Arial"/>
                <w:sz w:val="22"/>
                <w:szCs w:val="22"/>
              </w:rPr>
              <w:t>e</w:t>
            </w:r>
            <w:r w:rsidR="00F7468A" w:rsidRPr="00CC7AB1">
              <w:rPr>
                <w:rFonts w:ascii="Arial" w:hAnsi="Arial"/>
                <w:sz w:val="22"/>
                <w:szCs w:val="22"/>
              </w:rPr>
              <w:t xml:space="preserve">presenting the Library </w:t>
            </w:r>
            <w:r w:rsidRPr="00CC7AB1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594BF568" w14:textId="77777777" w:rsidR="00B03E93" w:rsidRPr="00CC7AB1" w:rsidRDefault="001B264C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Pauline Swartz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AA21C7A" w14:textId="77777777" w:rsidR="001B264C" w:rsidRPr="00CC7AB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2019-22</w:t>
            </w:r>
          </w:p>
        </w:tc>
      </w:tr>
      <w:tr w:rsidR="00CC7AB1" w:rsidRPr="00CC7AB1" w14:paraId="71C7E210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DD8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13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75497B9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C611596" w14:textId="77777777" w:rsidR="00B03E93" w:rsidRPr="00CC7AB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Carol Impara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F9FF66" w14:textId="6D337265" w:rsidR="001B264C" w:rsidRPr="00CC7AB1" w:rsidRDefault="002E6CFA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44B7952A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33D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14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3F0F85B7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4F5282E" w14:textId="77777777" w:rsidR="001B264C" w:rsidRPr="00CC7AB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Kim Leilani Nguyen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38D4546C" w14:textId="36E9A4E2" w:rsidR="001B264C" w:rsidRPr="00CC7AB1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6C2047F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904" w14:textId="4335EBE4" w:rsidR="000104B9" w:rsidRPr="00CC7AB1" w:rsidRDefault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15.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AFDA363" w14:textId="282107E8" w:rsidR="000104B9" w:rsidRPr="00CC7AB1" w:rsidRDefault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Mapping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4F71EB00" w14:textId="0014D0E5" w:rsidR="000104B9" w:rsidRPr="00CC7AB1" w:rsidRDefault="000104B9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Patricia Maestro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513744" w14:textId="18BD0E22" w:rsidR="000104B9" w:rsidRPr="00CC7AB1" w:rsidRDefault="002E6CFA" w:rsidP="002E6CF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60A490A8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59B" w14:textId="291C653F" w:rsidR="002B3807" w:rsidRPr="00CC7AB1" w:rsidRDefault="00155CEF" w:rsidP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</w:t>
            </w:r>
            <w:r w:rsidR="000104B9" w:rsidRPr="00CC7AB1">
              <w:rPr>
                <w:rFonts w:ascii="Arial" w:hAnsi="Arial"/>
                <w:sz w:val="22"/>
                <w:szCs w:val="22"/>
              </w:rPr>
              <w:t>6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3FB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Student</w:t>
            </w:r>
            <w:r w:rsidR="002B3807" w:rsidRPr="00CC7AB1">
              <w:rPr>
                <w:rFonts w:ascii="Arial" w:hAnsi="Arial"/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C0F" w14:textId="77777777" w:rsidR="001B264C" w:rsidRPr="00CC7AB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FC8" w14:textId="00D8E1A7" w:rsidR="001B264C" w:rsidRPr="00CC7AB1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2020-21</w:t>
            </w:r>
          </w:p>
        </w:tc>
      </w:tr>
    </w:tbl>
    <w:p w14:paraId="244E778B" w14:textId="77777777" w:rsidR="002B3807" w:rsidRPr="00CC7AB1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714CC24B" w14:textId="77777777" w:rsidR="005B7F27" w:rsidRPr="0001667D" w:rsidRDefault="005B7F27" w:rsidP="005B7F27">
      <w:pPr>
        <w:rPr>
          <w:rFonts w:ascii="Arial" w:hAnsi="Arial" w:cs="Arial"/>
          <w:sz w:val="22"/>
          <w:szCs w:val="22"/>
        </w:rPr>
      </w:pPr>
    </w:p>
    <w:p w14:paraId="28C6BD4B" w14:textId="77777777" w:rsidR="00155CEF" w:rsidRPr="00A57741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6B58BE6F" w14:textId="77777777" w:rsidR="00B51A60" w:rsidRPr="00A57741" w:rsidRDefault="00B51A60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979"/>
        <w:gridCol w:w="3061"/>
        <w:gridCol w:w="1439"/>
        <w:gridCol w:w="1471"/>
      </w:tblGrid>
      <w:tr w:rsidR="00155CEF" w:rsidRPr="00A57741" w14:paraId="03352700" w14:textId="77777777" w:rsidTr="00B51A60">
        <w:tc>
          <w:tcPr>
            <w:tcW w:w="9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8EA082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8B0828D" w14:textId="77777777" w:rsidR="00155CEF" w:rsidRPr="0001667D" w:rsidRDefault="00BA5C10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CO-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CHAIR</w:t>
            </w:r>
            <w:r w:rsidRPr="0001667D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68D4791" w14:textId="77777777" w:rsidR="00155CEF" w:rsidRPr="0001667D" w:rsidRDefault="00155CEF" w:rsidP="00DC08E9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4FF788B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7C0316E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155CEF" w:rsidRPr="00A57741" w14:paraId="796638FA" w14:textId="77777777" w:rsidTr="00B51A60">
        <w:tc>
          <w:tcPr>
            <w:tcW w:w="995" w:type="pct"/>
            <w:shd w:val="clear" w:color="auto" w:fill="auto"/>
          </w:tcPr>
          <w:p w14:paraId="2925DCE7" w14:textId="77777777" w:rsidR="00155CEF" w:rsidRPr="0001667D" w:rsidRDefault="002D7AF4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97" w:type="pct"/>
            <w:shd w:val="clear" w:color="auto" w:fill="auto"/>
          </w:tcPr>
          <w:p w14:paraId="2C9862B6" w14:textId="0C3CCB40" w:rsidR="00155CEF" w:rsidRPr="009F42F4" w:rsidRDefault="00386C64" w:rsidP="00155CEF">
            <w:pPr>
              <w:spacing w:before="40" w:after="4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Kristina Allende</w:t>
            </w:r>
            <w:r w:rsidR="009F42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2F4" w:rsidRPr="009F42F4">
              <w:rPr>
                <w:rFonts w:ascii="Arial" w:hAnsi="Arial" w:cs="Arial"/>
                <w:sz w:val="22"/>
                <w:szCs w:val="22"/>
              </w:rPr>
              <w:t xml:space="preserve">and </w:t>
            </w:r>
          </w:p>
          <w:p w14:paraId="6D0FB3F6" w14:textId="77777777" w:rsidR="002B5306" w:rsidRPr="002B5306" w:rsidRDefault="002B5306" w:rsidP="00155CEF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F42F4">
              <w:rPr>
                <w:rFonts w:ascii="Arial" w:hAnsi="Arial" w:cs="Arial"/>
                <w:sz w:val="22"/>
                <w:szCs w:val="22"/>
              </w:rPr>
              <w:t>Michelle Sampat</w:t>
            </w:r>
          </w:p>
        </w:tc>
        <w:tc>
          <w:tcPr>
            <w:tcW w:w="1542" w:type="pct"/>
            <w:shd w:val="clear" w:color="auto" w:fill="auto"/>
          </w:tcPr>
          <w:p w14:paraId="0E77C806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2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1667D">
              <w:rPr>
                <w:rFonts w:ascii="Arial" w:hAnsi="Arial" w:cs="Arial"/>
                <w:sz w:val="22"/>
                <w:szCs w:val="22"/>
              </w:rPr>
              <w:t>, and 4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Tuesdays</w:t>
            </w:r>
          </w:p>
        </w:tc>
        <w:tc>
          <w:tcPr>
            <w:tcW w:w="725" w:type="pct"/>
            <w:shd w:val="clear" w:color="auto" w:fill="auto"/>
          </w:tcPr>
          <w:p w14:paraId="24415823" w14:textId="29CF8FE1" w:rsidR="00816840" w:rsidRPr="00CC7AB1" w:rsidRDefault="00816840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B1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741" w:type="pct"/>
            <w:shd w:val="clear" w:color="auto" w:fill="auto"/>
          </w:tcPr>
          <w:p w14:paraId="79DEF4E7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3:30-5:00 p.m.</w:t>
            </w:r>
          </w:p>
        </w:tc>
      </w:tr>
    </w:tbl>
    <w:p w14:paraId="61A4C0C9" w14:textId="77777777" w:rsidR="00155CEF" w:rsidRPr="0001667D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0884C38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57741">
        <w:rPr>
          <w:rFonts w:ascii="Arial" w:hAnsi="Arial" w:cs="Arial"/>
          <w:spacing w:val="-3"/>
          <w:sz w:val="22"/>
          <w:szCs w:val="22"/>
        </w:rPr>
        <w:tab/>
        <w:t>Reyna Casas</w:t>
      </w:r>
    </w:p>
    <w:p w14:paraId="684CCF3A" w14:textId="77777777" w:rsidR="00155CEF" w:rsidRPr="00A57741" w:rsidRDefault="005C5F5C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hyperlink r:id="rId10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RCasas</w:t>
        </w:r>
        <w:r w:rsidR="00A72D91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8</w:t>
        </w:r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@mtsac.edu</w:t>
        </w:r>
      </w:hyperlink>
      <w:r w:rsidR="00155CEF" w:rsidRPr="00A57741">
        <w:rPr>
          <w:rFonts w:ascii="Arial" w:hAnsi="Arial" w:cs="Arial"/>
          <w:spacing w:val="-3"/>
          <w:sz w:val="22"/>
          <w:szCs w:val="22"/>
        </w:rPr>
        <w:t xml:space="preserve"> X5404</w:t>
      </w:r>
    </w:p>
    <w:p w14:paraId="65B6DA15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14:paraId="32D934B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14:paraId="51C734B4" w14:textId="77777777" w:rsidR="00155CEF" w:rsidRPr="00A57741" w:rsidRDefault="005C5F5C" w:rsidP="00B51A60">
      <w:pPr>
        <w:tabs>
          <w:tab w:val="right" w:pos="9900"/>
        </w:tabs>
        <w:ind w:right="-54"/>
        <w:rPr>
          <w:rFonts w:ascii="Arial" w:hAnsi="Arial" w:cs="Arial"/>
          <w:sz w:val="22"/>
          <w:szCs w:val="22"/>
        </w:rPr>
      </w:pPr>
      <w:hyperlink r:id="rId11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http://www.mtsac.edu/governance/committees/eddesign/</w:t>
        </w:r>
      </w:hyperlink>
    </w:p>
    <w:sectPr w:rsidR="00155CEF" w:rsidRPr="00A57741" w:rsidSect="00C560FB">
      <w:footerReference w:type="default" r:id="rId12"/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FBDC" w14:textId="77777777" w:rsidR="00D50DFE" w:rsidRDefault="00D50DFE" w:rsidP="006F7265">
      <w:r>
        <w:separator/>
      </w:r>
    </w:p>
  </w:endnote>
  <w:endnote w:type="continuationSeparator" w:id="0">
    <w:p w14:paraId="67936DF2" w14:textId="77777777" w:rsidR="00D50DFE" w:rsidRDefault="00D50DFE" w:rsidP="006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6401" w14:textId="7850D9A5" w:rsidR="006F7265" w:rsidRPr="00CC7AB1" w:rsidRDefault="00816840">
    <w:pPr>
      <w:pStyle w:val="Footer"/>
    </w:pPr>
    <w:r w:rsidRPr="00CC7AB1">
      <w:t>2020-21</w:t>
    </w:r>
  </w:p>
  <w:p w14:paraId="13025A0D" w14:textId="77777777" w:rsidR="006F7265" w:rsidRDefault="006F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0A3D" w14:textId="77777777" w:rsidR="00D50DFE" w:rsidRDefault="00D50DFE" w:rsidP="006F7265">
      <w:r>
        <w:separator/>
      </w:r>
    </w:p>
  </w:footnote>
  <w:footnote w:type="continuationSeparator" w:id="0">
    <w:p w14:paraId="2E000326" w14:textId="77777777" w:rsidR="00D50DFE" w:rsidRDefault="00D50DFE" w:rsidP="006F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89"/>
    <w:rsid w:val="000104B9"/>
    <w:rsid w:val="0001667D"/>
    <w:rsid w:val="00067607"/>
    <w:rsid w:val="00086C9E"/>
    <w:rsid w:val="000D1CE0"/>
    <w:rsid w:val="00155CEF"/>
    <w:rsid w:val="001710FD"/>
    <w:rsid w:val="00187489"/>
    <w:rsid w:val="001B264C"/>
    <w:rsid w:val="00222385"/>
    <w:rsid w:val="002421D4"/>
    <w:rsid w:val="002561C8"/>
    <w:rsid w:val="0028094A"/>
    <w:rsid w:val="002B3807"/>
    <w:rsid w:val="002B5306"/>
    <w:rsid w:val="002D7AF4"/>
    <w:rsid w:val="002E6CFA"/>
    <w:rsid w:val="00320E8E"/>
    <w:rsid w:val="003418AF"/>
    <w:rsid w:val="00380357"/>
    <w:rsid w:val="00386C64"/>
    <w:rsid w:val="004246C0"/>
    <w:rsid w:val="00487A02"/>
    <w:rsid w:val="004A487A"/>
    <w:rsid w:val="004D4053"/>
    <w:rsid w:val="00505470"/>
    <w:rsid w:val="00571B6E"/>
    <w:rsid w:val="005B7F27"/>
    <w:rsid w:val="005C321C"/>
    <w:rsid w:val="005C5F5C"/>
    <w:rsid w:val="005D7D9D"/>
    <w:rsid w:val="00635733"/>
    <w:rsid w:val="0065026F"/>
    <w:rsid w:val="00666832"/>
    <w:rsid w:val="00677C69"/>
    <w:rsid w:val="006C6A9D"/>
    <w:rsid w:val="006F7265"/>
    <w:rsid w:val="007059EB"/>
    <w:rsid w:val="00745565"/>
    <w:rsid w:val="00764527"/>
    <w:rsid w:val="007648AD"/>
    <w:rsid w:val="00816840"/>
    <w:rsid w:val="008D5FA7"/>
    <w:rsid w:val="008F16E4"/>
    <w:rsid w:val="008F1C26"/>
    <w:rsid w:val="00940926"/>
    <w:rsid w:val="009F42F4"/>
    <w:rsid w:val="00A07FF1"/>
    <w:rsid w:val="00A57741"/>
    <w:rsid w:val="00A72D91"/>
    <w:rsid w:val="00AD5FC8"/>
    <w:rsid w:val="00B03E93"/>
    <w:rsid w:val="00B140EC"/>
    <w:rsid w:val="00B51A60"/>
    <w:rsid w:val="00B72D88"/>
    <w:rsid w:val="00BA5C10"/>
    <w:rsid w:val="00BB4C8C"/>
    <w:rsid w:val="00BB5599"/>
    <w:rsid w:val="00BC1E9A"/>
    <w:rsid w:val="00BC3ADB"/>
    <w:rsid w:val="00C560FB"/>
    <w:rsid w:val="00CC6781"/>
    <w:rsid w:val="00CC7AB1"/>
    <w:rsid w:val="00D14827"/>
    <w:rsid w:val="00D27601"/>
    <w:rsid w:val="00D50DFE"/>
    <w:rsid w:val="00D867F7"/>
    <w:rsid w:val="00DA0779"/>
    <w:rsid w:val="00DC08E9"/>
    <w:rsid w:val="00E42123"/>
    <w:rsid w:val="00E90505"/>
    <w:rsid w:val="00EA156A"/>
    <w:rsid w:val="00EF35D5"/>
    <w:rsid w:val="00F307D9"/>
    <w:rsid w:val="00F507DF"/>
    <w:rsid w:val="00F607E5"/>
    <w:rsid w:val="00F7468A"/>
    <w:rsid w:val="00FC0BAE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E836"/>
  <w15:docId w15:val="{021D1250-0BAA-427A-A284-908E6BA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5CEF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86C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55CEF"/>
    <w:rPr>
      <w:rFonts w:ascii="Albertus Medium" w:eastAsia="Times New Roman" w:hAnsi="Albertus Medium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65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tsac.edu/governance/committees/eddesign/" TargetMode="External"/><Relationship Id="rId5" Type="http://schemas.openxmlformats.org/officeDocument/2006/relationships/styles" Target="styles.xml"/><Relationship Id="rId10" Type="http://schemas.openxmlformats.org/officeDocument/2006/relationships/hyperlink" Target="mailto:RCasas@mtsa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DB9A1-281A-45C5-9282-0429CBF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6A5AF-4EB7-4972-8EC9-890A4C2376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AA8BF-D4DF-456F-AE10-16CADE3E39DA}">
  <ds:schemaRefs>
    <ds:schemaRef ds:uri="http://schemas.microsoft.com/office/2006/metadata/properties"/>
    <ds:schemaRef ds:uri="7caac9a5-e9f0-4948-ba2b-9b40c95102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473ce3-bbdb-490b-bf9f-407ba23df63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A96C2A-00D7-446B-8651-BABB1F320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Lindholm, Denise</dc:creator>
  <cp:keywords/>
  <dc:description/>
  <cp:lastModifiedBy>Hebert, Brigitte</cp:lastModifiedBy>
  <cp:revision>2</cp:revision>
  <cp:lastPrinted>2019-12-03T23:26:00Z</cp:lastPrinted>
  <dcterms:created xsi:type="dcterms:W3CDTF">2021-09-16T20:59:00Z</dcterms:created>
  <dcterms:modified xsi:type="dcterms:W3CDTF">2021-09-16T20:59:00Z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