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64ACED18" w:rsidR="005A4AB0" w:rsidRPr="00692D67" w:rsidRDefault="00D24467" w:rsidP="00166138">
      <w:pPr>
        <w:jc w:val="center"/>
        <w:rPr>
          <w:sz w:val="22"/>
          <w:szCs w:val="22"/>
          <w:u w:val="none"/>
        </w:rPr>
      </w:pPr>
      <w:r>
        <w:rPr>
          <w:sz w:val="22"/>
          <w:szCs w:val="22"/>
          <w:u w:val="none"/>
        </w:rPr>
        <w:t xml:space="preserve">March 12, </w:t>
      </w:r>
      <w:proofErr w:type="gramStart"/>
      <w:r>
        <w:rPr>
          <w:sz w:val="22"/>
          <w:szCs w:val="22"/>
          <w:u w:val="none"/>
        </w:rPr>
        <w:t>2024</w:t>
      </w:r>
      <w:proofErr w:type="gramEnd"/>
      <w:r w:rsidR="000E5111">
        <w:rPr>
          <w:sz w:val="22"/>
          <w:szCs w:val="22"/>
          <w:u w:val="none"/>
        </w:rPr>
        <w:t xml:space="preserve"> </w:t>
      </w:r>
      <w:r w:rsidR="00AC2E6D">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594276D6" w:rsidR="00FB0803" w:rsidRPr="00781A90" w:rsidRDefault="008E0057" w:rsidP="00FB0803">
      <w:pPr>
        <w:rPr>
          <w:rFonts w:asciiTheme="majorHAnsi" w:hAnsiTheme="majorHAnsi" w:cstheme="minorHAnsi"/>
          <w:b/>
          <w:i/>
          <w:sz w:val="16"/>
          <w:szCs w:val="16"/>
          <w:u w:val="none"/>
        </w:rPr>
      </w:pPr>
      <w:r>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784DE997" w:rsidR="00FB0803" w:rsidRPr="00781A90" w:rsidRDefault="00083814" w:rsidP="00FB0803">
      <w:pPr>
        <w:rPr>
          <w:rFonts w:asciiTheme="majorHAnsi" w:hAnsiTheme="majorHAnsi" w:cstheme="minorHAnsi"/>
          <w:i/>
          <w:sz w:val="14"/>
          <w:szCs w:val="14"/>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Madelyn </w:t>
      </w:r>
      <w:proofErr w:type="spellStart"/>
      <w:r w:rsidR="00776A20" w:rsidRPr="00781A90">
        <w:rPr>
          <w:rFonts w:asciiTheme="majorHAnsi" w:hAnsiTheme="majorHAnsi" w:cstheme="minorHAnsi"/>
          <w:sz w:val="16"/>
          <w:szCs w:val="16"/>
          <w:u w:val="none"/>
        </w:rPr>
        <w:t>Arballo</w:t>
      </w:r>
      <w:proofErr w:type="spellEnd"/>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00776A20" w:rsidRPr="00214E15">
        <w:rPr>
          <w:rFonts w:asciiTheme="majorHAnsi" w:hAnsiTheme="majorHAnsi" w:cstheme="minorHAnsi"/>
          <w:i/>
          <w:sz w:val="15"/>
          <w:szCs w:val="15"/>
          <w:u w:val="none"/>
        </w:rPr>
        <w:t>, School of Continuing Ed</w:t>
      </w:r>
    </w:p>
    <w:p w14:paraId="7A5ADE6C" w14:textId="34ED23E4" w:rsidR="00FB0803" w:rsidRPr="00781A90" w:rsidRDefault="000B054C"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33E5E047" w:rsidR="00776A20" w:rsidRPr="00A16E29" w:rsidRDefault="000B054C"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028EBEC1" w:rsidR="005946FC" w:rsidRPr="00781A90"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EBC51F1" w:rsidR="00776A20" w:rsidRDefault="000B054C" w:rsidP="005946FC">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Kelly Fowler, </w:t>
      </w:r>
      <w:r w:rsidR="00776A20" w:rsidRPr="00781A90">
        <w:rPr>
          <w:rFonts w:asciiTheme="majorHAnsi" w:hAnsiTheme="majorHAnsi" w:cstheme="minorHAnsi"/>
          <w:i/>
          <w:sz w:val="16"/>
          <w:szCs w:val="16"/>
          <w:u w:val="none"/>
        </w:rPr>
        <w:t xml:space="preserve">VP Instruction </w:t>
      </w:r>
      <w:r w:rsidR="00776A20" w:rsidRPr="00781A90">
        <w:rPr>
          <w:rFonts w:asciiTheme="majorHAnsi" w:hAnsiTheme="majorHAnsi" w:cstheme="minorHAnsi"/>
          <w:b/>
          <w:i/>
          <w:sz w:val="16"/>
          <w:szCs w:val="16"/>
          <w:u w:val="none"/>
        </w:rPr>
        <w:t>Co-Chair</w:t>
      </w:r>
    </w:p>
    <w:p w14:paraId="0C42E21F" w14:textId="0918836D" w:rsidR="00A16E29" w:rsidRPr="00A16E29"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Hong Guo, </w:t>
      </w:r>
      <w:r w:rsidR="00A16E29">
        <w:rPr>
          <w:rFonts w:asciiTheme="majorHAnsi" w:hAnsiTheme="majorHAnsi" w:cstheme="minorHAnsi"/>
          <w:i/>
          <w:sz w:val="16"/>
          <w:szCs w:val="16"/>
          <w:u w:val="none"/>
        </w:rPr>
        <w:t>Library</w:t>
      </w:r>
    </w:p>
    <w:p w14:paraId="6217FDBF" w14:textId="3EE1DF53" w:rsidR="00452A42"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Carol </w:t>
      </w:r>
      <w:proofErr w:type="spellStart"/>
      <w:r w:rsidR="00776A20" w:rsidRPr="00781A90">
        <w:rPr>
          <w:rFonts w:asciiTheme="majorHAnsi" w:hAnsiTheme="majorHAnsi" w:cstheme="minorHAnsi"/>
          <w:sz w:val="16"/>
          <w:szCs w:val="16"/>
          <w:u w:val="none"/>
        </w:rPr>
        <w:t>Impara</w:t>
      </w:r>
      <w:proofErr w:type="spellEnd"/>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3425759D" w:rsidR="005946FC" w:rsidRPr="00781A90"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proofErr w:type="spellStart"/>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w:t>
      </w:r>
      <w:proofErr w:type="spellEnd"/>
      <w:r w:rsidR="00292B58">
        <w:rPr>
          <w:rFonts w:asciiTheme="majorHAnsi" w:hAnsiTheme="majorHAnsi" w:cstheme="minorHAnsi"/>
          <w:sz w:val="16"/>
          <w:szCs w:val="16"/>
          <w:u w:val="none"/>
        </w:rPr>
        <w:t xml:space="preserve">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4F536515" w:rsidR="005946FC" w:rsidRPr="00781A90" w:rsidRDefault="0075774B"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Lisa Morales, Academic Senate </w:t>
      </w:r>
    </w:p>
    <w:p w14:paraId="6CD23A0B" w14:textId="3F69B753" w:rsidR="00781A90" w:rsidRPr="00781A90"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4C5DA0F7" w:rsidR="005946FC"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X</w:t>
      </w:r>
      <w:r w:rsidR="0075774B">
        <w:rPr>
          <w:rFonts w:asciiTheme="majorHAnsi" w:hAnsiTheme="majorHAnsi" w:cstheme="minorHAnsi"/>
          <w:sz w:val="16"/>
          <w:szCs w:val="16"/>
          <w:u w:val="none"/>
        </w:rPr>
        <w:t xml:space="preserve">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1D836828" w:rsidR="00452A42"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Sylvia </w:t>
      </w:r>
      <w:proofErr w:type="spellStart"/>
      <w:r w:rsidR="00A16E29">
        <w:rPr>
          <w:rFonts w:asciiTheme="majorHAnsi" w:hAnsiTheme="majorHAnsi" w:cstheme="minorHAnsi"/>
          <w:sz w:val="16"/>
          <w:szCs w:val="16"/>
          <w:u w:val="none"/>
        </w:rPr>
        <w:t>Ruano</w:t>
      </w:r>
      <w:proofErr w:type="spellEnd"/>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p>
    <w:p w14:paraId="0FFE45F0" w14:textId="22E55D83" w:rsidR="009051FE" w:rsidRDefault="009051FE" w:rsidP="005946FC">
      <w:pPr>
        <w:rPr>
          <w:rFonts w:asciiTheme="majorHAnsi" w:hAnsiTheme="majorHAnsi" w:cstheme="minorHAnsi"/>
          <w:i/>
          <w:sz w:val="16"/>
          <w:szCs w:val="16"/>
          <w:u w:val="none"/>
        </w:rPr>
      </w:pPr>
      <w:r w:rsidRPr="009051FE">
        <w:rPr>
          <w:rFonts w:asciiTheme="majorHAnsi" w:hAnsiTheme="majorHAnsi" w:cstheme="minorHAnsi"/>
          <w:iCs/>
          <w:sz w:val="16"/>
          <w:szCs w:val="16"/>
          <w:u w:val="none"/>
        </w:rPr>
        <w:t>Dianne Rowley</w:t>
      </w:r>
      <w:r>
        <w:rPr>
          <w:rFonts w:asciiTheme="majorHAnsi" w:hAnsiTheme="majorHAnsi" w:cstheme="minorHAnsi"/>
          <w:i/>
          <w:sz w:val="16"/>
          <w:szCs w:val="16"/>
          <w:u w:val="none"/>
        </w:rPr>
        <w:t>, Faculty</w:t>
      </w:r>
    </w:p>
    <w:p w14:paraId="35DB3B8F" w14:textId="010CFB53" w:rsidR="00781A90" w:rsidRPr="00781A90"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1E6BC9">
        <w:rPr>
          <w:rFonts w:asciiTheme="majorHAnsi" w:hAnsiTheme="majorHAnsi" w:cstheme="minorHAnsi"/>
          <w:sz w:val="16"/>
          <w:szCs w:val="16"/>
          <w:u w:val="none"/>
        </w:rPr>
        <w:t>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58F93EB1" w:rsidR="00781A90"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w:t>
      </w:r>
      <w:proofErr w:type="spellStart"/>
      <w:r w:rsidR="00781A90" w:rsidRPr="00781A90">
        <w:rPr>
          <w:rFonts w:asciiTheme="majorHAnsi" w:hAnsiTheme="majorHAnsi" w:cstheme="minorHAnsi"/>
          <w:sz w:val="16"/>
          <w:szCs w:val="16"/>
          <w:u w:val="none"/>
        </w:rPr>
        <w:t>Pinedo</w:t>
      </w:r>
      <w:proofErr w:type="spellEnd"/>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70E9C6D1" w:rsidR="00426EC7" w:rsidRDefault="000B054C"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056896E1" w:rsidR="00781A90" w:rsidRDefault="000B054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3F145020" w14:textId="77777777" w:rsidR="0032644A" w:rsidRDefault="0032644A" w:rsidP="00FB0803">
      <w:pPr>
        <w:rPr>
          <w:rFonts w:asciiTheme="majorHAnsi" w:hAnsiTheme="majorHAnsi" w:cstheme="minorHAnsi"/>
          <w:sz w:val="18"/>
          <w:u w:val="none"/>
        </w:rPr>
      </w:pPr>
    </w:p>
    <w:p w14:paraId="667DCB90" w14:textId="0DB74EFB" w:rsidR="000B054C" w:rsidRDefault="000B054C" w:rsidP="00FB0803">
      <w:pPr>
        <w:rPr>
          <w:rFonts w:asciiTheme="majorHAnsi" w:hAnsiTheme="majorHAnsi" w:cstheme="minorHAnsi"/>
          <w:sz w:val="18"/>
          <w:u w:val="none"/>
        </w:rPr>
      </w:pPr>
      <w:r>
        <w:rPr>
          <w:rFonts w:asciiTheme="majorHAnsi" w:hAnsiTheme="majorHAnsi" w:cstheme="minorHAnsi"/>
          <w:sz w:val="18"/>
          <w:u w:val="none"/>
        </w:rPr>
        <w:t xml:space="preserve">Shiloh </w:t>
      </w:r>
      <w:proofErr w:type="spellStart"/>
      <w:r>
        <w:rPr>
          <w:rFonts w:asciiTheme="majorHAnsi" w:hAnsiTheme="majorHAnsi" w:cstheme="minorHAnsi"/>
          <w:sz w:val="18"/>
          <w:u w:val="none"/>
        </w:rPr>
        <w:t>B</w:t>
      </w:r>
      <w:r w:rsidR="00E24538">
        <w:rPr>
          <w:rFonts w:asciiTheme="majorHAnsi" w:hAnsiTheme="majorHAnsi" w:cstheme="minorHAnsi"/>
          <w:sz w:val="18"/>
          <w:u w:val="none"/>
        </w:rPr>
        <w:t>lacksher</w:t>
      </w:r>
      <w:proofErr w:type="spellEnd"/>
      <w:r w:rsidR="00E24538">
        <w:rPr>
          <w:rFonts w:asciiTheme="majorHAnsi" w:hAnsiTheme="majorHAnsi" w:cstheme="minorHAnsi"/>
          <w:sz w:val="18"/>
          <w:u w:val="none"/>
        </w:rPr>
        <w:t xml:space="preserve">, </w:t>
      </w:r>
      <w:r w:rsidR="0075774B">
        <w:rPr>
          <w:rFonts w:asciiTheme="majorHAnsi" w:hAnsiTheme="majorHAnsi" w:cstheme="minorHAnsi"/>
          <w:sz w:val="18"/>
          <w:u w:val="none"/>
        </w:rPr>
        <w:t>Senate Co-VP (guest)</w:t>
      </w:r>
    </w:p>
    <w:p w14:paraId="6C23898A" w14:textId="73071ACD" w:rsidR="000B054C" w:rsidRPr="00BE3703" w:rsidRDefault="000B054C" w:rsidP="00FB0803">
      <w:pPr>
        <w:rPr>
          <w:rFonts w:asciiTheme="majorHAnsi" w:hAnsiTheme="majorHAnsi" w:cstheme="minorHAnsi"/>
          <w:sz w:val="18"/>
          <w:u w:val="none"/>
        </w:rPr>
        <w:sectPr w:rsidR="000B054C" w:rsidRPr="00BE3703"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8"/>
          <w:u w:val="none"/>
        </w:rPr>
        <w:t>Rachel</w:t>
      </w:r>
      <w:r w:rsidR="00171498">
        <w:rPr>
          <w:rFonts w:asciiTheme="majorHAnsi" w:hAnsiTheme="majorHAnsi" w:cstheme="minorHAnsi"/>
          <w:sz w:val="18"/>
          <w:u w:val="none"/>
        </w:rPr>
        <w:t xml:space="preserve"> </w:t>
      </w:r>
      <w:proofErr w:type="gramStart"/>
      <w:r w:rsidR="00171498">
        <w:rPr>
          <w:rFonts w:asciiTheme="majorHAnsi" w:hAnsiTheme="majorHAnsi" w:cstheme="minorHAnsi"/>
          <w:sz w:val="18"/>
          <w:u w:val="none"/>
        </w:rPr>
        <w:t xml:space="preserve">Brown, </w:t>
      </w:r>
      <w:r w:rsidR="00E24538">
        <w:rPr>
          <w:rFonts w:asciiTheme="majorHAnsi" w:hAnsiTheme="majorHAnsi" w:cstheme="minorHAnsi"/>
          <w:sz w:val="18"/>
          <w:u w:val="none"/>
        </w:rPr>
        <w:t xml:space="preserve"> guest</w:t>
      </w:r>
      <w:proofErr w:type="gramEnd"/>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7D418219" w:rsidR="009B57D3" w:rsidRPr="00894D6B" w:rsidRDefault="009B57D3" w:rsidP="00D76998">
            <w:pPr>
              <w:pStyle w:val="ListParagraph"/>
              <w:ind w:left="880"/>
              <w:rPr>
                <w:rFonts w:asciiTheme="majorHAnsi" w:hAnsiTheme="majorHAnsi" w:cstheme="majorHAnsi"/>
                <w:szCs w:val="20"/>
              </w:rPr>
            </w:pPr>
          </w:p>
        </w:tc>
        <w:tc>
          <w:tcPr>
            <w:tcW w:w="5130" w:type="dxa"/>
          </w:tcPr>
          <w:p w14:paraId="42A28E25" w14:textId="77777777" w:rsidR="00692D67" w:rsidRDefault="00692D67" w:rsidP="00692D67">
            <w:pPr>
              <w:rPr>
                <w:rFonts w:asciiTheme="minorHAnsi" w:hAnsiTheme="minorHAnsi" w:cstheme="minorHAnsi"/>
                <w:szCs w:val="22"/>
                <w:u w:val="none"/>
              </w:rPr>
            </w:pPr>
          </w:p>
          <w:p w14:paraId="6D0095C3" w14:textId="286AB084" w:rsidR="008A1C8B" w:rsidRPr="00421795" w:rsidRDefault="008A1C8B" w:rsidP="00692D67">
            <w:pPr>
              <w:rPr>
                <w:rFonts w:asciiTheme="minorHAnsi" w:hAnsiTheme="minorHAnsi" w:cstheme="minorHAnsi"/>
                <w:szCs w:val="22"/>
                <w:u w:val="none"/>
              </w:rPr>
            </w:pP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79BF2471" w:rsidR="007F265C" w:rsidRPr="00DD6F1C" w:rsidRDefault="000B054C"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4F14E4">
        <w:trPr>
          <w:cantSplit/>
        </w:trPr>
        <w:tc>
          <w:tcPr>
            <w:tcW w:w="5755" w:type="dxa"/>
            <w:shd w:val="clear" w:color="auto" w:fill="auto"/>
          </w:tcPr>
          <w:p w14:paraId="50EF2E5A" w14:textId="77777777" w:rsidR="001B17D1" w:rsidRDefault="00D319FB" w:rsidP="00540017">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p w14:paraId="46CBD745" w14:textId="56BF45D6" w:rsidR="004F14E4" w:rsidRPr="00540017" w:rsidRDefault="004F14E4" w:rsidP="00C677AD">
            <w:pPr>
              <w:pStyle w:val="ListParagraph"/>
              <w:ind w:left="1260"/>
              <w:rPr>
                <w:rFonts w:asciiTheme="majorHAnsi" w:hAnsiTheme="majorHAnsi" w:cstheme="majorHAnsi"/>
                <w:bCs/>
              </w:rPr>
            </w:pPr>
          </w:p>
        </w:tc>
        <w:tc>
          <w:tcPr>
            <w:tcW w:w="5130" w:type="dxa"/>
          </w:tcPr>
          <w:p w14:paraId="0ACD939E" w14:textId="77777777" w:rsidR="007E009C" w:rsidRDefault="007E009C" w:rsidP="00146C82">
            <w:pPr>
              <w:rPr>
                <w:rFonts w:cstheme="minorHAnsi"/>
                <w:szCs w:val="20"/>
                <w:u w:val="none"/>
              </w:rPr>
            </w:pPr>
          </w:p>
          <w:p w14:paraId="3E67596B" w14:textId="6ACAB607" w:rsidR="00B77C03" w:rsidRPr="00997601" w:rsidRDefault="00B77C03" w:rsidP="00B77C03">
            <w:pPr>
              <w:rPr>
                <w:rFonts w:cstheme="minorHAnsi"/>
                <w:szCs w:val="20"/>
                <w:u w:val="none"/>
              </w:rPr>
            </w:pPr>
          </w:p>
          <w:p w14:paraId="0CCBB8B1" w14:textId="1AA62CB1" w:rsidR="00F04272" w:rsidRPr="00997601" w:rsidRDefault="00F04272" w:rsidP="00146C82">
            <w:pPr>
              <w:rPr>
                <w:rFonts w:cstheme="minorHAnsi"/>
                <w:szCs w:val="20"/>
                <w:u w:val="none"/>
              </w:rPr>
            </w:pPr>
          </w:p>
        </w:tc>
      </w:tr>
      <w:tr w:rsidR="005946FC" w14:paraId="377F6666" w14:textId="77777777" w:rsidTr="00692D67">
        <w:trPr>
          <w:cantSplit/>
        </w:trPr>
        <w:tc>
          <w:tcPr>
            <w:tcW w:w="575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261044E2"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20431467" w14:textId="04160DFE" w:rsidR="00CA2408" w:rsidRDefault="00CA2408" w:rsidP="00920C17">
            <w:pPr>
              <w:pStyle w:val="ListParagraph"/>
              <w:numPr>
                <w:ilvl w:val="1"/>
                <w:numId w:val="2"/>
              </w:numPr>
              <w:rPr>
                <w:rFonts w:asciiTheme="majorHAnsi" w:hAnsiTheme="majorHAnsi" w:cstheme="majorHAnsi"/>
                <w:bCs/>
              </w:rPr>
            </w:pPr>
            <w:r>
              <w:rPr>
                <w:rFonts w:asciiTheme="majorHAnsi" w:hAnsiTheme="majorHAnsi" w:cstheme="majorHAnsi"/>
                <w:bCs/>
              </w:rPr>
              <w:t>November 14, 2023</w:t>
            </w:r>
          </w:p>
          <w:p w14:paraId="332B3DCE" w14:textId="48FF69AD" w:rsidR="00CA2408" w:rsidRDefault="00CA2408" w:rsidP="00920C17">
            <w:pPr>
              <w:pStyle w:val="ListParagraph"/>
              <w:numPr>
                <w:ilvl w:val="1"/>
                <w:numId w:val="2"/>
              </w:numPr>
              <w:rPr>
                <w:rFonts w:asciiTheme="majorHAnsi" w:hAnsiTheme="majorHAnsi" w:cstheme="majorHAnsi"/>
                <w:bCs/>
              </w:rPr>
            </w:pPr>
            <w:r>
              <w:rPr>
                <w:rFonts w:asciiTheme="majorHAnsi" w:hAnsiTheme="majorHAnsi" w:cstheme="majorHAnsi"/>
                <w:bCs/>
              </w:rPr>
              <w:t>November 28, 2023</w:t>
            </w:r>
          </w:p>
          <w:p w14:paraId="592F5D7A" w14:textId="4AB86D3A" w:rsidR="00920C17" w:rsidRPr="00CF7D9C" w:rsidRDefault="00AB5A89" w:rsidP="00920C17">
            <w:pPr>
              <w:pStyle w:val="ListParagraph"/>
              <w:numPr>
                <w:ilvl w:val="1"/>
                <w:numId w:val="2"/>
              </w:numPr>
              <w:rPr>
                <w:rFonts w:asciiTheme="majorHAnsi" w:hAnsiTheme="majorHAnsi" w:cstheme="majorHAnsi"/>
                <w:bCs/>
              </w:rPr>
            </w:pPr>
            <w:r>
              <w:rPr>
                <w:rFonts w:asciiTheme="majorHAnsi" w:hAnsiTheme="majorHAnsi" w:cstheme="majorHAnsi"/>
                <w:bCs/>
              </w:rPr>
              <w:t>December 12, 2023</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1BCA9288" w14:textId="2047590B" w:rsidR="00296A42" w:rsidRDefault="00D24467" w:rsidP="00E57D02">
            <w:pPr>
              <w:pStyle w:val="ListParagraph"/>
              <w:numPr>
                <w:ilvl w:val="1"/>
                <w:numId w:val="2"/>
              </w:numPr>
              <w:rPr>
                <w:rFonts w:asciiTheme="majorHAnsi" w:hAnsiTheme="majorHAnsi" w:cstheme="majorHAnsi"/>
                <w:bCs/>
              </w:rPr>
            </w:pPr>
            <w:r>
              <w:rPr>
                <w:rFonts w:asciiTheme="majorHAnsi" w:hAnsiTheme="majorHAnsi" w:cstheme="majorHAnsi"/>
                <w:bCs/>
              </w:rPr>
              <w:t>January 25, 2024</w:t>
            </w:r>
          </w:p>
          <w:p w14:paraId="04D2702D" w14:textId="3EAB37C0" w:rsidR="00672D01" w:rsidRDefault="00672D01" w:rsidP="00E57D02">
            <w:pPr>
              <w:pStyle w:val="ListParagraph"/>
              <w:numPr>
                <w:ilvl w:val="1"/>
                <w:numId w:val="2"/>
              </w:numPr>
              <w:rPr>
                <w:rFonts w:asciiTheme="majorHAnsi" w:hAnsiTheme="majorHAnsi" w:cstheme="majorHAnsi"/>
                <w:bCs/>
              </w:rPr>
            </w:pPr>
            <w:r>
              <w:rPr>
                <w:rFonts w:asciiTheme="majorHAnsi" w:hAnsiTheme="majorHAnsi" w:cstheme="majorHAnsi"/>
                <w:bCs/>
              </w:rPr>
              <w:t>February 27, 2024</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79AA9ED0" w:rsidR="00D31C83" w:rsidRDefault="00772BB7" w:rsidP="00DD1F26">
            <w:pPr>
              <w:pStyle w:val="ListParagraph"/>
              <w:numPr>
                <w:ilvl w:val="1"/>
                <w:numId w:val="2"/>
              </w:numPr>
              <w:rPr>
                <w:rFonts w:asciiTheme="majorHAnsi" w:hAnsiTheme="majorHAnsi" w:cstheme="majorHAnsi"/>
                <w:bCs/>
              </w:rPr>
            </w:pPr>
            <w:r>
              <w:rPr>
                <w:rFonts w:asciiTheme="majorHAnsi" w:hAnsiTheme="majorHAnsi" w:cstheme="majorHAnsi"/>
                <w:bCs/>
              </w:rPr>
              <w:t>December 05, 2023</w:t>
            </w:r>
          </w:p>
          <w:p w14:paraId="69661A48" w14:textId="0F13C802"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r w:rsidR="005E410E">
              <w:rPr>
                <w:rFonts w:asciiTheme="majorHAnsi" w:hAnsiTheme="majorHAnsi" w:cstheme="majorHAnsi"/>
                <w:b/>
              </w:rPr>
              <w:t>s</w:t>
            </w:r>
          </w:p>
          <w:p w14:paraId="23969F72" w14:textId="33D3AB50" w:rsidR="009A1768" w:rsidRPr="009A1768" w:rsidRDefault="009A1768" w:rsidP="00CF7D9C">
            <w:pPr>
              <w:pStyle w:val="ListParagraph"/>
              <w:numPr>
                <w:ilvl w:val="0"/>
                <w:numId w:val="14"/>
              </w:numPr>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5130" w:type="dxa"/>
          </w:tcPr>
          <w:p w14:paraId="0B0D5E68" w14:textId="77777777" w:rsidR="00997601" w:rsidRDefault="00997601" w:rsidP="00DC7A24">
            <w:pPr>
              <w:pStyle w:val="ListParagraph"/>
              <w:rPr>
                <w:rFonts w:ascii="Calibri" w:hAnsi="Calibri" w:cs="Calibri"/>
                <w:szCs w:val="20"/>
              </w:rPr>
            </w:pPr>
          </w:p>
          <w:p w14:paraId="75293C9A" w14:textId="1380C445" w:rsidR="000B054C" w:rsidRDefault="000B054C" w:rsidP="00B11446">
            <w:pPr>
              <w:rPr>
                <w:rFonts w:ascii="Calibri" w:hAnsi="Calibri" w:cs="Calibri"/>
                <w:szCs w:val="20"/>
                <w:u w:val="none"/>
              </w:rPr>
            </w:pPr>
            <w:r>
              <w:rPr>
                <w:rFonts w:ascii="Calibri" w:hAnsi="Calibri" w:cs="Calibri"/>
                <w:szCs w:val="20"/>
                <w:u w:val="none"/>
              </w:rPr>
              <w:t>Accepted</w:t>
            </w:r>
          </w:p>
          <w:p w14:paraId="7A1DB3ED" w14:textId="13473A2E" w:rsidR="000B054C" w:rsidRDefault="000B054C" w:rsidP="00B11446">
            <w:pPr>
              <w:rPr>
                <w:rFonts w:ascii="Calibri" w:hAnsi="Calibri" w:cs="Calibri"/>
                <w:szCs w:val="20"/>
                <w:u w:val="none"/>
              </w:rPr>
            </w:pPr>
            <w:r>
              <w:rPr>
                <w:rFonts w:ascii="Calibri" w:hAnsi="Calibri" w:cs="Calibri"/>
                <w:szCs w:val="20"/>
                <w:u w:val="none"/>
              </w:rPr>
              <w:t>Accepted</w:t>
            </w:r>
          </w:p>
          <w:p w14:paraId="59E25533" w14:textId="19487CCB" w:rsidR="000B054C" w:rsidRDefault="000B054C" w:rsidP="00B11446">
            <w:pPr>
              <w:rPr>
                <w:rFonts w:ascii="Calibri" w:hAnsi="Calibri" w:cs="Calibri"/>
                <w:szCs w:val="20"/>
                <w:u w:val="none"/>
              </w:rPr>
            </w:pPr>
            <w:r>
              <w:rPr>
                <w:rFonts w:ascii="Calibri" w:hAnsi="Calibri" w:cs="Calibri"/>
                <w:szCs w:val="20"/>
                <w:u w:val="none"/>
              </w:rPr>
              <w:t>Accepted</w:t>
            </w:r>
          </w:p>
          <w:p w14:paraId="17D74096" w14:textId="77777777" w:rsidR="00B11446" w:rsidRDefault="00B11446" w:rsidP="00B11446">
            <w:pPr>
              <w:rPr>
                <w:rFonts w:ascii="Calibri" w:hAnsi="Calibri" w:cs="Calibri"/>
                <w:szCs w:val="20"/>
                <w:u w:val="none"/>
              </w:rPr>
            </w:pPr>
          </w:p>
          <w:p w14:paraId="45781138" w14:textId="77777777" w:rsidR="00B11446" w:rsidRDefault="00B11446" w:rsidP="00B11446">
            <w:pPr>
              <w:rPr>
                <w:rFonts w:ascii="Calibri" w:hAnsi="Calibri" w:cs="Calibri"/>
                <w:szCs w:val="20"/>
                <w:u w:val="none"/>
              </w:rPr>
            </w:pPr>
          </w:p>
          <w:p w14:paraId="24D91BDA" w14:textId="77777777" w:rsidR="000B054C" w:rsidRDefault="000B054C" w:rsidP="00B11446">
            <w:pPr>
              <w:rPr>
                <w:rFonts w:ascii="Calibri" w:hAnsi="Calibri" w:cs="Calibri"/>
                <w:szCs w:val="20"/>
                <w:u w:val="none"/>
              </w:rPr>
            </w:pPr>
            <w:r>
              <w:rPr>
                <w:rFonts w:ascii="Calibri" w:hAnsi="Calibri" w:cs="Calibri"/>
                <w:szCs w:val="20"/>
                <w:u w:val="none"/>
              </w:rPr>
              <w:t>Accepted</w:t>
            </w:r>
          </w:p>
          <w:p w14:paraId="0D0E0DCE" w14:textId="77777777" w:rsidR="000B054C" w:rsidRDefault="000B054C" w:rsidP="00B11446">
            <w:pPr>
              <w:rPr>
                <w:rFonts w:ascii="Calibri" w:hAnsi="Calibri" w:cs="Calibri"/>
                <w:szCs w:val="20"/>
                <w:u w:val="none"/>
              </w:rPr>
            </w:pPr>
            <w:r>
              <w:rPr>
                <w:rFonts w:ascii="Calibri" w:hAnsi="Calibri" w:cs="Calibri"/>
                <w:szCs w:val="20"/>
                <w:u w:val="none"/>
              </w:rPr>
              <w:t>Accepted</w:t>
            </w:r>
          </w:p>
          <w:p w14:paraId="471CCC7F" w14:textId="2B774BFA" w:rsidR="000B054C" w:rsidRDefault="000B054C" w:rsidP="00B11446">
            <w:pPr>
              <w:rPr>
                <w:rFonts w:ascii="Calibri" w:hAnsi="Calibri" w:cs="Calibri"/>
                <w:szCs w:val="20"/>
                <w:u w:val="none"/>
              </w:rPr>
            </w:pPr>
            <w:r>
              <w:rPr>
                <w:rFonts w:ascii="Calibri" w:hAnsi="Calibri" w:cs="Calibri"/>
                <w:szCs w:val="20"/>
                <w:u w:val="none"/>
              </w:rPr>
              <w:t>*</w:t>
            </w:r>
            <w:r w:rsidR="00972B75">
              <w:rPr>
                <w:rFonts w:ascii="Calibri" w:hAnsi="Calibri" w:cs="Calibri"/>
                <w:szCs w:val="20"/>
                <w:u w:val="none"/>
              </w:rPr>
              <w:t>Add</w:t>
            </w:r>
            <w:r>
              <w:rPr>
                <w:rFonts w:ascii="Calibri" w:hAnsi="Calibri" w:cs="Calibri"/>
                <w:szCs w:val="20"/>
                <w:u w:val="none"/>
              </w:rPr>
              <w:t xml:space="preserve"> to minutes that faculty need to have curriculum proposals at stage 4 by May 31</w:t>
            </w:r>
            <w:r w:rsidRPr="000B054C">
              <w:rPr>
                <w:rFonts w:ascii="Calibri" w:hAnsi="Calibri" w:cs="Calibri"/>
                <w:szCs w:val="20"/>
                <w:u w:val="none"/>
                <w:vertAlign w:val="superscript"/>
              </w:rPr>
              <w:t>st</w:t>
            </w:r>
            <w:r>
              <w:rPr>
                <w:rFonts w:ascii="Calibri" w:hAnsi="Calibri" w:cs="Calibri"/>
                <w:szCs w:val="20"/>
                <w:u w:val="none"/>
              </w:rPr>
              <w:t xml:space="preserve"> for 25-26</w:t>
            </w:r>
          </w:p>
          <w:p w14:paraId="7A8AEBF3" w14:textId="25F5827C" w:rsidR="000B054C" w:rsidRDefault="00116A69" w:rsidP="00B11446">
            <w:pPr>
              <w:rPr>
                <w:rFonts w:ascii="Calibri" w:hAnsi="Calibri" w:cs="Calibri"/>
                <w:szCs w:val="20"/>
                <w:u w:val="none"/>
              </w:rPr>
            </w:pPr>
            <w:r>
              <w:rPr>
                <w:rFonts w:ascii="Calibri" w:hAnsi="Calibri" w:cs="Calibri"/>
                <w:szCs w:val="20"/>
                <w:u w:val="none"/>
              </w:rPr>
              <w:t>*</w:t>
            </w:r>
            <w:r w:rsidR="00972B75">
              <w:rPr>
                <w:rFonts w:ascii="Calibri" w:hAnsi="Calibri" w:cs="Calibri"/>
                <w:szCs w:val="20"/>
                <w:u w:val="none"/>
              </w:rPr>
              <w:t>Potential</w:t>
            </w:r>
            <w:r>
              <w:rPr>
                <w:rFonts w:ascii="Calibri" w:hAnsi="Calibri" w:cs="Calibri"/>
                <w:szCs w:val="20"/>
                <w:u w:val="none"/>
              </w:rPr>
              <w:t xml:space="preserve"> future agenda item – outcomes to share new interface for </w:t>
            </w:r>
            <w:proofErr w:type="spellStart"/>
            <w:r w:rsidR="004E29D4">
              <w:rPr>
                <w:rFonts w:ascii="Calibri" w:hAnsi="Calibri" w:cs="Calibri"/>
                <w:szCs w:val="20"/>
                <w:u w:val="none"/>
              </w:rPr>
              <w:t>N</w:t>
            </w:r>
            <w:r>
              <w:rPr>
                <w:rFonts w:ascii="Calibri" w:hAnsi="Calibri" w:cs="Calibri"/>
                <w:szCs w:val="20"/>
                <w:u w:val="none"/>
              </w:rPr>
              <w:t>uventive</w:t>
            </w:r>
            <w:proofErr w:type="spellEnd"/>
          </w:p>
          <w:p w14:paraId="458C6EB1" w14:textId="0EFEE661" w:rsidR="00116A69" w:rsidRPr="00B11446" w:rsidRDefault="00116A69" w:rsidP="00B11446">
            <w:pPr>
              <w:rPr>
                <w:rFonts w:ascii="Calibri" w:hAnsi="Calibri" w:cs="Calibri"/>
                <w:szCs w:val="20"/>
                <w:u w:val="none"/>
              </w:rPr>
            </w:pPr>
            <w:r>
              <w:rPr>
                <w:rFonts w:ascii="Calibri" w:hAnsi="Calibri" w:cs="Calibri"/>
                <w:szCs w:val="20"/>
                <w:u w:val="none"/>
              </w:rPr>
              <w:t>Accepted</w:t>
            </w:r>
          </w:p>
        </w:tc>
      </w:tr>
      <w:tr w:rsidR="005946FC" w14:paraId="50A7DB08" w14:textId="77777777" w:rsidTr="00692D67">
        <w:trPr>
          <w:cantSplit/>
        </w:trPr>
        <w:tc>
          <w:tcPr>
            <w:tcW w:w="5755" w:type="dxa"/>
          </w:tcPr>
          <w:p w14:paraId="7B207395" w14:textId="13392AD2" w:rsidR="00672100" w:rsidRPr="00835ACB" w:rsidRDefault="0092294F" w:rsidP="00672100">
            <w:pPr>
              <w:pStyle w:val="ListParagraph"/>
              <w:numPr>
                <w:ilvl w:val="0"/>
                <w:numId w:val="1"/>
              </w:numPr>
              <w:rPr>
                <w:rFonts w:asciiTheme="majorHAnsi" w:hAnsiTheme="majorHAnsi" w:cstheme="majorHAnsi"/>
                <w:b/>
              </w:rPr>
            </w:pPr>
            <w:r w:rsidRPr="00835ACB">
              <w:rPr>
                <w:rFonts w:asciiTheme="majorHAnsi" w:hAnsiTheme="majorHAnsi" w:cstheme="majorHAnsi"/>
                <w:b/>
              </w:rPr>
              <w:t>New Courses</w:t>
            </w:r>
          </w:p>
          <w:p w14:paraId="48E43CD5" w14:textId="402083E7" w:rsidR="00962343" w:rsidRDefault="00D24467" w:rsidP="00D626DB">
            <w:pPr>
              <w:pStyle w:val="ListParagraph"/>
              <w:numPr>
                <w:ilvl w:val="1"/>
                <w:numId w:val="1"/>
              </w:numPr>
              <w:rPr>
                <w:rFonts w:asciiTheme="majorHAnsi" w:hAnsiTheme="majorHAnsi" w:cstheme="majorHAnsi"/>
                <w:bCs/>
              </w:rPr>
            </w:pPr>
            <w:r>
              <w:rPr>
                <w:rFonts w:asciiTheme="majorHAnsi" w:hAnsiTheme="majorHAnsi" w:cstheme="majorHAnsi"/>
                <w:bCs/>
              </w:rPr>
              <w:t>SIGN 261</w:t>
            </w:r>
            <w:r w:rsidR="00C0015E">
              <w:rPr>
                <w:rFonts w:asciiTheme="majorHAnsi" w:hAnsiTheme="majorHAnsi" w:cstheme="majorHAnsi"/>
                <w:bCs/>
              </w:rPr>
              <w:t xml:space="preserve"> – Complex Topics in Interpreting</w:t>
            </w:r>
          </w:p>
          <w:p w14:paraId="2D8838B0" w14:textId="7943DD33" w:rsidR="00C0015E" w:rsidRPr="00D626DB" w:rsidRDefault="00C0015E" w:rsidP="00916B71">
            <w:pPr>
              <w:pStyle w:val="ListParagraph"/>
              <w:ind w:left="1260"/>
              <w:rPr>
                <w:rFonts w:asciiTheme="majorHAnsi" w:hAnsiTheme="majorHAnsi" w:cstheme="majorHAnsi"/>
                <w:bCs/>
              </w:rPr>
            </w:pPr>
          </w:p>
        </w:tc>
        <w:tc>
          <w:tcPr>
            <w:tcW w:w="5130" w:type="dxa"/>
          </w:tcPr>
          <w:p w14:paraId="48D87898" w14:textId="77777777" w:rsidR="005946FC" w:rsidRDefault="005946FC" w:rsidP="00E3748B">
            <w:pPr>
              <w:rPr>
                <w:rFonts w:ascii="Calibri" w:hAnsi="Calibri" w:cs="Calibri"/>
                <w:szCs w:val="20"/>
                <w:u w:val="none"/>
              </w:rPr>
            </w:pPr>
          </w:p>
          <w:p w14:paraId="7FC8AD28" w14:textId="6285EC9E" w:rsidR="00B11446" w:rsidRPr="00997601" w:rsidRDefault="004E29D4" w:rsidP="00E3748B">
            <w:pPr>
              <w:rPr>
                <w:rFonts w:ascii="Calibri" w:hAnsi="Calibri" w:cs="Calibri"/>
                <w:szCs w:val="20"/>
                <w:u w:val="none"/>
              </w:rPr>
            </w:pPr>
            <w:r>
              <w:rPr>
                <w:rFonts w:ascii="Calibri" w:hAnsi="Calibri" w:cs="Calibri"/>
                <w:szCs w:val="20"/>
                <w:u w:val="none"/>
              </w:rPr>
              <w:t>Approved.</w:t>
            </w:r>
          </w:p>
        </w:tc>
      </w:tr>
      <w:tr w:rsidR="005946FC" w14:paraId="1F0E5C9A" w14:textId="77777777" w:rsidTr="00692D67">
        <w:trPr>
          <w:cantSplit/>
        </w:trPr>
        <w:tc>
          <w:tcPr>
            <w:tcW w:w="5755" w:type="dxa"/>
          </w:tcPr>
          <w:p w14:paraId="340056B1" w14:textId="77777777" w:rsidR="00D31276" w:rsidRDefault="0092294F" w:rsidP="0036722C">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1B745045" w:rsidR="00672100" w:rsidRPr="00EE615C" w:rsidRDefault="00672100" w:rsidP="00672100">
            <w:pPr>
              <w:pStyle w:val="ListParagraph"/>
              <w:numPr>
                <w:ilvl w:val="1"/>
                <w:numId w:val="1"/>
              </w:numPr>
              <w:rPr>
                <w:rFonts w:asciiTheme="majorHAnsi" w:hAnsiTheme="majorHAnsi" w:cstheme="majorHAnsi"/>
                <w:b/>
              </w:rPr>
            </w:pPr>
            <w:r w:rsidRPr="00835ACB">
              <w:rPr>
                <w:rFonts w:asciiTheme="majorHAnsi" w:hAnsiTheme="majorHAnsi" w:cstheme="majorHAnsi"/>
                <w:bCs/>
              </w:rPr>
              <w:t xml:space="preserve"> </w:t>
            </w:r>
          </w:p>
        </w:tc>
        <w:tc>
          <w:tcPr>
            <w:tcW w:w="513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692D67">
        <w:trPr>
          <w:cantSplit/>
        </w:trPr>
        <w:tc>
          <w:tcPr>
            <w:tcW w:w="5755" w:type="dxa"/>
          </w:tcPr>
          <w:p w14:paraId="2CFFACE8" w14:textId="77777777" w:rsidR="002D7C10"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p w14:paraId="05033DB1" w14:textId="67ECE30B" w:rsidR="00296A42" w:rsidRPr="001A0C9B" w:rsidRDefault="00296A42" w:rsidP="00672100">
            <w:pPr>
              <w:pStyle w:val="ListParagraph"/>
              <w:numPr>
                <w:ilvl w:val="1"/>
                <w:numId w:val="1"/>
              </w:numPr>
              <w:rPr>
                <w:rFonts w:asciiTheme="majorHAnsi" w:hAnsiTheme="majorHAnsi" w:cstheme="majorHAnsi"/>
                <w:b/>
              </w:rPr>
            </w:pP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48C8EE02" w14:textId="77777777" w:rsidR="00705753" w:rsidRDefault="00E3748B" w:rsidP="00705753">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67950C15" w:rsidR="00EE615C" w:rsidRPr="00705753" w:rsidRDefault="00EE615C" w:rsidP="00077FFD">
            <w:pPr>
              <w:pStyle w:val="ListParagraph"/>
              <w:ind w:left="1260"/>
              <w:rPr>
                <w:rFonts w:asciiTheme="majorHAnsi" w:hAnsiTheme="majorHAnsi" w:cstheme="majorHAnsi"/>
                <w:b/>
              </w:rPr>
            </w:pP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254CB5B1" w14:textId="77777777" w:rsidR="00C677AD" w:rsidRDefault="00E3748B" w:rsidP="00412995">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26C0BC10" w14:textId="77777777" w:rsidR="00C677AD" w:rsidRPr="00077FFD" w:rsidRDefault="00412995" w:rsidP="00C677AD">
            <w:pPr>
              <w:pStyle w:val="ListParagraph"/>
              <w:numPr>
                <w:ilvl w:val="1"/>
                <w:numId w:val="1"/>
              </w:numPr>
              <w:rPr>
                <w:rFonts w:asciiTheme="majorHAnsi" w:hAnsiTheme="majorHAnsi" w:cstheme="majorHAnsi"/>
                <w:b/>
              </w:rPr>
            </w:pPr>
            <w:r w:rsidRPr="00077FFD">
              <w:rPr>
                <w:rFonts w:asciiTheme="majorHAnsi" w:hAnsiTheme="majorHAnsi" w:cstheme="majorHAnsi"/>
                <w:szCs w:val="20"/>
              </w:rPr>
              <w:t>Workgroup Report out:</w:t>
            </w:r>
          </w:p>
          <w:p w14:paraId="0E7DE63B" w14:textId="77777777" w:rsidR="00C677AD" w:rsidRPr="00981772" w:rsidRDefault="00412995" w:rsidP="00C677AD">
            <w:pPr>
              <w:pStyle w:val="ListParagraph"/>
              <w:numPr>
                <w:ilvl w:val="2"/>
                <w:numId w:val="1"/>
              </w:numPr>
              <w:rPr>
                <w:rFonts w:asciiTheme="majorHAnsi" w:hAnsiTheme="majorHAnsi" w:cstheme="majorHAnsi"/>
                <w:b/>
              </w:rPr>
            </w:pPr>
            <w:r w:rsidRPr="00077FFD">
              <w:rPr>
                <w:rFonts w:asciiTheme="majorHAnsi" w:hAnsiTheme="majorHAnsi" w:cstheme="majorHAnsi"/>
                <w:szCs w:val="20"/>
              </w:rPr>
              <w:t>DL Amendment Form in WebCMS &amp; Process Updates – M. Rickard</w:t>
            </w:r>
          </w:p>
          <w:p w14:paraId="4F160356" w14:textId="77777777" w:rsidR="00981772" w:rsidRDefault="00981772" w:rsidP="00981772">
            <w:pPr>
              <w:rPr>
                <w:rFonts w:asciiTheme="majorHAnsi" w:hAnsiTheme="majorHAnsi" w:cstheme="majorHAnsi"/>
                <w:b/>
              </w:rPr>
            </w:pPr>
          </w:p>
          <w:p w14:paraId="7579866B" w14:textId="77777777" w:rsidR="00981772" w:rsidRDefault="00981772" w:rsidP="00981772">
            <w:pPr>
              <w:rPr>
                <w:rFonts w:asciiTheme="majorHAnsi" w:hAnsiTheme="majorHAnsi" w:cstheme="majorHAnsi"/>
                <w:b/>
              </w:rPr>
            </w:pPr>
          </w:p>
          <w:p w14:paraId="2E1CD5C2" w14:textId="77777777" w:rsidR="00981772" w:rsidRDefault="00981772" w:rsidP="00981772">
            <w:pPr>
              <w:rPr>
                <w:rFonts w:asciiTheme="majorHAnsi" w:hAnsiTheme="majorHAnsi" w:cstheme="majorHAnsi"/>
                <w:b/>
              </w:rPr>
            </w:pPr>
          </w:p>
          <w:p w14:paraId="1C00856F" w14:textId="77777777" w:rsidR="00981772" w:rsidRDefault="00981772" w:rsidP="00981772">
            <w:pPr>
              <w:rPr>
                <w:rFonts w:asciiTheme="majorHAnsi" w:hAnsiTheme="majorHAnsi" w:cstheme="majorHAnsi"/>
                <w:b/>
              </w:rPr>
            </w:pPr>
          </w:p>
          <w:p w14:paraId="6D9703C4" w14:textId="77777777" w:rsidR="00981772" w:rsidRDefault="00981772" w:rsidP="00981772">
            <w:pPr>
              <w:rPr>
                <w:rFonts w:asciiTheme="majorHAnsi" w:hAnsiTheme="majorHAnsi" w:cstheme="majorHAnsi"/>
                <w:b/>
              </w:rPr>
            </w:pPr>
          </w:p>
          <w:p w14:paraId="066987E1" w14:textId="77777777" w:rsidR="00981772" w:rsidRDefault="00981772" w:rsidP="00981772">
            <w:pPr>
              <w:rPr>
                <w:rFonts w:asciiTheme="majorHAnsi" w:hAnsiTheme="majorHAnsi" w:cstheme="majorHAnsi"/>
                <w:b/>
              </w:rPr>
            </w:pPr>
          </w:p>
          <w:p w14:paraId="084E99AF" w14:textId="77777777" w:rsidR="00981772" w:rsidRDefault="00981772" w:rsidP="00981772">
            <w:pPr>
              <w:rPr>
                <w:rFonts w:asciiTheme="majorHAnsi" w:hAnsiTheme="majorHAnsi" w:cstheme="majorHAnsi"/>
                <w:b/>
              </w:rPr>
            </w:pPr>
          </w:p>
          <w:p w14:paraId="72EC5FD0" w14:textId="77777777" w:rsidR="00981772" w:rsidRDefault="00981772" w:rsidP="00981772">
            <w:pPr>
              <w:rPr>
                <w:rFonts w:asciiTheme="majorHAnsi" w:hAnsiTheme="majorHAnsi" w:cstheme="majorHAnsi"/>
                <w:b/>
              </w:rPr>
            </w:pPr>
          </w:p>
          <w:p w14:paraId="6B78BAB8" w14:textId="77777777" w:rsidR="00981772" w:rsidRPr="00981772" w:rsidRDefault="00981772" w:rsidP="00981772">
            <w:pPr>
              <w:rPr>
                <w:rFonts w:asciiTheme="majorHAnsi" w:hAnsiTheme="majorHAnsi" w:cstheme="majorHAnsi"/>
                <w:b/>
              </w:rPr>
            </w:pPr>
          </w:p>
          <w:p w14:paraId="43940283" w14:textId="77777777" w:rsidR="00C677AD" w:rsidRPr="00981772" w:rsidRDefault="00412995" w:rsidP="00C677AD">
            <w:pPr>
              <w:pStyle w:val="ListParagraph"/>
              <w:numPr>
                <w:ilvl w:val="2"/>
                <w:numId w:val="1"/>
              </w:numPr>
              <w:rPr>
                <w:rFonts w:asciiTheme="majorHAnsi" w:hAnsiTheme="majorHAnsi" w:cstheme="majorHAnsi"/>
                <w:b/>
              </w:rPr>
            </w:pPr>
            <w:r w:rsidRPr="00077FFD">
              <w:rPr>
                <w:rFonts w:asciiTheme="majorHAnsi" w:hAnsiTheme="majorHAnsi" w:cstheme="majorHAnsi"/>
                <w:szCs w:val="20"/>
              </w:rPr>
              <w:t>AP 4103 Work Experience – R. Brown</w:t>
            </w:r>
          </w:p>
          <w:p w14:paraId="45362C13" w14:textId="77777777" w:rsidR="00981772" w:rsidRDefault="00981772" w:rsidP="00981772">
            <w:pPr>
              <w:rPr>
                <w:rFonts w:asciiTheme="majorHAnsi" w:hAnsiTheme="majorHAnsi" w:cstheme="majorHAnsi"/>
                <w:b/>
              </w:rPr>
            </w:pPr>
          </w:p>
          <w:p w14:paraId="603D3512" w14:textId="77777777" w:rsidR="00981772" w:rsidRDefault="00981772" w:rsidP="00981772">
            <w:pPr>
              <w:rPr>
                <w:rFonts w:asciiTheme="majorHAnsi" w:hAnsiTheme="majorHAnsi" w:cstheme="majorHAnsi"/>
                <w:b/>
              </w:rPr>
            </w:pPr>
          </w:p>
          <w:p w14:paraId="0B2E831A" w14:textId="77777777" w:rsidR="00981772" w:rsidRDefault="00981772" w:rsidP="00981772">
            <w:pPr>
              <w:rPr>
                <w:rFonts w:asciiTheme="majorHAnsi" w:hAnsiTheme="majorHAnsi" w:cstheme="majorHAnsi"/>
                <w:b/>
              </w:rPr>
            </w:pPr>
          </w:p>
          <w:p w14:paraId="4225C0DB" w14:textId="77777777" w:rsidR="00981772" w:rsidRDefault="00981772" w:rsidP="00981772">
            <w:pPr>
              <w:rPr>
                <w:rFonts w:asciiTheme="majorHAnsi" w:hAnsiTheme="majorHAnsi" w:cstheme="majorHAnsi"/>
                <w:b/>
              </w:rPr>
            </w:pPr>
          </w:p>
          <w:p w14:paraId="4EBE4DA4" w14:textId="77777777" w:rsidR="00981772" w:rsidRDefault="00981772" w:rsidP="00981772">
            <w:pPr>
              <w:rPr>
                <w:rFonts w:asciiTheme="majorHAnsi" w:hAnsiTheme="majorHAnsi" w:cstheme="majorHAnsi"/>
                <w:b/>
              </w:rPr>
            </w:pPr>
          </w:p>
          <w:p w14:paraId="4E34C55E" w14:textId="77777777" w:rsidR="00981772" w:rsidRDefault="00981772" w:rsidP="00981772">
            <w:pPr>
              <w:rPr>
                <w:rFonts w:asciiTheme="majorHAnsi" w:hAnsiTheme="majorHAnsi" w:cstheme="majorHAnsi"/>
                <w:b/>
              </w:rPr>
            </w:pPr>
          </w:p>
          <w:p w14:paraId="4A07CA95" w14:textId="77777777" w:rsidR="00981772" w:rsidRDefault="00981772" w:rsidP="00981772">
            <w:pPr>
              <w:rPr>
                <w:rFonts w:asciiTheme="majorHAnsi" w:hAnsiTheme="majorHAnsi" w:cstheme="majorHAnsi"/>
                <w:b/>
              </w:rPr>
            </w:pPr>
          </w:p>
          <w:p w14:paraId="487C1105" w14:textId="77777777" w:rsidR="00981772" w:rsidRDefault="00981772" w:rsidP="00981772">
            <w:pPr>
              <w:rPr>
                <w:rFonts w:asciiTheme="majorHAnsi" w:hAnsiTheme="majorHAnsi" w:cstheme="majorHAnsi"/>
                <w:b/>
              </w:rPr>
            </w:pPr>
          </w:p>
          <w:p w14:paraId="2660DA15" w14:textId="77777777" w:rsidR="00981772" w:rsidRDefault="00981772" w:rsidP="00981772">
            <w:pPr>
              <w:rPr>
                <w:rFonts w:asciiTheme="majorHAnsi" w:hAnsiTheme="majorHAnsi" w:cstheme="majorHAnsi"/>
                <w:b/>
              </w:rPr>
            </w:pPr>
          </w:p>
          <w:p w14:paraId="16027A15" w14:textId="77777777" w:rsidR="00981772" w:rsidRPr="00981772" w:rsidRDefault="00981772" w:rsidP="00981772">
            <w:pPr>
              <w:rPr>
                <w:rFonts w:asciiTheme="majorHAnsi" w:hAnsiTheme="majorHAnsi" w:cstheme="majorHAnsi"/>
                <w:b/>
              </w:rPr>
            </w:pPr>
          </w:p>
          <w:p w14:paraId="4D1D1D52" w14:textId="77777777" w:rsidR="00554F99" w:rsidRPr="00981772" w:rsidRDefault="00412995" w:rsidP="00412995">
            <w:pPr>
              <w:pStyle w:val="ListParagraph"/>
              <w:numPr>
                <w:ilvl w:val="2"/>
                <w:numId w:val="1"/>
              </w:numPr>
              <w:rPr>
                <w:rFonts w:asciiTheme="majorHAnsi" w:hAnsiTheme="majorHAnsi" w:cstheme="majorHAnsi"/>
                <w:b/>
              </w:rPr>
            </w:pPr>
            <w:r w:rsidRPr="00077FFD">
              <w:rPr>
                <w:rFonts w:asciiTheme="majorHAnsi" w:hAnsiTheme="majorHAnsi" w:cstheme="majorHAnsi"/>
                <w:szCs w:val="20"/>
              </w:rPr>
              <w:t>Title 5 Changes General Education Pattern Review of AA/AS Local Degrees – J. Fowler</w:t>
            </w:r>
          </w:p>
          <w:p w14:paraId="6E6DE110" w14:textId="77777777" w:rsidR="00981772" w:rsidRDefault="00981772" w:rsidP="00981772">
            <w:pPr>
              <w:rPr>
                <w:rFonts w:asciiTheme="majorHAnsi" w:hAnsiTheme="majorHAnsi" w:cstheme="majorHAnsi"/>
                <w:b/>
              </w:rPr>
            </w:pPr>
          </w:p>
          <w:p w14:paraId="72B7B8C2" w14:textId="77777777" w:rsidR="00981772" w:rsidRDefault="00981772" w:rsidP="00981772">
            <w:pPr>
              <w:rPr>
                <w:rFonts w:asciiTheme="majorHAnsi" w:hAnsiTheme="majorHAnsi" w:cstheme="majorHAnsi"/>
                <w:b/>
              </w:rPr>
            </w:pPr>
          </w:p>
          <w:p w14:paraId="325E878D" w14:textId="77777777" w:rsidR="00981772" w:rsidRDefault="00981772" w:rsidP="00981772">
            <w:pPr>
              <w:rPr>
                <w:rFonts w:asciiTheme="majorHAnsi" w:hAnsiTheme="majorHAnsi" w:cstheme="majorHAnsi"/>
                <w:b/>
              </w:rPr>
            </w:pPr>
          </w:p>
          <w:p w14:paraId="0C2E37CC" w14:textId="77777777" w:rsidR="00981772" w:rsidRDefault="00981772" w:rsidP="00981772">
            <w:pPr>
              <w:rPr>
                <w:rFonts w:asciiTheme="majorHAnsi" w:hAnsiTheme="majorHAnsi" w:cstheme="majorHAnsi"/>
                <w:b/>
              </w:rPr>
            </w:pPr>
          </w:p>
          <w:p w14:paraId="1CB5DAE9" w14:textId="77777777" w:rsidR="00981772" w:rsidRDefault="00981772" w:rsidP="00981772">
            <w:pPr>
              <w:rPr>
                <w:rFonts w:asciiTheme="majorHAnsi" w:hAnsiTheme="majorHAnsi" w:cstheme="majorHAnsi"/>
                <w:b/>
              </w:rPr>
            </w:pPr>
          </w:p>
          <w:p w14:paraId="00E4F76B" w14:textId="77777777" w:rsidR="00981772" w:rsidRPr="00981772" w:rsidRDefault="00981772" w:rsidP="00981772">
            <w:pPr>
              <w:rPr>
                <w:rFonts w:asciiTheme="majorHAnsi" w:hAnsiTheme="majorHAnsi" w:cstheme="majorHAnsi"/>
                <w:b/>
              </w:rPr>
            </w:pPr>
          </w:p>
          <w:p w14:paraId="435531EE" w14:textId="4067C98D" w:rsidR="00554F99" w:rsidRPr="00077FFD" w:rsidRDefault="00412995" w:rsidP="00554F99">
            <w:pPr>
              <w:pStyle w:val="ListParagraph"/>
              <w:numPr>
                <w:ilvl w:val="1"/>
                <w:numId w:val="1"/>
              </w:numPr>
              <w:rPr>
                <w:rFonts w:asciiTheme="majorHAnsi" w:hAnsiTheme="majorHAnsi" w:cstheme="majorHAnsi"/>
                <w:b/>
              </w:rPr>
            </w:pPr>
            <w:r w:rsidRPr="00077FFD">
              <w:rPr>
                <w:rFonts w:asciiTheme="majorHAnsi" w:hAnsiTheme="majorHAnsi" w:cstheme="majorHAnsi"/>
                <w:szCs w:val="20"/>
              </w:rPr>
              <w:t xml:space="preserve">AB 928 Implementation for 25-26 – M. </w:t>
            </w:r>
            <w:r w:rsidR="00554F99" w:rsidRPr="00077FFD">
              <w:rPr>
                <w:rFonts w:asciiTheme="majorHAnsi" w:hAnsiTheme="majorHAnsi" w:cstheme="majorHAnsi"/>
                <w:szCs w:val="20"/>
              </w:rPr>
              <w:t>Chen</w:t>
            </w:r>
            <w:r w:rsidRPr="00077FFD">
              <w:rPr>
                <w:rFonts w:asciiTheme="majorHAnsi" w:hAnsiTheme="majorHAnsi" w:cstheme="majorHAnsi"/>
                <w:szCs w:val="20"/>
              </w:rPr>
              <w:t xml:space="preserve"> &amp; M. </w:t>
            </w:r>
            <w:r w:rsidR="00554F99" w:rsidRPr="00077FFD">
              <w:rPr>
                <w:rFonts w:asciiTheme="majorHAnsi" w:hAnsiTheme="majorHAnsi" w:cstheme="majorHAnsi"/>
                <w:szCs w:val="20"/>
              </w:rPr>
              <w:t>Rickard</w:t>
            </w:r>
          </w:p>
          <w:p w14:paraId="30155648" w14:textId="77777777" w:rsidR="00554F99" w:rsidRPr="00077FFD" w:rsidRDefault="00412995" w:rsidP="00554F99">
            <w:pPr>
              <w:pStyle w:val="ListParagraph"/>
              <w:numPr>
                <w:ilvl w:val="2"/>
                <w:numId w:val="1"/>
              </w:numPr>
              <w:rPr>
                <w:rFonts w:asciiTheme="majorHAnsi" w:hAnsiTheme="majorHAnsi" w:cstheme="majorHAnsi"/>
                <w:b/>
              </w:rPr>
            </w:pPr>
            <w:r w:rsidRPr="00077FFD">
              <w:rPr>
                <w:rFonts w:asciiTheme="majorHAnsi" w:hAnsiTheme="majorHAnsi" w:cstheme="majorHAnsi"/>
                <w:szCs w:val="20"/>
              </w:rPr>
              <w:t>Informing the campus of changes</w:t>
            </w:r>
          </w:p>
          <w:p w14:paraId="4B31F358" w14:textId="6A0F5DE1" w:rsidR="00554F99" w:rsidRPr="00077FFD" w:rsidRDefault="00981772" w:rsidP="00554F99">
            <w:pPr>
              <w:pStyle w:val="ListParagraph"/>
              <w:numPr>
                <w:ilvl w:val="2"/>
                <w:numId w:val="1"/>
              </w:numPr>
              <w:rPr>
                <w:rFonts w:asciiTheme="majorHAnsi" w:hAnsiTheme="majorHAnsi" w:cstheme="majorHAnsi"/>
                <w:b/>
              </w:rPr>
            </w:pPr>
            <w:hyperlink r:id="rId12" w:history="1">
              <w:r w:rsidR="00412995" w:rsidRPr="009C6C0C">
                <w:rPr>
                  <w:rStyle w:val="Hyperlink"/>
                  <w:rFonts w:asciiTheme="majorHAnsi" w:hAnsiTheme="majorHAnsi" w:cstheme="majorHAnsi"/>
                  <w:szCs w:val="20"/>
                </w:rPr>
                <w:t>ADT compliance</w:t>
              </w:r>
            </w:hyperlink>
          </w:p>
          <w:p w14:paraId="2C9AF9F5" w14:textId="34D36D88" w:rsidR="00554F99" w:rsidRPr="00077FFD" w:rsidRDefault="00981772" w:rsidP="00554F99">
            <w:pPr>
              <w:pStyle w:val="ListParagraph"/>
              <w:numPr>
                <w:ilvl w:val="2"/>
                <w:numId w:val="1"/>
              </w:numPr>
              <w:rPr>
                <w:rFonts w:asciiTheme="majorHAnsi" w:hAnsiTheme="majorHAnsi" w:cstheme="majorHAnsi"/>
                <w:b/>
              </w:rPr>
            </w:pPr>
            <w:hyperlink r:id="rId13" w:history="1">
              <w:r w:rsidR="00412995" w:rsidRPr="009C6C0C">
                <w:rPr>
                  <w:rStyle w:val="Hyperlink"/>
                  <w:rFonts w:asciiTheme="majorHAnsi" w:hAnsiTheme="majorHAnsi" w:cstheme="majorHAnsi"/>
                  <w:szCs w:val="20"/>
                </w:rPr>
                <w:t>Local GE pattern</w:t>
              </w:r>
            </w:hyperlink>
            <w:r w:rsidR="00412995" w:rsidRPr="00077FFD">
              <w:rPr>
                <w:rFonts w:asciiTheme="majorHAnsi" w:hAnsiTheme="majorHAnsi" w:cstheme="majorHAnsi"/>
                <w:szCs w:val="20"/>
              </w:rPr>
              <w:t xml:space="preserve"> </w:t>
            </w:r>
          </w:p>
          <w:p w14:paraId="3C90AD29" w14:textId="53061D32" w:rsidR="00412995" w:rsidRPr="00077FFD" w:rsidRDefault="00412995" w:rsidP="00554F99">
            <w:pPr>
              <w:pStyle w:val="ListParagraph"/>
              <w:numPr>
                <w:ilvl w:val="2"/>
                <w:numId w:val="1"/>
              </w:numPr>
              <w:rPr>
                <w:rFonts w:asciiTheme="majorHAnsi" w:hAnsiTheme="majorHAnsi" w:cstheme="majorHAnsi"/>
                <w:b/>
              </w:rPr>
            </w:pPr>
            <w:r w:rsidRPr="00077FFD">
              <w:rPr>
                <w:rFonts w:asciiTheme="majorHAnsi" w:hAnsiTheme="majorHAnsi" w:cstheme="majorHAnsi"/>
                <w:szCs w:val="20"/>
              </w:rPr>
              <w:t>C&amp;I study session</w:t>
            </w:r>
          </w:p>
          <w:p w14:paraId="6707D178" w14:textId="66B136B7" w:rsidR="002F3DFB" w:rsidRPr="002F3DFB" w:rsidRDefault="002F3DFB" w:rsidP="00412995">
            <w:pPr>
              <w:pStyle w:val="ListParagraph"/>
              <w:ind w:left="880"/>
              <w:rPr>
                <w:rFonts w:asciiTheme="majorHAnsi" w:hAnsiTheme="majorHAnsi" w:cstheme="majorHAnsi"/>
                <w:b/>
              </w:rPr>
            </w:pPr>
          </w:p>
        </w:tc>
        <w:tc>
          <w:tcPr>
            <w:tcW w:w="5130" w:type="dxa"/>
          </w:tcPr>
          <w:p w14:paraId="53933DCE" w14:textId="77777777" w:rsidR="00981772" w:rsidRDefault="00ED30D0" w:rsidP="00A67D6A">
            <w:pPr>
              <w:rPr>
                <w:rFonts w:ascii="Calibri" w:hAnsi="Calibri" w:cs="Calibri"/>
                <w:szCs w:val="20"/>
                <w:u w:val="none"/>
              </w:rPr>
            </w:pPr>
            <w:r>
              <w:rPr>
                <w:rFonts w:ascii="Calibri" w:hAnsi="Calibri" w:cs="Calibri"/>
                <w:szCs w:val="20"/>
                <w:u w:val="none"/>
              </w:rPr>
              <w:t>1</w:t>
            </w:r>
          </w:p>
          <w:p w14:paraId="39D00CD9" w14:textId="367F7AB5" w:rsidR="00A67D6A" w:rsidRDefault="00ED30D0" w:rsidP="00A67D6A">
            <w:pPr>
              <w:rPr>
                <w:rFonts w:ascii="Calibri" w:hAnsi="Calibri" w:cs="Calibri"/>
                <w:szCs w:val="20"/>
                <w:u w:val="none"/>
              </w:rPr>
            </w:pPr>
            <w:proofErr w:type="spellStart"/>
            <w:r>
              <w:rPr>
                <w:rFonts w:ascii="Calibri" w:hAnsi="Calibri" w:cs="Calibri"/>
                <w:szCs w:val="20"/>
                <w:u w:val="none"/>
              </w:rPr>
              <w:t>i</w:t>
            </w:r>
            <w:proofErr w:type="spellEnd"/>
            <w:r>
              <w:rPr>
                <w:rFonts w:ascii="Calibri" w:hAnsi="Calibri" w:cs="Calibri"/>
                <w:szCs w:val="20"/>
                <w:u w:val="none"/>
              </w:rPr>
              <w:t>.</w:t>
            </w:r>
            <w:r w:rsidR="00972B75">
              <w:rPr>
                <w:rFonts w:ascii="Calibri" w:hAnsi="Calibri" w:cs="Calibri"/>
                <w:szCs w:val="20"/>
                <w:u w:val="none"/>
              </w:rPr>
              <w:t xml:space="preserve">) </w:t>
            </w:r>
            <w:r w:rsidR="00CD419B">
              <w:rPr>
                <w:rFonts w:ascii="Calibri" w:hAnsi="Calibri" w:cs="Calibri"/>
                <w:szCs w:val="20"/>
                <w:u w:val="none"/>
              </w:rPr>
              <w:t>The purpose of the workgroup was to create a process for DLs that are discontinued and to discuss incorporating the form in WebCMS. D</w:t>
            </w:r>
            <w:r w:rsidR="0060754E">
              <w:rPr>
                <w:rFonts w:ascii="Calibri" w:hAnsi="Calibri" w:cs="Calibri"/>
                <w:szCs w:val="20"/>
                <w:u w:val="none"/>
              </w:rPr>
              <w:t>epartment</w:t>
            </w:r>
            <w:r w:rsidR="00CD419B">
              <w:rPr>
                <w:rFonts w:ascii="Calibri" w:hAnsi="Calibri" w:cs="Calibri"/>
                <w:szCs w:val="20"/>
                <w:u w:val="none"/>
              </w:rPr>
              <w:t>s</w:t>
            </w:r>
            <w:r w:rsidR="0060754E">
              <w:rPr>
                <w:rFonts w:ascii="Calibri" w:hAnsi="Calibri" w:cs="Calibri"/>
                <w:szCs w:val="20"/>
                <w:u w:val="none"/>
              </w:rPr>
              <w:t xml:space="preserve"> need to clearly indicate DL in their department minutes, looked at WebCMS – updates will include where they will check if they want to continue DL and a pop up </w:t>
            </w:r>
            <w:r w:rsidR="00972B75">
              <w:rPr>
                <w:rFonts w:ascii="Calibri" w:hAnsi="Calibri" w:cs="Calibri"/>
                <w:szCs w:val="20"/>
                <w:u w:val="none"/>
              </w:rPr>
              <w:t xml:space="preserve">to warn them about removing the DL, </w:t>
            </w:r>
            <w:r w:rsidR="0060754E">
              <w:rPr>
                <w:rFonts w:ascii="Calibri" w:hAnsi="Calibri" w:cs="Calibri"/>
                <w:szCs w:val="20"/>
                <w:u w:val="none"/>
              </w:rPr>
              <w:t xml:space="preserve">integrating it as supplemental form, deactivations are added to the consent agenda and that is how </w:t>
            </w:r>
            <w:r w:rsidR="00972B75">
              <w:rPr>
                <w:rFonts w:ascii="Calibri" w:hAnsi="Calibri" w:cs="Calibri"/>
                <w:szCs w:val="20"/>
                <w:u w:val="none"/>
              </w:rPr>
              <w:t>DL will be</w:t>
            </w:r>
            <w:r w:rsidR="0060754E">
              <w:rPr>
                <w:rFonts w:ascii="Calibri" w:hAnsi="Calibri" w:cs="Calibri"/>
                <w:szCs w:val="20"/>
                <w:u w:val="none"/>
              </w:rPr>
              <w:t xml:space="preserve"> removed. Deactivat</w:t>
            </w:r>
            <w:r w:rsidR="00FF29F5">
              <w:rPr>
                <w:rFonts w:ascii="Calibri" w:hAnsi="Calibri" w:cs="Calibri"/>
                <w:szCs w:val="20"/>
                <w:u w:val="none"/>
              </w:rPr>
              <w:t>ing</w:t>
            </w:r>
            <w:r w:rsidR="0060754E">
              <w:rPr>
                <w:rFonts w:ascii="Calibri" w:hAnsi="Calibri" w:cs="Calibri"/>
                <w:szCs w:val="20"/>
                <w:u w:val="none"/>
              </w:rPr>
              <w:t xml:space="preserve"> DL does not go through DLC. </w:t>
            </w:r>
            <w:r w:rsidR="00083814">
              <w:rPr>
                <w:rFonts w:ascii="Calibri" w:hAnsi="Calibri" w:cs="Calibri"/>
                <w:szCs w:val="20"/>
                <w:u w:val="none"/>
              </w:rPr>
              <w:t xml:space="preserve">Malcolm presented to the department chairs and reminded them to include DL decisions in minutes. Will keep </w:t>
            </w:r>
            <w:r w:rsidR="00972B75">
              <w:rPr>
                <w:rFonts w:ascii="Calibri" w:hAnsi="Calibri" w:cs="Calibri"/>
                <w:szCs w:val="20"/>
                <w:u w:val="none"/>
              </w:rPr>
              <w:t xml:space="preserve">Dl form </w:t>
            </w:r>
            <w:r w:rsidR="00083814">
              <w:rPr>
                <w:rFonts w:ascii="Calibri" w:hAnsi="Calibri" w:cs="Calibri"/>
                <w:szCs w:val="20"/>
                <w:u w:val="none"/>
              </w:rPr>
              <w:t>web</w:t>
            </w:r>
            <w:r w:rsidR="00972B75">
              <w:rPr>
                <w:rFonts w:ascii="Calibri" w:hAnsi="Calibri" w:cs="Calibri"/>
                <w:szCs w:val="20"/>
                <w:u w:val="none"/>
              </w:rPr>
              <w:t>page</w:t>
            </w:r>
            <w:r w:rsidR="00083814">
              <w:rPr>
                <w:rFonts w:ascii="Calibri" w:hAnsi="Calibri" w:cs="Calibri"/>
                <w:szCs w:val="20"/>
                <w:u w:val="none"/>
              </w:rPr>
              <w:t xml:space="preserve"> </w:t>
            </w:r>
            <w:r w:rsidR="00972B75">
              <w:rPr>
                <w:rFonts w:ascii="Calibri" w:hAnsi="Calibri" w:cs="Calibri"/>
                <w:szCs w:val="20"/>
                <w:u w:val="none"/>
              </w:rPr>
              <w:t>for now so people can keep checking DL status of courses</w:t>
            </w:r>
            <w:r w:rsidR="00083814">
              <w:rPr>
                <w:rFonts w:ascii="Calibri" w:hAnsi="Calibri" w:cs="Calibri"/>
                <w:szCs w:val="20"/>
                <w:u w:val="none"/>
              </w:rPr>
              <w:t xml:space="preserve">. </w:t>
            </w:r>
            <w:r w:rsidR="00972B75">
              <w:rPr>
                <w:rFonts w:ascii="Calibri" w:hAnsi="Calibri" w:cs="Calibri"/>
                <w:szCs w:val="20"/>
                <w:u w:val="none"/>
              </w:rPr>
              <w:t>Instructions to follow once updates have been made in WebCMS.</w:t>
            </w:r>
          </w:p>
          <w:p w14:paraId="33986215" w14:textId="69E2D9D9" w:rsidR="00CD419B" w:rsidRDefault="00876291" w:rsidP="00A67D6A">
            <w:pPr>
              <w:rPr>
                <w:rFonts w:ascii="Calibri" w:hAnsi="Calibri" w:cs="Calibri"/>
                <w:szCs w:val="20"/>
                <w:u w:val="none"/>
              </w:rPr>
            </w:pPr>
            <w:r>
              <w:rPr>
                <w:rFonts w:ascii="Calibri" w:hAnsi="Calibri" w:cs="Calibri"/>
                <w:szCs w:val="20"/>
                <w:u w:val="none"/>
              </w:rPr>
              <w:t>ii.</w:t>
            </w:r>
            <w:r w:rsidR="00972B75">
              <w:rPr>
                <w:rFonts w:ascii="Calibri" w:hAnsi="Calibri" w:cs="Calibri"/>
                <w:szCs w:val="20"/>
                <w:u w:val="none"/>
              </w:rPr>
              <w:t>)</w:t>
            </w:r>
            <w:r w:rsidR="00CD419B">
              <w:rPr>
                <w:rFonts w:ascii="Calibri" w:hAnsi="Calibri" w:cs="Calibri"/>
                <w:szCs w:val="20"/>
                <w:u w:val="none"/>
              </w:rPr>
              <w:t xml:space="preserve"> Rachel gave background on current work experience practices at Mt. SAC, changes to title 5, and biggest changes to AP 4103 proposed by the workgroup. The biggest changes are work experience redefined, addition of noncredit, and integration of work experience as a component in the course. Hours for work experience have also changed. All work experience courses will need to be updated to reflect the changes. Each area will also be able to define repeatability for their area. The first step is to get the AP through the approval process, then guidance will be given to the faculty. C&amp;I will review at a future meeting. </w:t>
            </w:r>
          </w:p>
          <w:p w14:paraId="05468326" w14:textId="4159F59E" w:rsidR="00524827" w:rsidRDefault="0025686C" w:rsidP="00A67D6A">
            <w:pPr>
              <w:rPr>
                <w:rFonts w:ascii="Calibri" w:hAnsi="Calibri" w:cs="Calibri"/>
                <w:szCs w:val="20"/>
                <w:u w:val="none"/>
              </w:rPr>
            </w:pPr>
            <w:r>
              <w:rPr>
                <w:rFonts w:ascii="Calibri" w:hAnsi="Calibri" w:cs="Calibri"/>
                <w:szCs w:val="20"/>
                <w:u w:val="none"/>
              </w:rPr>
              <w:t>iii.</w:t>
            </w:r>
            <w:r w:rsidR="00972B75">
              <w:rPr>
                <w:rFonts w:ascii="Calibri" w:hAnsi="Calibri" w:cs="Calibri"/>
                <w:szCs w:val="20"/>
                <w:u w:val="none"/>
              </w:rPr>
              <w:t>)</w:t>
            </w:r>
            <w:r>
              <w:rPr>
                <w:rFonts w:ascii="Calibri" w:hAnsi="Calibri" w:cs="Calibri"/>
                <w:szCs w:val="20"/>
                <w:u w:val="none"/>
              </w:rPr>
              <w:t xml:space="preserve"> </w:t>
            </w:r>
            <w:r w:rsidR="00CD419B">
              <w:rPr>
                <w:rFonts w:ascii="Calibri" w:hAnsi="Calibri" w:cs="Calibri"/>
                <w:szCs w:val="20"/>
                <w:u w:val="none"/>
              </w:rPr>
              <w:t xml:space="preserve">Workgroup proposed updated to local AA/AS that include the units for Ethnic Studies and </w:t>
            </w:r>
            <w:r w:rsidR="00524827">
              <w:rPr>
                <w:rFonts w:ascii="Calibri" w:hAnsi="Calibri" w:cs="Calibri"/>
                <w:szCs w:val="20"/>
                <w:u w:val="none"/>
              </w:rPr>
              <w:t xml:space="preserve">Math as a requirement. </w:t>
            </w:r>
            <w:r>
              <w:rPr>
                <w:rFonts w:ascii="Calibri" w:hAnsi="Calibri" w:cs="Calibri"/>
                <w:szCs w:val="20"/>
                <w:u w:val="none"/>
              </w:rPr>
              <w:t>Proposed 30 units from the current 24 units to account for ethnic studies and math moving from competency to a requirement. Math was placed in area B to mirror CSU (previous practi</w:t>
            </w:r>
            <w:r w:rsidR="00524827">
              <w:rPr>
                <w:rFonts w:ascii="Calibri" w:hAnsi="Calibri" w:cs="Calibri"/>
                <w:szCs w:val="20"/>
                <w:u w:val="none"/>
              </w:rPr>
              <w:t>c</w:t>
            </w:r>
            <w:r>
              <w:rPr>
                <w:rFonts w:ascii="Calibri" w:hAnsi="Calibri" w:cs="Calibri"/>
                <w:szCs w:val="20"/>
                <w:u w:val="none"/>
              </w:rPr>
              <w:t>e).</w:t>
            </w:r>
            <w:r w:rsidR="00AC068B">
              <w:rPr>
                <w:rFonts w:ascii="Calibri" w:hAnsi="Calibri" w:cs="Calibri"/>
                <w:szCs w:val="20"/>
                <w:u w:val="none"/>
              </w:rPr>
              <w:t xml:space="preserve"> Also discussed catalog language </w:t>
            </w:r>
            <w:r w:rsidR="00524827">
              <w:rPr>
                <w:rFonts w:ascii="Calibri" w:hAnsi="Calibri" w:cs="Calibri"/>
                <w:szCs w:val="20"/>
                <w:u w:val="none"/>
              </w:rPr>
              <w:t>that would need to be updated to reflect changes</w:t>
            </w:r>
            <w:r w:rsidR="00AC068B">
              <w:rPr>
                <w:rFonts w:ascii="Calibri" w:hAnsi="Calibri" w:cs="Calibri"/>
                <w:szCs w:val="20"/>
                <w:u w:val="none"/>
              </w:rPr>
              <w:t xml:space="preserve">. Goal is to </w:t>
            </w:r>
            <w:r w:rsidR="00524827">
              <w:rPr>
                <w:rFonts w:ascii="Calibri" w:hAnsi="Calibri" w:cs="Calibri"/>
                <w:szCs w:val="20"/>
                <w:u w:val="none"/>
              </w:rPr>
              <w:t>get senate approval to apply changes to</w:t>
            </w:r>
            <w:r w:rsidR="00AC068B">
              <w:rPr>
                <w:rFonts w:ascii="Calibri" w:hAnsi="Calibri" w:cs="Calibri"/>
                <w:szCs w:val="20"/>
                <w:u w:val="none"/>
              </w:rPr>
              <w:t xml:space="preserve"> 24-25 catalo</w:t>
            </w:r>
            <w:r w:rsidR="00524827">
              <w:rPr>
                <w:rFonts w:ascii="Calibri" w:hAnsi="Calibri" w:cs="Calibri"/>
                <w:szCs w:val="20"/>
                <w:u w:val="none"/>
              </w:rPr>
              <w:t>g</w:t>
            </w:r>
            <w:r w:rsidR="00AC068B">
              <w:rPr>
                <w:rFonts w:ascii="Calibri" w:hAnsi="Calibri" w:cs="Calibri"/>
                <w:szCs w:val="20"/>
                <w:u w:val="none"/>
              </w:rPr>
              <w:t xml:space="preserve">. </w:t>
            </w:r>
            <w:r w:rsidR="00CD419B">
              <w:rPr>
                <w:rFonts w:ascii="Calibri" w:hAnsi="Calibri" w:cs="Calibri"/>
                <w:szCs w:val="20"/>
                <w:u w:val="none"/>
              </w:rPr>
              <w:t xml:space="preserve">Motion to approve taskforce recommendation as presented. Approved. </w:t>
            </w:r>
          </w:p>
          <w:p w14:paraId="1B7C2BF8" w14:textId="2B9BFB35" w:rsidR="00524827" w:rsidRDefault="00524827" w:rsidP="00A67D6A">
            <w:pPr>
              <w:rPr>
                <w:rFonts w:ascii="Calibri" w:hAnsi="Calibri" w:cs="Calibri"/>
                <w:szCs w:val="20"/>
                <w:u w:val="none"/>
              </w:rPr>
            </w:pPr>
            <w:r>
              <w:rPr>
                <w:rFonts w:ascii="Calibri" w:hAnsi="Calibri" w:cs="Calibri"/>
                <w:szCs w:val="20"/>
                <w:u w:val="none"/>
              </w:rPr>
              <w:t>2. How do we get everyone on the same page to get to all the component parts? Tania</w:t>
            </w:r>
            <w:r w:rsidR="00972B75">
              <w:rPr>
                <w:rFonts w:ascii="Calibri" w:hAnsi="Calibri" w:cs="Calibri"/>
                <w:szCs w:val="20"/>
                <w:u w:val="none"/>
              </w:rPr>
              <w:t xml:space="preserve"> had</w:t>
            </w:r>
            <w:r>
              <w:rPr>
                <w:rFonts w:ascii="Calibri" w:hAnsi="Calibri" w:cs="Calibri"/>
                <w:szCs w:val="20"/>
                <w:u w:val="none"/>
              </w:rPr>
              <w:t xml:space="preserve"> idea for Jamaika and Malcolm to present during the March 29</w:t>
            </w:r>
            <w:r w:rsidRPr="00524827">
              <w:rPr>
                <w:rFonts w:ascii="Calibri" w:hAnsi="Calibri" w:cs="Calibri"/>
                <w:szCs w:val="20"/>
                <w:u w:val="none"/>
                <w:vertAlign w:val="superscript"/>
              </w:rPr>
              <w:t>th</w:t>
            </w:r>
            <w:r>
              <w:rPr>
                <w:rFonts w:ascii="Calibri" w:hAnsi="Calibri" w:cs="Calibri"/>
                <w:szCs w:val="20"/>
                <w:u w:val="none"/>
              </w:rPr>
              <w:t xml:space="preserve"> senate academy. This would be an opportunity for senate members to have an hour to learn about the changes. Jamaika is recommending two sessions: One for Cal-GETC and the other one for 928 changes. </w:t>
            </w:r>
            <w:r w:rsidR="00465847">
              <w:rPr>
                <w:rFonts w:ascii="Calibri" w:hAnsi="Calibri" w:cs="Calibri"/>
                <w:szCs w:val="20"/>
                <w:u w:val="none"/>
              </w:rPr>
              <w:t xml:space="preserve">Jamaika proposed using C&amp;I time as study sessions. </w:t>
            </w:r>
            <w:r w:rsidR="00911078">
              <w:rPr>
                <w:rFonts w:ascii="Calibri" w:hAnsi="Calibri" w:cs="Calibri"/>
                <w:szCs w:val="20"/>
                <w:u w:val="none"/>
              </w:rPr>
              <w:t xml:space="preserve">We will invite the other areas that need to be involved to figure out how we will inform everyone on campus, timeline, support, and resources. </w:t>
            </w:r>
          </w:p>
          <w:p w14:paraId="31FBE81F" w14:textId="734EF164" w:rsidR="00083814" w:rsidRPr="00C46008" w:rsidRDefault="00083814" w:rsidP="00A67D6A">
            <w:pPr>
              <w:rPr>
                <w:rFonts w:ascii="Calibri" w:hAnsi="Calibri" w:cs="Calibri"/>
                <w:szCs w:val="20"/>
                <w:u w:val="none"/>
              </w:rPr>
            </w:pPr>
          </w:p>
        </w:tc>
      </w:tr>
      <w:tr w:rsidR="005946FC" w14:paraId="2D7FDEED" w14:textId="77777777" w:rsidTr="00692D67">
        <w:trPr>
          <w:cantSplit/>
          <w:trHeight w:val="1226"/>
        </w:trPr>
        <w:tc>
          <w:tcPr>
            <w:tcW w:w="5755" w:type="dxa"/>
          </w:tcPr>
          <w:p w14:paraId="5482D6F7" w14:textId="1BE9F2D9" w:rsidR="008F3F88" w:rsidRPr="00D83A1D" w:rsidRDefault="005946FC" w:rsidP="00412995">
            <w:pPr>
              <w:pStyle w:val="ListParagraph"/>
              <w:numPr>
                <w:ilvl w:val="0"/>
                <w:numId w:val="1"/>
              </w:numPr>
              <w:rPr>
                <w:rFonts w:asciiTheme="majorHAnsi" w:hAnsiTheme="majorHAnsi" w:cstheme="majorHAnsi"/>
                <w:b/>
              </w:rPr>
            </w:pPr>
            <w:r w:rsidRPr="00FB1981">
              <w:rPr>
                <w:rFonts w:asciiTheme="majorHAnsi" w:hAnsiTheme="majorHAnsi" w:cstheme="majorHAnsi"/>
                <w:b/>
              </w:rPr>
              <w:t>O</w:t>
            </w:r>
            <w:r w:rsidR="00E3748B" w:rsidRPr="00FB1981">
              <w:rPr>
                <w:rFonts w:asciiTheme="majorHAnsi" w:hAnsiTheme="majorHAnsi" w:cstheme="majorHAnsi"/>
                <w:b/>
              </w:rPr>
              <w:t>n Hold/Tabled Items</w:t>
            </w:r>
          </w:p>
          <w:p w14:paraId="1F67958F" w14:textId="77777777" w:rsidR="00554F99" w:rsidRPr="00554F99" w:rsidRDefault="00981772" w:rsidP="00554F99">
            <w:pPr>
              <w:pStyle w:val="ListParagraph"/>
              <w:numPr>
                <w:ilvl w:val="1"/>
                <w:numId w:val="1"/>
              </w:numPr>
              <w:rPr>
                <w:rFonts w:asciiTheme="majorHAnsi" w:hAnsiTheme="majorHAnsi" w:cstheme="majorHAnsi"/>
                <w:b/>
              </w:rPr>
            </w:pPr>
            <w:hyperlink r:id="rId14" w:history="1">
              <w:r w:rsidR="00412995" w:rsidRPr="00554F99">
                <w:rPr>
                  <w:rStyle w:val="Hyperlink"/>
                  <w:rFonts w:asciiTheme="majorHAnsi" w:hAnsiTheme="majorHAnsi" w:cstheme="majorHAnsi"/>
                </w:rPr>
                <w:t>BP</w:t>
              </w:r>
            </w:hyperlink>
            <w:r w:rsidR="00412995" w:rsidRPr="00554F99">
              <w:rPr>
                <w:rFonts w:asciiTheme="majorHAnsi" w:hAnsiTheme="majorHAnsi" w:cstheme="majorHAnsi"/>
              </w:rPr>
              <w:t xml:space="preserve"> 4020 Program, Curriculum, and Course Development &amp; </w:t>
            </w:r>
            <w:hyperlink r:id="rId15" w:history="1">
              <w:r w:rsidR="00412995" w:rsidRPr="00554F99">
                <w:rPr>
                  <w:rStyle w:val="Hyperlink"/>
                  <w:rFonts w:asciiTheme="majorHAnsi" w:hAnsiTheme="majorHAnsi" w:cstheme="majorHAnsi"/>
                </w:rPr>
                <w:t>AP 4020</w:t>
              </w:r>
            </w:hyperlink>
            <w:r w:rsidR="00412995" w:rsidRPr="00554F99">
              <w:rPr>
                <w:rFonts w:asciiTheme="majorHAnsi" w:hAnsiTheme="majorHAnsi" w:cstheme="majorHAnsi"/>
              </w:rPr>
              <w:t xml:space="preserve"> Program and Curriculum Development – M. Chen, M. Rickard</w:t>
            </w:r>
          </w:p>
          <w:p w14:paraId="5E0B7D97" w14:textId="3482F7C2" w:rsidR="00412995" w:rsidRPr="00554F99" w:rsidRDefault="00412995" w:rsidP="00554F99">
            <w:pPr>
              <w:pStyle w:val="ListParagraph"/>
              <w:numPr>
                <w:ilvl w:val="1"/>
                <w:numId w:val="1"/>
              </w:numPr>
              <w:rPr>
                <w:rFonts w:asciiTheme="majorHAnsi" w:hAnsiTheme="majorHAnsi" w:cstheme="majorHAnsi"/>
                <w:b/>
              </w:rPr>
            </w:pPr>
            <w:r w:rsidRPr="00554F99">
              <w:rPr>
                <w:rFonts w:asciiTheme="majorHAnsi" w:hAnsiTheme="majorHAnsi" w:cstheme="majorHAnsi"/>
                <w:bCs/>
              </w:rPr>
              <w:t xml:space="preserve">EMCC Update – P. Swartz &amp; K. </w:t>
            </w:r>
            <w:proofErr w:type="spellStart"/>
            <w:r w:rsidRPr="00554F99">
              <w:rPr>
                <w:rFonts w:asciiTheme="majorHAnsi" w:hAnsiTheme="majorHAnsi" w:cstheme="majorHAnsi"/>
                <w:bCs/>
              </w:rPr>
              <w:t>DeWylde</w:t>
            </w:r>
            <w:proofErr w:type="spellEnd"/>
          </w:p>
          <w:p w14:paraId="5B373807" w14:textId="6BD06AAD" w:rsidR="0011289D" w:rsidRPr="00412995" w:rsidRDefault="0011289D" w:rsidP="00412995">
            <w:pPr>
              <w:rPr>
                <w:rFonts w:asciiTheme="majorHAnsi" w:hAnsiTheme="majorHAnsi" w:cstheme="majorHAnsi"/>
                <w:b/>
              </w:rPr>
            </w:pPr>
          </w:p>
        </w:tc>
        <w:tc>
          <w:tcPr>
            <w:tcW w:w="513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600C03F0" w:rsidR="00DF77DF" w:rsidRPr="00692D67" w:rsidRDefault="00EC0184" w:rsidP="00C01598">
            <w:pPr>
              <w:pStyle w:val="Heading8"/>
              <w:rPr>
                <w:rFonts w:ascii="Tahoma" w:hAnsi="Tahoma" w:cs="Tahoma"/>
                <w:sz w:val="14"/>
                <w:szCs w:val="16"/>
              </w:rPr>
            </w:pPr>
            <w:r w:rsidRPr="00692D67">
              <w:rPr>
                <w:rFonts w:ascii="Tahoma" w:hAnsi="Tahoma" w:cs="Tahoma"/>
                <w:sz w:val="14"/>
                <w:szCs w:val="16"/>
              </w:rPr>
              <w:lastRenderedPageBreak/>
              <w:t>202</w:t>
            </w:r>
            <w:r w:rsidR="009377F4">
              <w:rPr>
                <w:rFonts w:ascii="Tahoma" w:hAnsi="Tahoma" w:cs="Tahoma"/>
                <w:sz w:val="14"/>
                <w:szCs w:val="16"/>
              </w:rPr>
              <w:t>3</w:t>
            </w:r>
            <w:r w:rsidRPr="00692D67">
              <w:rPr>
                <w:rFonts w:ascii="Tahoma" w:hAnsi="Tahoma" w:cs="Tahoma"/>
                <w:sz w:val="14"/>
                <w:szCs w:val="16"/>
              </w:rPr>
              <w:t>-2</w:t>
            </w:r>
            <w:r w:rsidR="009377F4">
              <w:rPr>
                <w:rFonts w:ascii="Tahoma" w:hAnsi="Tahoma" w:cs="Tahoma"/>
                <w:sz w:val="14"/>
                <w:szCs w:val="16"/>
              </w:rPr>
              <w:t>4</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27A636D"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9377F4">
              <w:rPr>
                <w:rFonts w:ascii="Tahoma" w:hAnsi="Tahoma" w:cs="Tahoma"/>
                <w:b/>
                <w:sz w:val="14"/>
                <w:szCs w:val="16"/>
                <w:u w:val="none"/>
              </w:rPr>
              <w:t>3</w:t>
            </w:r>
          </w:p>
          <w:p w14:paraId="443799E6" w14:textId="07CED4C7"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703DB9">
              <w:rPr>
                <w:rFonts w:ascii="Tahoma" w:hAnsi="Tahoma" w:cs="Tahoma"/>
                <w:sz w:val="14"/>
                <w:szCs w:val="16"/>
                <w:u w:val="none"/>
              </w:rPr>
              <w:t>2 &amp; 26</w:t>
            </w:r>
          </w:p>
          <w:p w14:paraId="2417E2B9" w14:textId="4ECA011B"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377F4">
              <w:rPr>
                <w:rFonts w:ascii="Tahoma" w:hAnsi="Tahoma" w:cs="Tahoma"/>
                <w:sz w:val="14"/>
                <w:szCs w:val="16"/>
                <w:u w:val="none"/>
              </w:rPr>
              <w:t>0</w:t>
            </w:r>
            <w:r w:rsidR="00292B58">
              <w:rPr>
                <w:rFonts w:ascii="Tahoma" w:hAnsi="Tahoma" w:cs="Tahoma"/>
                <w:sz w:val="14"/>
                <w:szCs w:val="16"/>
                <w:u w:val="none"/>
              </w:rPr>
              <w:t xml:space="preserve"> &amp; 2</w:t>
            </w:r>
            <w:r w:rsidR="009377F4">
              <w:rPr>
                <w:rFonts w:ascii="Tahoma" w:hAnsi="Tahoma" w:cs="Tahoma"/>
                <w:sz w:val="14"/>
                <w:szCs w:val="16"/>
                <w:u w:val="none"/>
              </w:rPr>
              <w:t>4</w:t>
            </w:r>
          </w:p>
        </w:tc>
        <w:tc>
          <w:tcPr>
            <w:tcW w:w="2068" w:type="dxa"/>
            <w:tcBorders>
              <w:top w:val="single" w:sz="4" w:space="0" w:color="auto"/>
              <w:bottom w:val="single" w:sz="4" w:space="0" w:color="auto"/>
            </w:tcBorders>
            <w:shd w:val="clear" w:color="auto" w:fill="D9D9D9" w:themeFill="background1" w:themeFillShade="D9"/>
          </w:tcPr>
          <w:p w14:paraId="4361A8B3" w14:textId="3A1B8048"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14</w:t>
            </w:r>
            <w:r w:rsidRPr="00692D67">
              <w:rPr>
                <w:rFonts w:ascii="Tahoma" w:hAnsi="Tahoma" w:cs="Tahoma"/>
                <w:sz w:val="14"/>
                <w:szCs w:val="16"/>
                <w:u w:val="none"/>
              </w:rPr>
              <w:t xml:space="preserve"> &amp; 2</w:t>
            </w:r>
            <w:r w:rsidR="000911D8">
              <w:rPr>
                <w:rFonts w:ascii="Tahoma" w:hAnsi="Tahoma" w:cs="Tahoma"/>
                <w:sz w:val="14"/>
                <w:szCs w:val="16"/>
                <w:u w:val="none"/>
              </w:rPr>
              <w:t>8</w:t>
            </w:r>
          </w:p>
          <w:p w14:paraId="4C151B27" w14:textId="769F4648"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12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34678248"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9377F4">
              <w:rPr>
                <w:rFonts w:ascii="Tahoma" w:hAnsi="Tahoma" w:cs="Tahoma"/>
                <w:b/>
                <w:sz w:val="14"/>
                <w:szCs w:val="16"/>
                <w:u w:val="none"/>
              </w:rPr>
              <w:t>4</w:t>
            </w:r>
          </w:p>
          <w:p w14:paraId="36C19E18" w14:textId="2437096B"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9377F4">
              <w:rPr>
                <w:rFonts w:ascii="Tahoma" w:hAnsi="Tahoma" w:cs="Tahoma"/>
                <w:sz w:val="14"/>
                <w:szCs w:val="16"/>
                <w:u w:val="none"/>
              </w:rPr>
              <w:t>2</w:t>
            </w:r>
            <w:r w:rsidR="00DF77DF" w:rsidRPr="00692D67">
              <w:rPr>
                <w:rFonts w:ascii="Tahoma" w:hAnsi="Tahoma" w:cs="Tahoma"/>
                <w:sz w:val="14"/>
                <w:szCs w:val="16"/>
                <w:u w:val="none"/>
              </w:rPr>
              <w:t xml:space="preserve"> &amp; 2</w:t>
            </w:r>
            <w:r w:rsidR="009377F4">
              <w:rPr>
                <w:rFonts w:ascii="Tahoma" w:hAnsi="Tahoma" w:cs="Tahoma"/>
                <w:sz w:val="14"/>
                <w:szCs w:val="16"/>
                <w:u w:val="none"/>
              </w:rPr>
              <w:t>6</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1DD82F09"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9377F4">
              <w:rPr>
                <w:rFonts w:ascii="Tahoma" w:hAnsi="Tahoma" w:cs="Tahoma"/>
                <w:sz w:val="14"/>
                <w:szCs w:val="16"/>
                <w:u w:val="none"/>
              </w:rPr>
              <w:t>9</w:t>
            </w:r>
            <w:r>
              <w:rPr>
                <w:rFonts w:ascii="Tahoma" w:hAnsi="Tahoma" w:cs="Tahoma"/>
                <w:sz w:val="14"/>
                <w:szCs w:val="16"/>
                <w:u w:val="none"/>
              </w:rPr>
              <w:t xml:space="preserve"> &amp; 2</w:t>
            </w:r>
            <w:r w:rsidR="009377F4">
              <w:rPr>
                <w:rFonts w:ascii="Tahoma" w:hAnsi="Tahoma" w:cs="Tahoma"/>
                <w:sz w:val="14"/>
                <w:szCs w:val="16"/>
                <w:u w:val="none"/>
              </w:rPr>
              <w:t>3</w:t>
            </w:r>
            <w:r w:rsidR="00DF77DF" w:rsidRPr="00692D67">
              <w:rPr>
                <w:rFonts w:ascii="Tahoma" w:hAnsi="Tahoma" w:cs="Tahoma"/>
                <w:sz w:val="14"/>
                <w:szCs w:val="16"/>
                <w:u w:val="none"/>
              </w:rPr>
              <w:t xml:space="preserve">             </w:t>
            </w:r>
          </w:p>
          <w:p w14:paraId="75CCE5D9" w14:textId="0BD5B2BD"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9377F4">
              <w:rPr>
                <w:rFonts w:ascii="Tahoma" w:hAnsi="Tahoma" w:cs="Tahoma"/>
                <w:sz w:val="14"/>
                <w:szCs w:val="16"/>
                <w:u w:val="none"/>
              </w:rPr>
              <w:t>7</w:t>
            </w:r>
            <w:r w:rsidR="00896105" w:rsidRPr="00692D67">
              <w:rPr>
                <w:rFonts w:ascii="Tahoma" w:hAnsi="Tahoma" w:cs="Tahoma"/>
                <w:sz w:val="14"/>
                <w:szCs w:val="16"/>
                <w:u w:val="none"/>
              </w:rPr>
              <w:t xml:space="preserve"> &amp; 2</w:t>
            </w:r>
            <w:r w:rsidR="009377F4">
              <w:rPr>
                <w:rFonts w:ascii="Tahoma" w:hAnsi="Tahoma" w:cs="Tahoma"/>
                <w:sz w:val="14"/>
                <w:szCs w:val="16"/>
                <w:u w:val="none"/>
              </w:rPr>
              <w:t>1</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953"/>
    <w:multiLevelType w:val="hybridMultilevel"/>
    <w:tmpl w:val="78FAB4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E5D239EC"/>
    <w:lvl w:ilvl="0" w:tplc="7F38E818">
      <w:start w:val="1"/>
      <w:numFmt w:val="decimal"/>
      <w:lvlText w:val="%1."/>
      <w:lvlJc w:val="left"/>
      <w:pPr>
        <w:ind w:left="124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FDB78C1"/>
    <w:multiLevelType w:val="hybridMultilevel"/>
    <w:tmpl w:val="E71E2D1A"/>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43D80008"/>
    <w:multiLevelType w:val="hybridMultilevel"/>
    <w:tmpl w:val="DA5A2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72ED2"/>
    <w:multiLevelType w:val="hybridMultilevel"/>
    <w:tmpl w:val="CD8E58E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4"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878007966">
    <w:abstractNumId w:val="9"/>
  </w:num>
  <w:num w:numId="2" w16cid:durableId="1394742963">
    <w:abstractNumId w:val="8"/>
  </w:num>
  <w:num w:numId="3" w16cid:durableId="1205099157">
    <w:abstractNumId w:val="4"/>
  </w:num>
  <w:num w:numId="4" w16cid:durableId="918322431">
    <w:abstractNumId w:val="7"/>
  </w:num>
  <w:num w:numId="5" w16cid:durableId="972365830">
    <w:abstractNumId w:val="2"/>
  </w:num>
  <w:num w:numId="6" w16cid:durableId="1939680592">
    <w:abstractNumId w:val="5"/>
  </w:num>
  <w:num w:numId="7" w16cid:durableId="1000498801">
    <w:abstractNumId w:val="15"/>
  </w:num>
  <w:num w:numId="8" w16cid:durableId="547453609">
    <w:abstractNumId w:val="6"/>
  </w:num>
  <w:num w:numId="9" w16cid:durableId="1988321978">
    <w:abstractNumId w:val="13"/>
  </w:num>
  <w:num w:numId="10" w16cid:durableId="2018077089">
    <w:abstractNumId w:val="1"/>
  </w:num>
  <w:num w:numId="11" w16cid:durableId="727727450">
    <w:abstractNumId w:val="14"/>
  </w:num>
  <w:num w:numId="12" w16cid:durableId="150098489">
    <w:abstractNumId w:val="3"/>
  </w:num>
  <w:num w:numId="13" w16cid:durableId="865949808">
    <w:abstractNumId w:val="10"/>
  </w:num>
  <w:num w:numId="14" w16cid:durableId="76752966">
    <w:abstractNumId w:val="12"/>
  </w:num>
  <w:num w:numId="15" w16cid:durableId="637419765">
    <w:abstractNumId w:val="11"/>
  </w:num>
  <w:num w:numId="16" w16cid:durableId="142962277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01D17"/>
    <w:rsid w:val="00015C81"/>
    <w:rsid w:val="00016756"/>
    <w:rsid w:val="000266A0"/>
    <w:rsid w:val="00031932"/>
    <w:rsid w:val="00040319"/>
    <w:rsid w:val="00040E2E"/>
    <w:rsid w:val="00045BD8"/>
    <w:rsid w:val="000479B7"/>
    <w:rsid w:val="000541F5"/>
    <w:rsid w:val="00063FFC"/>
    <w:rsid w:val="00072703"/>
    <w:rsid w:val="00076176"/>
    <w:rsid w:val="00077FFD"/>
    <w:rsid w:val="00083814"/>
    <w:rsid w:val="000911D8"/>
    <w:rsid w:val="000972C3"/>
    <w:rsid w:val="000A38CA"/>
    <w:rsid w:val="000A4A34"/>
    <w:rsid w:val="000B0387"/>
    <w:rsid w:val="000B054C"/>
    <w:rsid w:val="000B5482"/>
    <w:rsid w:val="000C0A1D"/>
    <w:rsid w:val="000C618A"/>
    <w:rsid w:val="000D0D9C"/>
    <w:rsid w:val="000D5741"/>
    <w:rsid w:val="000D66C8"/>
    <w:rsid w:val="000D738A"/>
    <w:rsid w:val="000E065B"/>
    <w:rsid w:val="000E38E9"/>
    <w:rsid w:val="000E5111"/>
    <w:rsid w:val="000E63F1"/>
    <w:rsid w:val="000E7447"/>
    <w:rsid w:val="00112424"/>
    <w:rsid w:val="0011289D"/>
    <w:rsid w:val="00113353"/>
    <w:rsid w:val="0011475A"/>
    <w:rsid w:val="00116A69"/>
    <w:rsid w:val="0013158D"/>
    <w:rsid w:val="001323AF"/>
    <w:rsid w:val="00133669"/>
    <w:rsid w:val="0013390E"/>
    <w:rsid w:val="00134FAC"/>
    <w:rsid w:val="00135239"/>
    <w:rsid w:val="0013653B"/>
    <w:rsid w:val="0014327E"/>
    <w:rsid w:val="001447BB"/>
    <w:rsid w:val="0014526E"/>
    <w:rsid w:val="00146C82"/>
    <w:rsid w:val="0015659D"/>
    <w:rsid w:val="00160756"/>
    <w:rsid w:val="00161D23"/>
    <w:rsid w:val="0016263A"/>
    <w:rsid w:val="001640FD"/>
    <w:rsid w:val="00166138"/>
    <w:rsid w:val="001662D4"/>
    <w:rsid w:val="00171498"/>
    <w:rsid w:val="00180436"/>
    <w:rsid w:val="00181F9E"/>
    <w:rsid w:val="00191BFC"/>
    <w:rsid w:val="00192FED"/>
    <w:rsid w:val="00196B28"/>
    <w:rsid w:val="00196E73"/>
    <w:rsid w:val="001A0C9B"/>
    <w:rsid w:val="001A4F70"/>
    <w:rsid w:val="001A5F47"/>
    <w:rsid w:val="001B17D1"/>
    <w:rsid w:val="001C0AC3"/>
    <w:rsid w:val="001C2E3E"/>
    <w:rsid w:val="001C464C"/>
    <w:rsid w:val="001C6844"/>
    <w:rsid w:val="001D7D62"/>
    <w:rsid w:val="001E14DB"/>
    <w:rsid w:val="001E6BC9"/>
    <w:rsid w:val="001E7D3A"/>
    <w:rsid w:val="001F0D2E"/>
    <w:rsid w:val="00205916"/>
    <w:rsid w:val="002136C6"/>
    <w:rsid w:val="00214E15"/>
    <w:rsid w:val="002163CA"/>
    <w:rsid w:val="0021664D"/>
    <w:rsid w:val="00216BEE"/>
    <w:rsid w:val="0022122D"/>
    <w:rsid w:val="002253F5"/>
    <w:rsid w:val="00230A9F"/>
    <w:rsid w:val="002417E7"/>
    <w:rsid w:val="002428DF"/>
    <w:rsid w:val="002455E8"/>
    <w:rsid w:val="00255A83"/>
    <w:rsid w:val="0025686C"/>
    <w:rsid w:val="002624F4"/>
    <w:rsid w:val="00262D9B"/>
    <w:rsid w:val="00263209"/>
    <w:rsid w:val="002676EA"/>
    <w:rsid w:val="0027304A"/>
    <w:rsid w:val="00273B4F"/>
    <w:rsid w:val="00273DEC"/>
    <w:rsid w:val="0027710A"/>
    <w:rsid w:val="002872BE"/>
    <w:rsid w:val="00287547"/>
    <w:rsid w:val="00291A6A"/>
    <w:rsid w:val="00292B58"/>
    <w:rsid w:val="00296A42"/>
    <w:rsid w:val="002A087B"/>
    <w:rsid w:val="002A2BA0"/>
    <w:rsid w:val="002B0452"/>
    <w:rsid w:val="002B1586"/>
    <w:rsid w:val="002B4CC3"/>
    <w:rsid w:val="002C3DCD"/>
    <w:rsid w:val="002D74A8"/>
    <w:rsid w:val="002D7C10"/>
    <w:rsid w:val="002E01BE"/>
    <w:rsid w:val="002E10E0"/>
    <w:rsid w:val="002E694D"/>
    <w:rsid w:val="002E7842"/>
    <w:rsid w:val="002F3DFB"/>
    <w:rsid w:val="002F5E16"/>
    <w:rsid w:val="00301BA6"/>
    <w:rsid w:val="00303851"/>
    <w:rsid w:val="00306A8D"/>
    <w:rsid w:val="00315B33"/>
    <w:rsid w:val="0031629E"/>
    <w:rsid w:val="003257AB"/>
    <w:rsid w:val="0032644A"/>
    <w:rsid w:val="00331A44"/>
    <w:rsid w:val="003345F1"/>
    <w:rsid w:val="00334AFC"/>
    <w:rsid w:val="00341E3C"/>
    <w:rsid w:val="003479CD"/>
    <w:rsid w:val="00352A1A"/>
    <w:rsid w:val="00352D73"/>
    <w:rsid w:val="0036722C"/>
    <w:rsid w:val="00372786"/>
    <w:rsid w:val="00372D50"/>
    <w:rsid w:val="0037464B"/>
    <w:rsid w:val="00377847"/>
    <w:rsid w:val="00382291"/>
    <w:rsid w:val="00383648"/>
    <w:rsid w:val="0038525F"/>
    <w:rsid w:val="00387820"/>
    <w:rsid w:val="00391439"/>
    <w:rsid w:val="00392650"/>
    <w:rsid w:val="00393D1A"/>
    <w:rsid w:val="003A2FC1"/>
    <w:rsid w:val="003A4DEF"/>
    <w:rsid w:val="003A6EA8"/>
    <w:rsid w:val="003A7172"/>
    <w:rsid w:val="003B0234"/>
    <w:rsid w:val="003B0ABB"/>
    <w:rsid w:val="003B270F"/>
    <w:rsid w:val="003C5034"/>
    <w:rsid w:val="003D0831"/>
    <w:rsid w:val="003D0A47"/>
    <w:rsid w:val="003D0A7A"/>
    <w:rsid w:val="003D260F"/>
    <w:rsid w:val="003D5109"/>
    <w:rsid w:val="003E127D"/>
    <w:rsid w:val="003E2B20"/>
    <w:rsid w:val="003E3659"/>
    <w:rsid w:val="003E3CA8"/>
    <w:rsid w:val="003E6CF3"/>
    <w:rsid w:val="003F288A"/>
    <w:rsid w:val="003F79EC"/>
    <w:rsid w:val="003F7C6D"/>
    <w:rsid w:val="004047C1"/>
    <w:rsid w:val="0040690B"/>
    <w:rsid w:val="00410204"/>
    <w:rsid w:val="00411D22"/>
    <w:rsid w:val="00412995"/>
    <w:rsid w:val="004171B1"/>
    <w:rsid w:val="0042176A"/>
    <w:rsid w:val="00421795"/>
    <w:rsid w:val="00422271"/>
    <w:rsid w:val="00425FA9"/>
    <w:rsid w:val="00426997"/>
    <w:rsid w:val="00426EC7"/>
    <w:rsid w:val="004315E1"/>
    <w:rsid w:val="0043377B"/>
    <w:rsid w:val="00442F89"/>
    <w:rsid w:val="00446119"/>
    <w:rsid w:val="00446789"/>
    <w:rsid w:val="00451C38"/>
    <w:rsid w:val="00452A42"/>
    <w:rsid w:val="00452B00"/>
    <w:rsid w:val="00460B02"/>
    <w:rsid w:val="0046453F"/>
    <w:rsid w:val="0046521F"/>
    <w:rsid w:val="00465847"/>
    <w:rsid w:val="00465E0E"/>
    <w:rsid w:val="0046614B"/>
    <w:rsid w:val="00474905"/>
    <w:rsid w:val="004762CC"/>
    <w:rsid w:val="004857EA"/>
    <w:rsid w:val="00485E96"/>
    <w:rsid w:val="004877E0"/>
    <w:rsid w:val="004907C8"/>
    <w:rsid w:val="00490CB3"/>
    <w:rsid w:val="004919FD"/>
    <w:rsid w:val="00491EF6"/>
    <w:rsid w:val="00493807"/>
    <w:rsid w:val="00494596"/>
    <w:rsid w:val="00494826"/>
    <w:rsid w:val="004A0474"/>
    <w:rsid w:val="004A115A"/>
    <w:rsid w:val="004A4031"/>
    <w:rsid w:val="004B0B73"/>
    <w:rsid w:val="004B1463"/>
    <w:rsid w:val="004B1931"/>
    <w:rsid w:val="004C02E7"/>
    <w:rsid w:val="004C133A"/>
    <w:rsid w:val="004C1779"/>
    <w:rsid w:val="004C6CE7"/>
    <w:rsid w:val="004D0154"/>
    <w:rsid w:val="004D025F"/>
    <w:rsid w:val="004D1FCB"/>
    <w:rsid w:val="004E2316"/>
    <w:rsid w:val="004E29D4"/>
    <w:rsid w:val="004E2EFF"/>
    <w:rsid w:val="004F14E4"/>
    <w:rsid w:val="004F6203"/>
    <w:rsid w:val="0051006C"/>
    <w:rsid w:val="00511467"/>
    <w:rsid w:val="00511D94"/>
    <w:rsid w:val="005147DF"/>
    <w:rsid w:val="00516A92"/>
    <w:rsid w:val="005244C8"/>
    <w:rsid w:val="00524827"/>
    <w:rsid w:val="00531F28"/>
    <w:rsid w:val="00534552"/>
    <w:rsid w:val="00540017"/>
    <w:rsid w:val="00545DFC"/>
    <w:rsid w:val="005464EE"/>
    <w:rsid w:val="00554F99"/>
    <w:rsid w:val="0056314E"/>
    <w:rsid w:val="00565DB9"/>
    <w:rsid w:val="00570510"/>
    <w:rsid w:val="00573344"/>
    <w:rsid w:val="00580A71"/>
    <w:rsid w:val="00591021"/>
    <w:rsid w:val="0059451B"/>
    <w:rsid w:val="005946FC"/>
    <w:rsid w:val="00597EA1"/>
    <w:rsid w:val="005A04F0"/>
    <w:rsid w:val="005A0728"/>
    <w:rsid w:val="005A0BAA"/>
    <w:rsid w:val="005A1139"/>
    <w:rsid w:val="005A1F6D"/>
    <w:rsid w:val="005A4AB0"/>
    <w:rsid w:val="005A50CF"/>
    <w:rsid w:val="005B4110"/>
    <w:rsid w:val="005C5735"/>
    <w:rsid w:val="005C5DB7"/>
    <w:rsid w:val="005D0921"/>
    <w:rsid w:val="005D6994"/>
    <w:rsid w:val="005E410E"/>
    <w:rsid w:val="005E7D30"/>
    <w:rsid w:val="005F1684"/>
    <w:rsid w:val="005F2D3F"/>
    <w:rsid w:val="005F4894"/>
    <w:rsid w:val="005F5695"/>
    <w:rsid w:val="005F68F5"/>
    <w:rsid w:val="00605238"/>
    <w:rsid w:val="006059B3"/>
    <w:rsid w:val="0060754E"/>
    <w:rsid w:val="006128DA"/>
    <w:rsid w:val="00620659"/>
    <w:rsid w:val="00632607"/>
    <w:rsid w:val="00632FB2"/>
    <w:rsid w:val="0063431C"/>
    <w:rsid w:val="006373C3"/>
    <w:rsid w:val="006376F5"/>
    <w:rsid w:val="00641558"/>
    <w:rsid w:val="00644ABE"/>
    <w:rsid w:val="00653113"/>
    <w:rsid w:val="006558CA"/>
    <w:rsid w:val="006561A6"/>
    <w:rsid w:val="00664B01"/>
    <w:rsid w:val="006656E0"/>
    <w:rsid w:val="00672100"/>
    <w:rsid w:val="00672D01"/>
    <w:rsid w:val="0067496C"/>
    <w:rsid w:val="006767F0"/>
    <w:rsid w:val="00676A27"/>
    <w:rsid w:val="00676C9E"/>
    <w:rsid w:val="00681C8A"/>
    <w:rsid w:val="00687418"/>
    <w:rsid w:val="00692D67"/>
    <w:rsid w:val="00697591"/>
    <w:rsid w:val="006A0AB6"/>
    <w:rsid w:val="006A0EE2"/>
    <w:rsid w:val="006A2DB3"/>
    <w:rsid w:val="006B2C77"/>
    <w:rsid w:val="006B4A40"/>
    <w:rsid w:val="006B6832"/>
    <w:rsid w:val="006C637F"/>
    <w:rsid w:val="006C7AEB"/>
    <w:rsid w:val="006D0DEF"/>
    <w:rsid w:val="006E0779"/>
    <w:rsid w:val="006E4BEC"/>
    <w:rsid w:val="006E6F53"/>
    <w:rsid w:val="006E77F5"/>
    <w:rsid w:val="006F37A7"/>
    <w:rsid w:val="006F4EDB"/>
    <w:rsid w:val="006F5AB3"/>
    <w:rsid w:val="006F7813"/>
    <w:rsid w:val="00701A38"/>
    <w:rsid w:val="00703DB9"/>
    <w:rsid w:val="00704860"/>
    <w:rsid w:val="00705753"/>
    <w:rsid w:val="00717BFE"/>
    <w:rsid w:val="00726D3C"/>
    <w:rsid w:val="0072724E"/>
    <w:rsid w:val="00727877"/>
    <w:rsid w:val="00731FF4"/>
    <w:rsid w:val="00735034"/>
    <w:rsid w:val="00747BCB"/>
    <w:rsid w:val="00752F68"/>
    <w:rsid w:val="00753FE1"/>
    <w:rsid w:val="00757091"/>
    <w:rsid w:val="0075774B"/>
    <w:rsid w:val="007713E1"/>
    <w:rsid w:val="00772BB7"/>
    <w:rsid w:val="00773A4D"/>
    <w:rsid w:val="00773AB0"/>
    <w:rsid w:val="00776A20"/>
    <w:rsid w:val="00781A90"/>
    <w:rsid w:val="00784181"/>
    <w:rsid w:val="00787285"/>
    <w:rsid w:val="007900F6"/>
    <w:rsid w:val="007A3526"/>
    <w:rsid w:val="007B0126"/>
    <w:rsid w:val="007B0166"/>
    <w:rsid w:val="007B2D27"/>
    <w:rsid w:val="007B5422"/>
    <w:rsid w:val="007B6887"/>
    <w:rsid w:val="007B6B28"/>
    <w:rsid w:val="007C3617"/>
    <w:rsid w:val="007C558A"/>
    <w:rsid w:val="007C6B61"/>
    <w:rsid w:val="007D0CD7"/>
    <w:rsid w:val="007D1A79"/>
    <w:rsid w:val="007D1AFA"/>
    <w:rsid w:val="007D6F05"/>
    <w:rsid w:val="007D7074"/>
    <w:rsid w:val="007E009C"/>
    <w:rsid w:val="007E1474"/>
    <w:rsid w:val="007E1A85"/>
    <w:rsid w:val="007E5124"/>
    <w:rsid w:val="007E6A68"/>
    <w:rsid w:val="007E6FD0"/>
    <w:rsid w:val="007F265C"/>
    <w:rsid w:val="007F2782"/>
    <w:rsid w:val="007F2899"/>
    <w:rsid w:val="007F4A89"/>
    <w:rsid w:val="007F72CD"/>
    <w:rsid w:val="008004CC"/>
    <w:rsid w:val="0080340C"/>
    <w:rsid w:val="00804332"/>
    <w:rsid w:val="00807675"/>
    <w:rsid w:val="0081325B"/>
    <w:rsid w:val="00820A30"/>
    <w:rsid w:val="008305A1"/>
    <w:rsid w:val="00835ACB"/>
    <w:rsid w:val="008363A1"/>
    <w:rsid w:val="00842041"/>
    <w:rsid w:val="008424DE"/>
    <w:rsid w:val="008449FD"/>
    <w:rsid w:val="00846536"/>
    <w:rsid w:val="008474D3"/>
    <w:rsid w:val="0085288C"/>
    <w:rsid w:val="00855C61"/>
    <w:rsid w:val="00861334"/>
    <w:rsid w:val="00862AEF"/>
    <w:rsid w:val="00865450"/>
    <w:rsid w:val="0087293B"/>
    <w:rsid w:val="00874408"/>
    <w:rsid w:val="00876291"/>
    <w:rsid w:val="0088218A"/>
    <w:rsid w:val="00886B35"/>
    <w:rsid w:val="00894D6B"/>
    <w:rsid w:val="00896105"/>
    <w:rsid w:val="008A1C8B"/>
    <w:rsid w:val="008A20F8"/>
    <w:rsid w:val="008A2534"/>
    <w:rsid w:val="008A70BD"/>
    <w:rsid w:val="008B5101"/>
    <w:rsid w:val="008B68D6"/>
    <w:rsid w:val="008C19DC"/>
    <w:rsid w:val="008C27F7"/>
    <w:rsid w:val="008C2AD3"/>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11078"/>
    <w:rsid w:val="00916B71"/>
    <w:rsid w:val="00920C17"/>
    <w:rsid w:val="0092294F"/>
    <w:rsid w:val="009253CD"/>
    <w:rsid w:val="00927C77"/>
    <w:rsid w:val="009351E1"/>
    <w:rsid w:val="00935E90"/>
    <w:rsid w:val="009377F4"/>
    <w:rsid w:val="009407E6"/>
    <w:rsid w:val="009424EB"/>
    <w:rsid w:val="009555F5"/>
    <w:rsid w:val="00955EAC"/>
    <w:rsid w:val="00961BAB"/>
    <w:rsid w:val="00962343"/>
    <w:rsid w:val="00962A70"/>
    <w:rsid w:val="009652F4"/>
    <w:rsid w:val="009666BF"/>
    <w:rsid w:val="00972B75"/>
    <w:rsid w:val="00973CF5"/>
    <w:rsid w:val="009800D2"/>
    <w:rsid w:val="00981772"/>
    <w:rsid w:val="0098228C"/>
    <w:rsid w:val="00993A47"/>
    <w:rsid w:val="009949D8"/>
    <w:rsid w:val="00997601"/>
    <w:rsid w:val="009A1768"/>
    <w:rsid w:val="009A6461"/>
    <w:rsid w:val="009A723C"/>
    <w:rsid w:val="009A792A"/>
    <w:rsid w:val="009B18B0"/>
    <w:rsid w:val="009B23C8"/>
    <w:rsid w:val="009B57D3"/>
    <w:rsid w:val="009B61A0"/>
    <w:rsid w:val="009C11E9"/>
    <w:rsid w:val="009C36ED"/>
    <w:rsid w:val="009C3BD4"/>
    <w:rsid w:val="009C4721"/>
    <w:rsid w:val="009C5B07"/>
    <w:rsid w:val="009C6C0C"/>
    <w:rsid w:val="009C6E90"/>
    <w:rsid w:val="009C74D5"/>
    <w:rsid w:val="009D3A8F"/>
    <w:rsid w:val="009D5553"/>
    <w:rsid w:val="009D5F13"/>
    <w:rsid w:val="009D689E"/>
    <w:rsid w:val="009D6D45"/>
    <w:rsid w:val="009D6DA2"/>
    <w:rsid w:val="009D76D6"/>
    <w:rsid w:val="009E3511"/>
    <w:rsid w:val="009E528B"/>
    <w:rsid w:val="009F2331"/>
    <w:rsid w:val="009F5B8F"/>
    <w:rsid w:val="00A006BA"/>
    <w:rsid w:val="00A0097B"/>
    <w:rsid w:val="00A01E98"/>
    <w:rsid w:val="00A05359"/>
    <w:rsid w:val="00A1067C"/>
    <w:rsid w:val="00A123F2"/>
    <w:rsid w:val="00A12F66"/>
    <w:rsid w:val="00A12FCC"/>
    <w:rsid w:val="00A16E29"/>
    <w:rsid w:val="00A179E0"/>
    <w:rsid w:val="00A23033"/>
    <w:rsid w:val="00A23E41"/>
    <w:rsid w:val="00A26378"/>
    <w:rsid w:val="00A27DB8"/>
    <w:rsid w:val="00A31D27"/>
    <w:rsid w:val="00A34319"/>
    <w:rsid w:val="00A40986"/>
    <w:rsid w:val="00A40C0E"/>
    <w:rsid w:val="00A45AD1"/>
    <w:rsid w:val="00A46045"/>
    <w:rsid w:val="00A52CBB"/>
    <w:rsid w:val="00A5646E"/>
    <w:rsid w:val="00A5719C"/>
    <w:rsid w:val="00A573BF"/>
    <w:rsid w:val="00A577B7"/>
    <w:rsid w:val="00A62011"/>
    <w:rsid w:val="00A67D6A"/>
    <w:rsid w:val="00A716C3"/>
    <w:rsid w:val="00A71D84"/>
    <w:rsid w:val="00A74679"/>
    <w:rsid w:val="00A80DD1"/>
    <w:rsid w:val="00A85613"/>
    <w:rsid w:val="00A8589F"/>
    <w:rsid w:val="00A86550"/>
    <w:rsid w:val="00A90154"/>
    <w:rsid w:val="00A9410D"/>
    <w:rsid w:val="00A95578"/>
    <w:rsid w:val="00A95D8A"/>
    <w:rsid w:val="00AA5762"/>
    <w:rsid w:val="00AA7529"/>
    <w:rsid w:val="00AB48A2"/>
    <w:rsid w:val="00AB5A89"/>
    <w:rsid w:val="00AC068B"/>
    <w:rsid w:val="00AC2E6D"/>
    <w:rsid w:val="00AC4FCD"/>
    <w:rsid w:val="00AC51CC"/>
    <w:rsid w:val="00AC6173"/>
    <w:rsid w:val="00AD21FB"/>
    <w:rsid w:val="00AD28D3"/>
    <w:rsid w:val="00AD5AD3"/>
    <w:rsid w:val="00AD6C41"/>
    <w:rsid w:val="00AD6CCD"/>
    <w:rsid w:val="00AE0984"/>
    <w:rsid w:val="00AE194C"/>
    <w:rsid w:val="00AF1ED3"/>
    <w:rsid w:val="00B11436"/>
    <w:rsid w:val="00B11446"/>
    <w:rsid w:val="00B1535B"/>
    <w:rsid w:val="00B17A53"/>
    <w:rsid w:val="00B21A33"/>
    <w:rsid w:val="00B232C4"/>
    <w:rsid w:val="00B24810"/>
    <w:rsid w:val="00B26C59"/>
    <w:rsid w:val="00B2797C"/>
    <w:rsid w:val="00B32B1D"/>
    <w:rsid w:val="00B36CB2"/>
    <w:rsid w:val="00B42B7D"/>
    <w:rsid w:val="00B43AD6"/>
    <w:rsid w:val="00B473C8"/>
    <w:rsid w:val="00B5291F"/>
    <w:rsid w:val="00B57727"/>
    <w:rsid w:val="00B60A17"/>
    <w:rsid w:val="00B638A8"/>
    <w:rsid w:val="00B72F8A"/>
    <w:rsid w:val="00B730E2"/>
    <w:rsid w:val="00B74635"/>
    <w:rsid w:val="00B75BFB"/>
    <w:rsid w:val="00B77C03"/>
    <w:rsid w:val="00B8011B"/>
    <w:rsid w:val="00B87AC8"/>
    <w:rsid w:val="00B94934"/>
    <w:rsid w:val="00BA1E0F"/>
    <w:rsid w:val="00BA2767"/>
    <w:rsid w:val="00BA632C"/>
    <w:rsid w:val="00BB02FE"/>
    <w:rsid w:val="00BB4A43"/>
    <w:rsid w:val="00BB5680"/>
    <w:rsid w:val="00BB6299"/>
    <w:rsid w:val="00BC4359"/>
    <w:rsid w:val="00BC7B81"/>
    <w:rsid w:val="00BC7BEA"/>
    <w:rsid w:val="00BD1374"/>
    <w:rsid w:val="00BD3878"/>
    <w:rsid w:val="00BE2885"/>
    <w:rsid w:val="00BE3703"/>
    <w:rsid w:val="00BE38CF"/>
    <w:rsid w:val="00BE7CE0"/>
    <w:rsid w:val="00BE7FD1"/>
    <w:rsid w:val="00BF00BE"/>
    <w:rsid w:val="00BF3CEB"/>
    <w:rsid w:val="00BF5F51"/>
    <w:rsid w:val="00BF76E0"/>
    <w:rsid w:val="00C0015E"/>
    <w:rsid w:val="00C072AF"/>
    <w:rsid w:val="00C106C3"/>
    <w:rsid w:val="00C21F5D"/>
    <w:rsid w:val="00C234FE"/>
    <w:rsid w:val="00C264D3"/>
    <w:rsid w:val="00C27A07"/>
    <w:rsid w:val="00C310B2"/>
    <w:rsid w:val="00C36EFB"/>
    <w:rsid w:val="00C36F00"/>
    <w:rsid w:val="00C416C7"/>
    <w:rsid w:val="00C41C8D"/>
    <w:rsid w:val="00C4283C"/>
    <w:rsid w:val="00C46008"/>
    <w:rsid w:val="00C466C0"/>
    <w:rsid w:val="00C63218"/>
    <w:rsid w:val="00C677AD"/>
    <w:rsid w:val="00C67B26"/>
    <w:rsid w:val="00C752D6"/>
    <w:rsid w:val="00C871BD"/>
    <w:rsid w:val="00C9057B"/>
    <w:rsid w:val="00C9485C"/>
    <w:rsid w:val="00CA1CCD"/>
    <w:rsid w:val="00CA2408"/>
    <w:rsid w:val="00CA2BE4"/>
    <w:rsid w:val="00CB0029"/>
    <w:rsid w:val="00CB4264"/>
    <w:rsid w:val="00CC0D6B"/>
    <w:rsid w:val="00CC4A9A"/>
    <w:rsid w:val="00CC75F0"/>
    <w:rsid w:val="00CD419B"/>
    <w:rsid w:val="00CF33AA"/>
    <w:rsid w:val="00CF5CE5"/>
    <w:rsid w:val="00CF6F25"/>
    <w:rsid w:val="00CF7D9C"/>
    <w:rsid w:val="00D12595"/>
    <w:rsid w:val="00D20360"/>
    <w:rsid w:val="00D24467"/>
    <w:rsid w:val="00D31276"/>
    <w:rsid w:val="00D319FB"/>
    <w:rsid w:val="00D31C83"/>
    <w:rsid w:val="00D37DA5"/>
    <w:rsid w:val="00D41C12"/>
    <w:rsid w:val="00D432BB"/>
    <w:rsid w:val="00D47A8D"/>
    <w:rsid w:val="00D53FE2"/>
    <w:rsid w:val="00D55611"/>
    <w:rsid w:val="00D5672A"/>
    <w:rsid w:val="00D576EC"/>
    <w:rsid w:val="00D60F07"/>
    <w:rsid w:val="00D626DB"/>
    <w:rsid w:val="00D6452B"/>
    <w:rsid w:val="00D6610E"/>
    <w:rsid w:val="00D708A0"/>
    <w:rsid w:val="00D70CC7"/>
    <w:rsid w:val="00D73A81"/>
    <w:rsid w:val="00D751A0"/>
    <w:rsid w:val="00D76998"/>
    <w:rsid w:val="00D7765D"/>
    <w:rsid w:val="00D83A1D"/>
    <w:rsid w:val="00D83CD0"/>
    <w:rsid w:val="00D85DB7"/>
    <w:rsid w:val="00D9003A"/>
    <w:rsid w:val="00DA06CA"/>
    <w:rsid w:val="00DA1347"/>
    <w:rsid w:val="00DA146A"/>
    <w:rsid w:val="00DA218D"/>
    <w:rsid w:val="00DA55BB"/>
    <w:rsid w:val="00DB1038"/>
    <w:rsid w:val="00DB4810"/>
    <w:rsid w:val="00DB5349"/>
    <w:rsid w:val="00DB58EE"/>
    <w:rsid w:val="00DB6B8E"/>
    <w:rsid w:val="00DB72ED"/>
    <w:rsid w:val="00DC7A24"/>
    <w:rsid w:val="00DD03AD"/>
    <w:rsid w:val="00DD1F26"/>
    <w:rsid w:val="00DD6F1C"/>
    <w:rsid w:val="00DE0863"/>
    <w:rsid w:val="00DE0A03"/>
    <w:rsid w:val="00DE25AE"/>
    <w:rsid w:val="00DE2F66"/>
    <w:rsid w:val="00DE3C62"/>
    <w:rsid w:val="00DE5E17"/>
    <w:rsid w:val="00DF2C27"/>
    <w:rsid w:val="00DF409A"/>
    <w:rsid w:val="00DF5487"/>
    <w:rsid w:val="00DF59AB"/>
    <w:rsid w:val="00DF77DF"/>
    <w:rsid w:val="00E011FC"/>
    <w:rsid w:val="00E1183C"/>
    <w:rsid w:val="00E125EE"/>
    <w:rsid w:val="00E22F56"/>
    <w:rsid w:val="00E232B9"/>
    <w:rsid w:val="00E24538"/>
    <w:rsid w:val="00E319F0"/>
    <w:rsid w:val="00E3296F"/>
    <w:rsid w:val="00E34596"/>
    <w:rsid w:val="00E349E4"/>
    <w:rsid w:val="00E35FF2"/>
    <w:rsid w:val="00E3748B"/>
    <w:rsid w:val="00E401AE"/>
    <w:rsid w:val="00E40462"/>
    <w:rsid w:val="00E41B32"/>
    <w:rsid w:val="00E42019"/>
    <w:rsid w:val="00E420DE"/>
    <w:rsid w:val="00E42424"/>
    <w:rsid w:val="00E57D02"/>
    <w:rsid w:val="00E645AB"/>
    <w:rsid w:val="00E6655C"/>
    <w:rsid w:val="00E8023F"/>
    <w:rsid w:val="00E810A6"/>
    <w:rsid w:val="00E81CAE"/>
    <w:rsid w:val="00E82963"/>
    <w:rsid w:val="00E83A92"/>
    <w:rsid w:val="00E85EDD"/>
    <w:rsid w:val="00E93D25"/>
    <w:rsid w:val="00E97518"/>
    <w:rsid w:val="00EA184C"/>
    <w:rsid w:val="00EA1C1C"/>
    <w:rsid w:val="00EA2ABC"/>
    <w:rsid w:val="00EA3F12"/>
    <w:rsid w:val="00EB1CB8"/>
    <w:rsid w:val="00EB3F38"/>
    <w:rsid w:val="00EB40F2"/>
    <w:rsid w:val="00EC008F"/>
    <w:rsid w:val="00EC0184"/>
    <w:rsid w:val="00EC5365"/>
    <w:rsid w:val="00ED30D0"/>
    <w:rsid w:val="00ED5C5F"/>
    <w:rsid w:val="00EE615C"/>
    <w:rsid w:val="00EE7E85"/>
    <w:rsid w:val="00EF271B"/>
    <w:rsid w:val="00F02448"/>
    <w:rsid w:val="00F03FA1"/>
    <w:rsid w:val="00F04272"/>
    <w:rsid w:val="00F05574"/>
    <w:rsid w:val="00F11141"/>
    <w:rsid w:val="00F218DB"/>
    <w:rsid w:val="00F248FE"/>
    <w:rsid w:val="00F26C01"/>
    <w:rsid w:val="00F325E3"/>
    <w:rsid w:val="00F404A6"/>
    <w:rsid w:val="00F41F06"/>
    <w:rsid w:val="00F42864"/>
    <w:rsid w:val="00F431B4"/>
    <w:rsid w:val="00F46961"/>
    <w:rsid w:val="00F4730B"/>
    <w:rsid w:val="00F50785"/>
    <w:rsid w:val="00F6166B"/>
    <w:rsid w:val="00F64B13"/>
    <w:rsid w:val="00F75510"/>
    <w:rsid w:val="00F7629B"/>
    <w:rsid w:val="00F819EA"/>
    <w:rsid w:val="00F8532E"/>
    <w:rsid w:val="00F873C0"/>
    <w:rsid w:val="00F9727B"/>
    <w:rsid w:val="00FA0973"/>
    <w:rsid w:val="00FA427B"/>
    <w:rsid w:val="00FA5A73"/>
    <w:rsid w:val="00FB0803"/>
    <w:rsid w:val="00FB1981"/>
    <w:rsid w:val="00FB4842"/>
    <w:rsid w:val="00FC090A"/>
    <w:rsid w:val="00FC0A3D"/>
    <w:rsid w:val="00FC1208"/>
    <w:rsid w:val="00FC7FE2"/>
    <w:rsid w:val="00FE0091"/>
    <w:rsid w:val="00FE7961"/>
    <w:rsid w:val="00FF29F5"/>
    <w:rsid w:val="00FF5089"/>
    <w:rsid w:val="00FF5DEB"/>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499470226">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512643461">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calvillo9\Downloads\ESLEI%2024-07%20Implementation%20of%20Revisions%20to%20Associate%20Degree%20Regulat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cco.edu/-/media/CCCCO-Website/docs/curriculum/ess23-44adt-calgetccurriculumsubmission-a11y.pdf?la=en&amp;hash=0D996741E6228178A1FFE60B66A35232CFAE92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tsac.edu/governance/trustees/apbp/AP4020.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overnance/trustees/apbp/BP4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3.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4.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24</cp:revision>
  <cp:lastPrinted>2023-10-19T18:04:00Z</cp:lastPrinted>
  <dcterms:created xsi:type="dcterms:W3CDTF">2024-03-12T22:26:00Z</dcterms:created>
  <dcterms:modified xsi:type="dcterms:W3CDTF">2024-03-21T15:14:00Z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