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151F6916" w:rsidR="005A4AB0" w:rsidRPr="00692D67" w:rsidRDefault="0067210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November 14</w:t>
      </w:r>
      <w:r w:rsidR="0014327E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</w:t>
      </w:r>
      <w:r w:rsidR="00F1244E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6C5A5911" w:rsidR="00FB0803" w:rsidRPr="00781A90" w:rsidRDefault="00C5472C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37629B56" w:rsidR="00FB0803" w:rsidRPr="00781A90" w:rsidRDefault="0088684B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126129AD" w:rsidR="00FB0803" w:rsidRPr="00781A90" w:rsidRDefault="00C5472C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2F392282" w:rsidR="00776A20" w:rsidRPr="00A16E29" w:rsidRDefault="0088684B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67658F13" w:rsidR="005946FC" w:rsidRPr="00781A90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09447F70" w:rsidR="00A16E29" w:rsidRPr="00A16E29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23F45E02" w:rsidR="00452A42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1331B9D5" w:rsidR="005946FC" w:rsidRPr="00781A90" w:rsidRDefault="00AF058B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3F5235">
        <w:rPr>
          <w:rFonts w:asciiTheme="majorHAnsi" w:hAnsiTheme="majorHAnsi" w:cstheme="minorHAnsi"/>
          <w:sz w:val="16"/>
          <w:szCs w:val="16"/>
          <w:u w:val="none"/>
        </w:rPr>
        <w:t>Vacant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3F5235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275E5908" w:rsidR="00781A90" w:rsidRPr="00781A90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7BF47825" w:rsidR="005946FC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697BDE76" w:rsidR="00452A42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70A769D0" w:rsidR="009051FE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Cs/>
          <w:sz w:val="16"/>
          <w:szCs w:val="16"/>
          <w:u w:val="none"/>
        </w:rPr>
        <w:t xml:space="preserve">X </w:t>
      </w:r>
      <w:r w:rsidR="009051FE"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 w:rsidR="009051FE"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55964E12" w:rsidR="00781A90" w:rsidRPr="00781A90" w:rsidRDefault="003F523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X Tania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0339DE4" w:rsidR="00781A90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58205A63" w:rsidR="00426EC7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4971B47E" w:rsidR="00781A90" w:rsidRDefault="00C5472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7A21E35F" w14:textId="5DD19E27" w:rsidR="0032644A" w:rsidRPr="00C5472C" w:rsidRDefault="005946FC" w:rsidP="00FB0803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469A1478" w14:textId="77777777" w:rsidR="00C5472C" w:rsidRPr="00944637" w:rsidRDefault="00C5472C" w:rsidP="00C5472C">
      <w:pPr>
        <w:rPr>
          <w:rFonts w:asciiTheme="majorHAnsi" w:hAnsiTheme="majorHAnsi" w:cstheme="minorHAnsi"/>
          <w:sz w:val="16"/>
          <w:szCs w:val="16"/>
          <w:u w:val="none"/>
        </w:rPr>
        <w:sectPr w:rsidR="00C5472C" w:rsidRPr="0094463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944637">
        <w:rPr>
          <w:rFonts w:asciiTheme="majorHAnsi" w:hAnsiTheme="majorHAnsi" w:cstheme="minorHAnsi"/>
          <w:sz w:val="16"/>
          <w:szCs w:val="16"/>
          <w:u w:val="none"/>
        </w:rPr>
        <w:t>X Lisa Morales, Math Faculty</w:t>
      </w:r>
    </w:p>
    <w:p w14:paraId="6C23898A" w14:textId="25C4634A" w:rsidR="00C5472C" w:rsidRPr="00BE3703" w:rsidRDefault="00C5472C" w:rsidP="00FB0803">
      <w:pPr>
        <w:rPr>
          <w:rFonts w:asciiTheme="majorHAnsi" w:hAnsiTheme="majorHAnsi" w:cstheme="minorHAnsi"/>
          <w:sz w:val="18"/>
          <w:u w:val="none"/>
        </w:rPr>
        <w:sectPr w:rsidR="00C5472C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356D8DCF" w:rsidR="009B57D3" w:rsidRPr="00894D6B" w:rsidRDefault="009B57D3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160E61D5" w:rsidR="007F265C" w:rsidRPr="00DD6F1C" w:rsidRDefault="00C5472C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 with flexibility.</w:t>
            </w: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50EF2E5A" w14:textId="77777777" w:rsidR="001B17D1" w:rsidRDefault="00D319FB" w:rsidP="004F14E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1E193909" w:rsidR="004F14E4" w:rsidRPr="004F14E4" w:rsidRDefault="004F14E4" w:rsidP="004F14E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6C3C9DFB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38658D7" w14:textId="53D606D5" w:rsidR="00B77C03" w:rsidRPr="00B94934" w:rsidRDefault="00757091" w:rsidP="00B77C0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10, 2023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0AFF06F" w14:textId="42027A79" w:rsidR="00B77C03" w:rsidRDefault="002455E8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October </w:t>
            </w:r>
            <w:r w:rsidR="00681C8A">
              <w:rPr>
                <w:rFonts w:asciiTheme="majorHAnsi" w:hAnsiTheme="majorHAnsi" w:cstheme="majorHAnsi"/>
                <w:bCs/>
              </w:rPr>
              <w:t>24</w:t>
            </w:r>
            <w:r>
              <w:rPr>
                <w:rFonts w:asciiTheme="majorHAnsi" w:hAnsiTheme="majorHAnsi" w:cstheme="majorHAnsi"/>
                <w:bCs/>
              </w:rPr>
              <w:t>, 2023</w:t>
            </w:r>
          </w:p>
          <w:p w14:paraId="55F2D169" w14:textId="1CD96367" w:rsidR="002455E8" w:rsidRDefault="002455E8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October </w:t>
            </w:r>
            <w:r w:rsidR="00681C8A">
              <w:rPr>
                <w:rFonts w:asciiTheme="majorHAnsi" w:hAnsiTheme="majorHAnsi" w:cstheme="majorHAnsi"/>
                <w:bCs/>
              </w:rPr>
              <w:t>31</w:t>
            </w:r>
            <w:r>
              <w:rPr>
                <w:rFonts w:asciiTheme="majorHAnsi" w:hAnsiTheme="majorHAnsi" w:cstheme="majorHAnsi"/>
                <w:bCs/>
              </w:rPr>
              <w:t>, 2023</w:t>
            </w:r>
          </w:p>
          <w:p w14:paraId="2566DEC7" w14:textId="67C930D1" w:rsidR="00681C8A" w:rsidRPr="00E57D02" w:rsidRDefault="00681C8A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November 7, 2023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ED72E0F" w14:textId="15B5D4C7" w:rsidR="00DD1F26" w:rsidRDefault="00681C8A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3, 2023</w:t>
            </w:r>
          </w:p>
          <w:p w14:paraId="7BB09BC0" w14:textId="40311491" w:rsidR="00D31C83" w:rsidRPr="00DD1F26" w:rsidRDefault="00D31C83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17, 2023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17D74096" w14:textId="3DED9045" w:rsidR="00B11446" w:rsidRDefault="00B11446" w:rsidP="00C5472C">
            <w:pPr>
              <w:rPr>
                <w:rFonts w:ascii="Calibri" w:hAnsi="Calibri" w:cs="Calibri"/>
                <w:szCs w:val="20"/>
              </w:rPr>
            </w:pPr>
          </w:p>
          <w:p w14:paraId="5DC48600" w14:textId="77777777" w:rsidR="0088684B" w:rsidRDefault="0088684B" w:rsidP="00C5472C">
            <w:pPr>
              <w:rPr>
                <w:rFonts w:ascii="Calibri" w:hAnsi="Calibri" w:cs="Calibri"/>
                <w:szCs w:val="20"/>
              </w:rPr>
            </w:pPr>
          </w:p>
          <w:p w14:paraId="032C4061" w14:textId="3933978C" w:rsidR="00C5472C" w:rsidRPr="00CC4E32" w:rsidRDefault="00C5472C" w:rsidP="00CC4E32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Accepted</w:t>
            </w:r>
          </w:p>
          <w:p w14:paraId="0B49B2A0" w14:textId="255652A8" w:rsidR="00C5472C" w:rsidRDefault="00C5472C" w:rsidP="00C5472C">
            <w:pPr>
              <w:rPr>
                <w:rFonts w:ascii="Calibri" w:hAnsi="Calibri" w:cs="Calibri"/>
                <w:szCs w:val="20"/>
              </w:rPr>
            </w:pPr>
          </w:p>
          <w:p w14:paraId="7BADC926" w14:textId="59BD8B68" w:rsidR="00C5472C" w:rsidRPr="00CC4E32" w:rsidRDefault="00C5472C" w:rsidP="0088684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Accepted</w:t>
            </w:r>
          </w:p>
          <w:p w14:paraId="579A09AB" w14:textId="5E7C3B74" w:rsidR="00C5472C" w:rsidRPr="00CC4E32" w:rsidRDefault="00AF058B" w:rsidP="0088684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Accepted</w:t>
            </w:r>
          </w:p>
          <w:p w14:paraId="22A7CF89" w14:textId="77777777" w:rsidR="00B11446" w:rsidRPr="00CC4E32" w:rsidRDefault="00CC4E32" w:rsidP="0088684B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Accepted</w:t>
            </w:r>
          </w:p>
          <w:p w14:paraId="7081ECEB" w14:textId="77777777" w:rsidR="00CC4E32" w:rsidRDefault="00CC4E32" w:rsidP="00B11446">
            <w:pPr>
              <w:rPr>
                <w:rFonts w:ascii="Calibri" w:hAnsi="Calibri" w:cs="Calibri"/>
                <w:szCs w:val="20"/>
              </w:rPr>
            </w:pPr>
          </w:p>
          <w:p w14:paraId="2840A378" w14:textId="6BA9A251" w:rsidR="00CC4E32" w:rsidRPr="00CC4E32" w:rsidRDefault="00CC4E32" w:rsidP="0088684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Accepted</w:t>
            </w:r>
          </w:p>
          <w:p w14:paraId="458C6EB1" w14:textId="71FB5D84" w:rsidR="00CC4E32" w:rsidRPr="00CC4E32" w:rsidRDefault="00CC4E32" w:rsidP="0088684B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Accepted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7B207395" w14:textId="13392AD2" w:rsidR="00672100" w:rsidRPr="00835ACB" w:rsidRDefault="0092294F" w:rsidP="006721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1188140A" w14:textId="420DD12E" w:rsidR="000972C3" w:rsidRPr="00835ACB" w:rsidRDefault="000972C3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F1244E">
              <w:rPr>
                <w:rFonts w:asciiTheme="majorHAnsi" w:hAnsiTheme="majorHAnsi" w:cstheme="majorHAnsi"/>
                <w:bCs/>
              </w:rPr>
              <w:t>AHIS 16</w:t>
            </w:r>
            <w:r w:rsidRPr="00835ACB">
              <w:rPr>
                <w:rFonts w:asciiTheme="majorHAnsi" w:hAnsiTheme="majorHAnsi" w:cstheme="majorHAnsi"/>
                <w:bCs/>
              </w:rPr>
              <w:t xml:space="preserve"> – History of Latin American Art and Visual Culture </w:t>
            </w:r>
          </w:p>
          <w:p w14:paraId="271EB2E5" w14:textId="0A042804" w:rsidR="000972C3" w:rsidRPr="00835ACB" w:rsidRDefault="000972C3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AHIS 16H – History of Latin American Art and Visual Culture - Honors</w:t>
            </w:r>
          </w:p>
          <w:p w14:paraId="41950508" w14:textId="065BF9BA" w:rsidR="002455E8" w:rsidRPr="00835ACB" w:rsidRDefault="00672100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MUS 53 – String Ensemble</w:t>
            </w:r>
          </w:p>
          <w:p w14:paraId="7496C41F" w14:textId="77777777" w:rsidR="00672100" w:rsidRPr="00835ACB" w:rsidRDefault="00672100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MUS 54 – Percussion Ensemble </w:t>
            </w:r>
          </w:p>
          <w:p w14:paraId="215098DA" w14:textId="77777777" w:rsidR="00672100" w:rsidRPr="00835ACB" w:rsidRDefault="00672100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MUS 55 – Guitar Ensemble</w:t>
            </w:r>
          </w:p>
          <w:p w14:paraId="5537D01D" w14:textId="77777777" w:rsidR="00672100" w:rsidRPr="00835ACB" w:rsidRDefault="00672100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MUS 56 – Woodwind Ensemble</w:t>
            </w:r>
          </w:p>
          <w:p w14:paraId="71AA4194" w14:textId="77777777" w:rsidR="00672100" w:rsidRPr="00835ACB" w:rsidRDefault="00672100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MUS 57 – Brass Ensemble </w:t>
            </w:r>
          </w:p>
          <w:p w14:paraId="786EB79B" w14:textId="77777777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MUS 60 – Marching Band Winds</w:t>
            </w:r>
          </w:p>
          <w:p w14:paraId="46251D5F" w14:textId="77777777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MUS 61 – Marching Band Percussion</w:t>
            </w:r>
          </w:p>
          <w:p w14:paraId="429B74E8" w14:textId="4AB6AC50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PHIL 4 – Introduction to Symbolic Logic</w:t>
            </w:r>
          </w:p>
          <w:p w14:paraId="7DDF9AE6" w14:textId="7B4030FA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PHIL 16 – Introduction to the Philosophy of Religion</w:t>
            </w:r>
          </w:p>
          <w:p w14:paraId="70F718F7" w14:textId="103FC9FF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PHIL 16H – Introduction to the Philosophy of Religion - Honors</w:t>
            </w:r>
          </w:p>
          <w:p w14:paraId="10513181" w14:textId="31DE558A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PHOT 46 – Advanced Video Shooting &amp; Editing for Content Creation &amp; Advertising</w:t>
            </w:r>
          </w:p>
          <w:p w14:paraId="26127D45" w14:textId="28C27147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PHOT 68 – Social Media Content Creation with Photography &amp; Video</w:t>
            </w:r>
          </w:p>
          <w:p w14:paraId="46806F95" w14:textId="1C3452CF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SIGN 206 – Social Justice and Intersectionality within the Deaf Community</w:t>
            </w:r>
          </w:p>
          <w:p w14:paraId="1E59A06D" w14:textId="3064DDA6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SIGN 208 – Creative Uses of American Sign Language</w:t>
            </w:r>
          </w:p>
          <w:p w14:paraId="2897F18A" w14:textId="28522CD2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SIGN 212 – American Sign Language Features and Linguistics </w:t>
            </w:r>
          </w:p>
          <w:p w14:paraId="738E2F41" w14:textId="799FE688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SIGN 214 - Lengua de Señas Mexicana (LSM) and Mexican Deaf Culture</w:t>
            </w:r>
          </w:p>
          <w:p w14:paraId="386AA02A" w14:textId="38DA3F68" w:rsidR="000B5482" w:rsidRPr="00835ACB" w:rsidRDefault="000B5482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VOC FS – Fundamentals of Sustainability</w:t>
            </w:r>
          </w:p>
          <w:p w14:paraId="72882A3A" w14:textId="77362A49" w:rsidR="000B5482" w:rsidRPr="00835ACB" w:rsidRDefault="000B5482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VOC LFC – Local Food Communities</w:t>
            </w:r>
          </w:p>
          <w:p w14:paraId="740129F4" w14:textId="2A40E9CB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VOC PHLB1 – Phlebotomy Technician 1</w:t>
            </w:r>
          </w:p>
          <w:p w14:paraId="1755D502" w14:textId="341723F4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VOC PHLB2 – Phlebotomy Technician 2</w:t>
            </w:r>
          </w:p>
          <w:p w14:paraId="2D8838B0" w14:textId="06B0928F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VOC RG – Regenerative </w:t>
            </w:r>
            <w:r w:rsidR="003303C9">
              <w:rPr>
                <w:rFonts w:asciiTheme="majorHAnsi" w:hAnsiTheme="majorHAnsi" w:cstheme="majorHAnsi"/>
                <w:bCs/>
              </w:rPr>
              <w:t>Gardening</w:t>
            </w:r>
          </w:p>
        </w:tc>
        <w:tc>
          <w:tcPr>
            <w:tcW w:w="5130" w:type="dxa"/>
          </w:tcPr>
          <w:p w14:paraId="47DBC6D9" w14:textId="77777777" w:rsidR="00B11446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6A7AD9A" w14:textId="150D33DB" w:rsidR="00CC4E32" w:rsidRPr="00CC4E32" w:rsidRDefault="00CC4E32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Approved.</w:t>
            </w:r>
          </w:p>
          <w:p w14:paraId="65FFF8D1" w14:textId="77777777" w:rsidR="00CC4E32" w:rsidRDefault="00CC4E32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68000D2" w14:textId="7D301AC8" w:rsidR="00CC4E32" w:rsidRDefault="00CC4E32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Approved.</w:t>
            </w:r>
          </w:p>
          <w:p w14:paraId="39807187" w14:textId="77777777" w:rsidR="005917F0" w:rsidRPr="00CC4E32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3176124A" w14:textId="77777777" w:rsidR="00CC4E32" w:rsidRPr="00CC4E32" w:rsidRDefault="00CC4E32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Approved.</w:t>
            </w:r>
          </w:p>
          <w:p w14:paraId="63A1B972" w14:textId="77777777" w:rsidR="00CC4E32" w:rsidRPr="00CC4E32" w:rsidRDefault="00CC4E32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Approved.</w:t>
            </w:r>
          </w:p>
          <w:p w14:paraId="413B0F4C" w14:textId="6FA228B7" w:rsidR="00CC4E32" w:rsidRDefault="00CC4E32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 w:rsidRPr="00CC4E32">
              <w:rPr>
                <w:rFonts w:ascii="Calibri" w:hAnsi="Calibri" w:cs="Calibri"/>
                <w:szCs w:val="20"/>
              </w:rPr>
              <w:t>Approved.</w:t>
            </w:r>
          </w:p>
          <w:p w14:paraId="3B00EEB0" w14:textId="36C008E1" w:rsidR="00CC4E32" w:rsidRDefault="003713D0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00217C5B" w14:textId="296BDEE0" w:rsidR="003713D0" w:rsidRDefault="003713D0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2A51F69E" w14:textId="65351E77" w:rsidR="003713D0" w:rsidRDefault="003713D0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Approved. </w:t>
            </w:r>
          </w:p>
          <w:p w14:paraId="41DEA794" w14:textId="1B69D60A" w:rsidR="003713D0" w:rsidRDefault="003713D0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46450617" w14:textId="2C911D0B" w:rsidR="003713D0" w:rsidRDefault="003713D0" w:rsidP="00CC4E3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17D621C8" w14:textId="520713F1" w:rsidR="00CC4E32" w:rsidRDefault="003713D0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7494F025" w14:textId="77777777" w:rsidR="005917F0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27D8E4D2" w14:textId="10CDB55A" w:rsidR="003713D0" w:rsidRDefault="003713D0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3EB3058D" w14:textId="77777777" w:rsidR="005917F0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2F247DC3" w14:textId="346F88B0" w:rsidR="003713D0" w:rsidRDefault="003713D0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35DB9BDC" w14:textId="77777777" w:rsidR="005917F0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726B58A1" w14:textId="74E8D37A" w:rsidR="003713D0" w:rsidRDefault="003713D0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2305E6AF" w14:textId="77777777" w:rsidR="005917F0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412ADACD" w14:textId="44F70B2E" w:rsidR="003713D0" w:rsidRDefault="003713D0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5474CFC2" w14:textId="77777777" w:rsidR="005917F0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7CBE54C0" w14:textId="20531C78" w:rsidR="003713D0" w:rsidRDefault="003713D0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2F77FD03" w14:textId="77777777" w:rsidR="005917F0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1C8FCF4E" w14:textId="293238A1" w:rsidR="003713D0" w:rsidRDefault="003713D0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06B3387B" w14:textId="77777777" w:rsidR="005917F0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050DD982" w14:textId="248A7ECF" w:rsidR="003713D0" w:rsidRDefault="003713D0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702F808C" w14:textId="77777777" w:rsidR="005917F0" w:rsidRDefault="005917F0" w:rsidP="005917F0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</w:p>
          <w:p w14:paraId="7F281661" w14:textId="77777777" w:rsidR="003713D0" w:rsidRDefault="00B5773F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00557059" w14:textId="77777777" w:rsidR="00B5773F" w:rsidRDefault="00B5773F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2B2D0211" w14:textId="77777777" w:rsidR="00B5773F" w:rsidRDefault="00B5773F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754C3398" w14:textId="77777777" w:rsidR="00B5773F" w:rsidRDefault="00B5773F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  <w:p w14:paraId="7FC8AD28" w14:textId="081C15E3" w:rsidR="00B5773F" w:rsidRPr="003713D0" w:rsidRDefault="00B5773F" w:rsidP="00E3748B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Approved.</w:t>
            </w: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6321788" w14:textId="4937ED36" w:rsidR="002455E8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Child Development </w:t>
            </w:r>
          </w:p>
          <w:p w14:paraId="019408F6" w14:textId="5EF3C048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Deaf Studies AA</w:t>
            </w:r>
          </w:p>
          <w:p w14:paraId="48248650" w14:textId="5F6ACE88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Deaf Studies </w:t>
            </w:r>
          </w:p>
          <w:p w14:paraId="15B83CCD" w14:textId="0EF04560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Food Services</w:t>
            </w:r>
          </w:p>
          <w:p w14:paraId="32A21CDD" w14:textId="6F4B5546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Regenerative Communities</w:t>
            </w:r>
          </w:p>
          <w:p w14:paraId="38134502" w14:textId="42C0BD97" w:rsidR="000972C3" w:rsidRPr="00835ACB" w:rsidRDefault="000972C3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>Phlebotomy Technician</w:t>
            </w:r>
          </w:p>
          <w:p w14:paraId="3A6ACCD0" w14:textId="1F8224BB" w:rsidR="00672100" w:rsidRPr="00835ACB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Social Media Content Creator – Level 1 </w:t>
            </w:r>
          </w:p>
          <w:p w14:paraId="528A935A" w14:textId="5EC7CDEF" w:rsidR="00672100" w:rsidRPr="00EE615C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Social Media Content Creator – Level 2 </w:t>
            </w:r>
          </w:p>
        </w:tc>
        <w:tc>
          <w:tcPr>
            <w:tcW w:w="5130" w:type="dxa"/>
          </w:tcPr>
          <w:p w14:paraId="2E73AC23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B254563" w14:textId="77777777" w:rsidR="00B5773F" w:rsidRPr="001E4B2D" w:rsidRDefault="00B5773F" w:rsidP="00B5773F">
            <w:pPr>
              <w:ind w:left="720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11C93">
              <w:rPr>
                <w:rFonts w:ascii="Calibri" w:hAnsi="Calibri" w:cs="Calibri"/>
                <w:szCs w:val="20"/>
                <w:u w:val="none"/>
              </w:rPr>
              <w:t xml:space="preserve">1. </w:t>
            </w:r>
            <w:r w:rsidRPr="001E4B2D">
              <w:rPr>
                <w:rFonts w:ascii="Calibri" w:hAnsi="Calibri" w:cs="Calibri"/>
                <w:sz w:val="22"/>
                <w:szCs w:val="22"/>
                <w:u w:val="none"/>
              </w:rPr>
              <w:t>Approved.</w:t>
            </w:r>
          </w:p>
          <w:p w14:paraId="78D4E909" w14:textId="77777777" w:rsidR="00B5773F" w:rsidRPr="001E4B2D" w:rsidRDefault="00B5773F" w:rsidP="00B5773F">
            <w:pPr>
              <w:ind w:left="720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E4B2D">
              <w:rPr>
                <w:rFonts w:ascii="Calibri" w:hAnsi="Calibri" w:cs="Calibri"/>
                <w:sz w:val="22"/>
                <w:szCs w:val="22"/>
                <w:u w:val="none"/>
              </w:rPr>
              <w:t>2. Approved.</w:t>
            </w:r>
          </w:p>
          <w:p w14:paraId="7DA11D73" w14:textId="77777777" w:rsidR="00B5773F" w:rsidRPr="001E4B2D" w:rsidRDefault="00B5773F" w:rsidP="00B5773F">
            <w:pPr>
              <w:ind w:left="720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E4B2D">
              <w:rPr>
                <w:rFonts w:ascii="Calibri" w:hAnsi="Calibri" w:cs="Calibri"/>
                <w:sz w:val="22"/>
                <w:szCs w:val="22"/>
                <w:u w:val="none"/>
              </w:rPr>
              <w:t xml:space="preserve">3. Approved. </w:t>
            </w:r>
          </w:p>
          <w:p w14:paraId="1F8249AC" w14:textId="77777777" w:rsidR="00B5773F" w:rsidRPr="001E4B2D" w:rsidRDefault="00B5773F" w:rsidP="00B5773F">
            <w:pPr>
              <w:ind w:left="720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E4B2D">
              <w:rPr>
                <w:rFonts w:ascii="Calibri" w:hAnsi="Calibri" w:cs="Calibri"/>
                <w:sz w:val="22"/>
                <w:szCs w:val="22"/>
                <w:u w:val="none"/>
              </w:rPr>
              <w:t>4. Approved.</w:t>
            </w:r>
          </w:p>
          <w:p w14:paraId="61880206" w14:textId="77777777" w:rsidR="00B5773F" w:rsidRPr="001E4B2D" w:rsidRDefault="00B5773F" w:rsidP="00B5773F">
            <w:pPr>
              <w:ind w:left="720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E4B2D">
              <w:rPr>
                <w:rFonts w:ascii="Calibri" w:hAnsi="Calibri" w:cs="Calibri"/>
                <w:sz w:val="22"/>
                <w:szCs w:val="22"/>
                <w:u w:val="none"/>
              </w:rPr>
              <w:t>5. Approved.</w:t>
            </w:r>
          </w:p>
          <w:p w14:paraId="602D7D2A" w14:textId="77777777" w:rsidR="00B5773F" w:rsidRPr="001E4B2D" w:rsidRDefault="00B5773F" w:rsidP="00B5773F">
            <w:pPr>
              <w:ind w:left="720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E4B2D">
              <w:rPr>
                <w:rFonts w:ascii="Calibri" w:hAnsi="Calibri" w:cs="Calibri"/>
                <w:sz w:val="22"/>
                <w:szCs w:val="22"/>
                <w:u w:val="none"/>
              </w:rPr>
              <w:t>6. Approved.</w:t>
            </w:r>
          </w:p>
          <w:p w14:paraId="2C0895E8" w14:textId="77777777" w:rsidR="00B5773F" w:rsidRPr="001E4B2D" w:rsidRDefault="00B5773F" w:rsidP="00B5773F">
            <w:pPr>
              <w:ind w:left="720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E4B2D">
              <w:rPr>
                <w:rFonts w:ascii="Calibri" w:hAnsi="Calibri" w:cs="Calibri"/>
                <w:sz w:val="22"/>
                <w:szCs w:val="22"/>
                <w:u w:val="none"/>
              </w:rPr>
              <w:t>7. Approved.</w:t>
            </w:r>
          </w:p>
          <w:p w14:paraId="4023234F" w14:textId="1DE14AB7" w:rsidR="00B5773F" w:rsidRPr="00B5773F" w:rsidRDefault="00B5773F" w:rsidP="00B5773F">
            <w:pPr>
              <w:ind w:left="720"/>
              <w:rPr>
                <w:rFonts w:ascii="Calibri" w:hAnsi="Calibri" w:cs="Calibri"/>
                <w:szCs w:val="20"/>
              </w:rPr>
            </w:pPr>
            <w:r w:rsidRPr="001E4B2D">
              <w:rPr>
                <w:rFonts w:ascii="Calibri" w:hAnsi="Calibri" w:cs="Calibri"/>
                <w:sz w:val="22"/>
                <w:szCs w:val="22"/>
                <w:u w:val="none"/>
              </w:rPr>
              <w:t>8. Approved.</w:t>
            </w: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323425EA" w:rsidR="00BE7CE0" w:rsidRPr="001A0C9B" w:rsidRDefault="00BE7CE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6BFBD3C6" w:rsidR="00EE615C" w:rsidRPr="001E4B2D" w:rsidRDefault="00E3748B" w:rsidP="001E4B2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2023772B" w:rsidR="009B57D3" w:rsidRPr="009F2331" w:rsidRDefault="00E3748B" w:rsidP="00DE0A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318EEC9E" w14:textId="26264BF7" w:rsidR="00F404A6" w:rsidRDefault="00F404A6" w:rsidP="009B57E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November 28 C&amp;I Meeting </w:t>
            </w:r>
            <w:r w:rsidR="009800D2">
              <w:rPr>
                <w:rFonts w:asciiTheme="majorHAnsi" w:hAnsiTheme="majorHAnsi" w:cstheme="majorHAnsi"/>
                <w:bCs/>
              </w:rPr>
              <w:t xml:space="preserve">Schedule Conflict? </w:t>
            </w:r>
            <w:r>
              <w:rPr>
                <w:rFonts w:asciiTheme="majorHAnsi" w:hAnsiTheme="majorHAnsi" w:cstheme="majorHAnsi"/>
                <w:bCs/>
              </w:rPr>
              <w:t>– M. Chen</w:t>
            </w:r>
          </w:p>
          <w:p w14:paraId="263CF9BB" w14:textId="748E3F38" w:rsidR="00955EAC" w:rsidRPr="00F404A6" w:rsidRDefault="00955EAC" w:rsidP="009B57E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Managing the implementation of new Title 5 Changes: </w:t>
            </w:r>
          </w:p>
          <w:p w14:paraId="346618E3" w14:textId="77777777" w:rsidR="00955EAC" w:rsidRDefault="00955EAC" w:rsidP="00955EAC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2a.   </w:t>
            </w:r>
            <w:r w:rsidR="00E125EE">
              <w:rPr>
                <w:rFonts w:asciiTheme="majorHAnsi" w:hAnsiTheme="majorHAnsi" w:cstheme="majorHAnsi"/>
                <w:bCs/>
              </w:rPr>
              <w:t xml:space="preserve">General Education Pattern Review of AA/AS </w:t>
            </w:r>
            <w:r>
              <w:rPr>
                <w:rFonts w:asciiTheme="majorHAnsi" w:hAnsiTheme="majorHAnsi" w:cstheme="majorHAnsi"/>
                <w:bCs/>
              </w:rPr>
              <w:t xml:space="preserve">  </w:t>
            </w:r>
          </w:p>
          <w:p w14:paraId="27FE7D19" w14:textId="08B1FD70" w:rsidR="00955EAC" w:rsidRPr="00955EAC" w:rsidRDefault="00955EAC" w:rsidP="00955EAC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</w:t>
            </w:r>
            <w:r w:rsidR="00E125EE">
              <w:rPr>
                <w:rFonts w:asciiTheme="majorHAnsi" w:hAnsiTheme="majorHAnsi" w:cstheme="majorHAnsi"/>
                <w:bCs/>
              </w:rPr>
              <w:t>Local Degrees</w:t>
            </w:r>
            <w:r w:rsidR="00632FB2">
              <w:rPr>
                <w:rFonts w:asciiTheme="majorHAnsi" w:hAnsiTheme="majorHAnsi" w:cstheme="majorHAnsi"/>
                <w:bCs/>
              </w:rPr>
              <w:t xml:space="preserve"> – J. Fowler</w:t>
            </w:r>
          </w:p>
          <w:p w14:paraId="209EFF72" w14:textId="77777777" w:rsidR="00874408" w:rsidRPr="00874408" w:rsidRDefault="00E125EE" w:rsidP="0087440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 xml:space="preserve">Ethnic Studies Requirement </w:t>
            </w:r>
            <w:r w:rsidR="00874408" w:rsidRPr="00874408">
              <w:rPr>
                <w:rFonts w:asciiTheme="majorHAnsi" w:hAnsiTheme="majorHAnsi" w:cstheme="majorHAnsi"/>
                <w:bCs/>
              </w:rPr>
              <w:t xml:space="preserve">amended </w:t>
            </w:r>
            <w:hyperlink r:id="rId12" w:history="1">
              <w:r w:rsidR="00874408" w:rsidRPr="00874408">
                <w:rPr>
                  <w:rStyle w:val="Hyperlink"/>
                  <w:rFonts w:asciiTheme="majorHAnsi" w:hAnsiTheme="majorHAnsi" w:cstheme="majorHAnsi"/>
                  <w:bCs/>
                  <w:u w:val="none"/>
                </w:rPr>
                <w:t>section 55063</w:t>
              </w:r>
            </w:hyperlink>
            <w:r w:rsidR="00874408" w:rsidRPr="00874408">
              <w:rPr>
                <w:rFonts w:asciiTheme="majorHAnsi" w:hAnsiTheme="majorHAnsi" w:cstheme="majorHAnsi"/>
                <w:bCs/>
              </w:rPr>
              <w:t>, subdivision (e), to add ethnic studies as a [sic] additional minimum requirement for the community college associate degree.</w:t>
            </w:r>
            <w:r w:rsidR="00874408" w:rsidRPr="00874408">
              <w:rPr>
                <w:rFonts w:asciiTheme="majorHAnsi" w:hAnsiTheme="majorHAnsi" w:cstheme="majorHAnsi"/>
                <w:bCs/>
                <w:u w:val="single"/>
              </w:rPr>
              <w:t xml:space="preserve"> </w:t>
            </w:r>
          </w:p>
          <w:p w14:paraId="787659BD" w14:textId="771801E8" w:rsidR="00B730E2" w:rsidRDefault="00B730E2" w:rsidP="00E125EE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Math General Education Requirement (no longer competency)</w:t>
            </w:r>
          </w:p>
          <w:p w14:paraId="6F0E0A67" w14:textId="4B1339A1" w:rsidR="00955EAC" w:rsidRPr="00955EAC" w:rsidRDefault="00955EAC" w:rsidP="00955EAC">
            <w:pPr>
              <w:rPr>
                <w:rFonts w:asciiTheme="majorHAnsi" w:hAnsiTheme="majorHAnsi" w:cstheme="majorHAnsi"/>
                <w:bCs/>
                <w:u w:val="none"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         </w:t>
            </w:r>
            <w:r w:rsidRPr="00955EAC">
              <w:rPr>
                <w:rFonts w:asciiTheme="majorHAnsi" w:hAnsiTheme="majorHAnsi" w:cstheme="majorHAnsi"/>
                <w:bCs/>
                <w:u w:val="none"/>
              </w:rPr>
              <w:t>2b. AP 4103 Work Experience</w:t>
            </w:r>
          </w:p>
          <w:p w14:paraId="52A2FA79" w14:textId="38DC66A2" w:rsidR="00955EAC" w:rsidRDefault="00955EAC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7A5A3941" w14:textId="72535BBC" w:rsidR="001E4B2D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02F33582" w14:textId="47587998" w:rsidR="001E4B2D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283D8CFF" w14:textId="5C56D5C5" w:rsidR="001E4B2D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0A53DD2E" w14:textId="4E58F5CB" w:rsidR="001E4B2D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45DA3C8B" w14:textId="60518B7E" w:rsidR="001E4B2D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3361494D" w14:textId="3645D15C" w:rsidR="001E4B2D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2F7D8DB7" w14:textId="7EB27068" w:rsidR="001E4B2D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1E8F3833" w14:textId="776BBE16" w:rsidR="001E4B2D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7B684FB8" w14:textId="77777777" w:rsidR="001E4B2D" w:rsidRPr="00955EAC" w:rsidRDefault="001E4B2D" w:rsidP="00955EAC">
            <w:pPr>
              <w:rPr>
                <w:rFonts w:asciiTheme="majorHAnsi" w:hAnsiTheme="majorHAnsi" w:cstheme="majorHAnsi"/>
                <w:bCs/>
              </w:rPr>
            </w:pPr>
          </w:p>
          <w:p w14:paraId="42E30E6E" w14:textId="7DD58637" w:rsidR="006B4A40" w:rsidRPr="00955EAC" w:rsidRDefault="006B4A40" w:rsidP="00955EAC">
            <w:pPr>
              <w:rPr>
                <w:rFonts w:asciiTheme="majorHAnsi" w:hAnsiTheme="majorHAnsi" w:cstheme="majorHAnsi"/>
                <w:b/>
              </w:rPr>
            </w:pPr>
          </w:p>
          <w:p w14:paraId="36F4E8AD" w14:textId="6DA76A1E" w:rsidR="006128DA" w:rsidRDefault="006128DA" w:rsidP="006128DA">
            <w:pPr>
              <w:rPr>
                <w:rFonts w:asciiTheme="majorHAnsi" w:hAnsiTheme="majorHAnsi" w:cstheme="majorHAnsi"/>
                <w:bCs/>
                <w:u w:val="none"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</w:t>
            </w:r>
            <w:r w:rsidR="00955EAC">
              <w:rPr>
                <w:rFonts w:asciiTheme="majorHAnsi" w:hAnsiTheme="majorHAnsi" w:cstheme="majorHAnsi"/>
                <w:bCs/>
                <w:u w:val="none"/>
              </w:rPr>
              <w:t>3</w:t>
            </w:r>
            <w:r w:rsidRPr="006128DA">
              <w:rPr>
                <w:rFonts w:asciiTheme="majorHAnsi" w:hAnsiTheme="majorHAnsi" w:cstheme="majorHAnsi"/>
                <w:bCs/>
                <w:u w:val="none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u w:val="none"/>
              </w:rPr>
              <w:t xml:space="preserve">   </w:t>
            </w:r>
            <w:r w:rsidRPr="006128DA">
              <w:rPr>
                <w:rFonts w:asciiTheme="majorHAnsi" w:hAnsiTheme="majorHAnsi" w:cstheme="majorHAnsi"/>
                <w:bCs/>
                <w:u w:val="none"/>
              </w:rPr>
              <w:t xml:space="preserve">What do we do when a course author indicates they </w:t>
            </w: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</w:t>
            </w:r>
          </w:p>
          <w:p w14:paraId="32365F70" w14:textId="77777777" w:rsidR="006128DA" w:rsidRDefault="006128DA" w:rsidP="006128DA">
            <w:pPr>
              <w:rPr>
                <w:rFonts w:asciiTheme="majorHAnsi" w:hAnsiTheme="majorHAnsi" w:cstheme="majorHAnsi"/>
                <w:bCs/>
                <w:u w:val="none"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     </w:t>
            </w:r>
            <w:r w:rsidRPr="006128DA">
              <w:rPr>
                <w:rFonts w:asciiTheme="majorHAnsi" w:hAnsiTheme="majorHAnsi" w:cstheme="majorHAnsi"/>
                <w:bCs/>
                <w:u w:val="none"/>
              </w:rPr>
              <w:t xml:space="preserve">are not renewing DL in WebCMS? Do we need an </w:t>
            </w:r>
          </w:p>
          <w:p w14:paraId="43CE358C" w14:textId="0FF50E73" w:rsidR="006128DA" w:rsidRPr="006128DA" w:rsidRDefault="006128DA" w:rsidP="006128DA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     </w:t>
            </w:r>
            <w:r w:rsidRPr="006128DA">
              <w:rPr>
                <w:rFonts w:asciiTheme="majorHAnsi" w:hAnsiTheme="majorHAnsi" w:cstheme="majorHAnsi"/>
                <w:bCs/>
                <w:u w:val="none"/>
              </w:rPr>
              <w:t>official process to remove DL? (Example: ARTC 167)</w:t>
            </w:r>
          </w:p>
          <w:p w14:paraId="58E92090" w14:textId="1186B2C2" w:rsidR="006128DA" w:rsidRDefault="006128DA" w:rsidP="006128D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Proposed text for WebCMS: </w:t>
            </w:r>
            <w:r w:rsidRPr="006E4F3E">
              <w:rPr>
                <w:rFonts w:asciiTheme="majorHAnsi" w:hAnsiTheme="majorHAnsi" w:cstheme="majorHAnsi"/>
                <w:bCs/>
              </w:rPr>
              <w:t xml:space="preserve">If your course is currently approved for Distance Education and you select no for renewal of distance education approval the course </w:t>
            </w:r>
            <w:r w:rsidR="001D18A7">
              <w:rPr>
                <w:rFonts w:asciiTheme="majorHAnsi" w:hAnsiTheme="majorHAnsi" w:cstheme="majorHAnsi"/>
                <w:bCs/>
              </w:rPr>
              <w:t xml:space="preserve">will </w:t>
            </w:r>
            <w:r w:rsidRPr="006E4F3E">
              <w:rPr>
                <w:rFonts w:asciiTheme="majorHAnsi" w:hAnsiTheme="majorHAnsi" w:cstheme="majorHAnsi"/>
                <w:bCs/>
              </w:rPr>
              <w:t>be put on EDC Agenda for Distance Education inactivation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77847532" w14:textId="0DBBCE96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78F10337" w14:textId="5115540F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3A469FB0" w14:textId="4268ED6B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4E68EA7A" w14:textId="29F82489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2F9E69EC" w14:textId="6B524784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4E8E896A" w14:textId="4D3A8817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5983B95D" w14:textId="2D6B0AEA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7E8E7C95" w14:textId="3B4E6E91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4AF4960E" w14:textId="242D67B6" w:rsid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5FD8723B" w14:textId="77777777" w:rsidR="001E4B2D" w:rsidRPr="001E4B2D" w:rsidRDefault="001E4B2D" w:rsidP="001E4B2D">
            <w:pPr>
              <w:rPr>
                <w:rFonts w:asciiTheme="majorHAnsi" w:hAnsiTheme="majorHAnsi" w:cstheme="majorHAnsi"/>
                <w:bCs/>
              </w:rPr>
            </w:pPr>
          </w:p>
          <w:p w14:paraId="2BA00F9E" w14:textId="4E0EB5D1" w:rsidR="004E2316" w:rsidRDefault="004E2316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  <w:r w:rsidRPr="004E2316">
              <w:rPr>
                <w:rFonts w:asciiTheme="majorHAnsi" w:hAnsiTheme="majorHAnsi" w:cstheme="majorHAnsi"/>
                <w:bCs/>
                <w:u w:val="none"/>
              </w:rPr>
              <w:t xml:space="preserve">  </w:t>
            </w:r>
            <w:r>
              <w:rPr>
                <w:rFonts w:asciiTheme="majorHAnsi" w:hAnsiTheme="majorHAnsi" w:cstheme="majorHAnsi"/>
                <w:bCs/>
                <w:u w:val="none"/>
              </w:rPr>
              <w:t xml:space="preserve"> </w:t>
            </w:r>
            <w:r w:rsidRPr="004E2316">
              <w:rPr>
                <w:rFonts w:asciiTheme="majorHAnsi" w:hAnsiTheme="majorHAnsi" w:cstheme="majorHAnsi"/>
                <w:bCs/>
                <w:u w:val="none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</w:t>
            </w:r>
            <w:r w:rsidR="00955EAC">
              <w:rPr>
                <w:rFonts w:asciiTheme="majorHAnsi" w:hAnsiTheme="majorHAnsi" w:cstheme="majorHAnsi"/>
                <w:bCs/>
                <w:u w:val="none"/>
              </w:rPr>
              <w:t>4</w:t>
            </w:r>
            <w:r w:rsidRPr="004E2316">
              <w:rPr>
                <w:rFonts w:asciiTheme="majorHAnsi" w:hAnsiTheme="majorHAnsi" w:cstheme="majorHAnsi"/>
                <w:bCs/>
                <w:u w:val="none"/>
              </w:rPr>
              <w:t xml:space="preserve">.    </w:t>
            </w:r>
            <w:hyperlink r:id="rId13" w:history="1">
              <w:r w:rsidRPr="004E2316">
                <w:rPr>
                  <w:rStyle w:val="Hyperlink"/>
                  <w:rFonts w:asciiTheme="majorHAnsi" w:hAnsiTheme="majorHAnsi" w:cstheme="majorHAnsi"/>
                  <w:bCs/>
                  <w:u w:val="none"/>
                </w:rPr>
                <w:t>AP 4021</w:t>
              </w:r>
            </w:hyperlink>
            <w:r w:rsidRPr="004E2316">
              <w:rPr>
                <w:rFonts w:asciiTheme="majorHAnsi" w:hAnsiTheme="majorHAnsi" w:cstheme="majorHAnsi"/>
                <w:bCs/>
                <w:u w:val="none"/>
              </w:rPr>
              <w:t xml:space="preserve"> At-Risk Programs and Program </w:t>
            </w: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</w:t>
            </w:r>
          </w:p>
          <w:p w14:paraId="5B3C2EF4" w14:textId="08B40500" w:rsidR="004E2316" w:rsidRDefault="004E2316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      </w:t>
            </w:r>
            <w:r w:rsidRPr="004E2316">
              <w:rPr>
                <w:rFonts w:asciiTheme="majorHAnsi" w:hAnsiTheme="majorHAnsi" w:cstheme="majorHAnsi"/>
                <w:bCs/>
                <w:u w:val="none"/>
              </w:rPr>
              <w:t>Discontinuance – M. Chen, M. Rickard</w:t>
            </w:r>
          </w:p>
          <w:p w14:paraId="7D30842C" w14:textId="494B8E82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72A6FB3F" w14:textId="0B01A0EB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588702C1" w14:textId="4E818678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5A109A0F" w14:textId="49F323F0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0FB69D02" w14:textId="6BB22200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2BCF56C2" w14:textId="4C401496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51629C9A" w14:textId="4F1E9F2E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64CD7C61" w14:textId="3A2978D2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640CD320" w14:textId="5B0C4D5D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0200C15B" w14:textId="720667FE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7AD0745B" w14:textId="77777777" w:rsidR="006C737E" w:rsidRDefault="006C737E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00876D90" w14:textId="0A7497E8" w:rsidR="00955EAC" w:rsidRPr="00955EAC" w:rsidRDefault="00955EAC" w:rsidP="00955EAC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</w:t>
            </w:r>
            <w:r w:rsidRPr="00955EAC">
              <w:rPr>
                <w:rFonts w:asciiTheme="majorHAnsi" w:hAnsiTheme="majorHAnsi" w:cstheme="majorHAnsi"/>
                <w:bCs/>
                <w:u w:val="none"/>
              </w:rPr>
              <w:t>5.   Nuventive – C. Jackson</w:t>
            </w:r>
          </w:p>
          <w:p w14:paraId="39578648" w14:textId="6682D5D9" w:rsidR="00955EAC" w:rsidRPr="004E2316" w:rsidRDefault="00955EAC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43DC2A13" w14:textId="030D6FEC" w:rsidR="004E2316" w:rsidRDefault="004E2316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358B523A" w14:textId="3CDE5C55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3988EA84" w14:textId="5499A849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25D9ECA9" w14:textId="3458D7B4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4F57D2BB" w14:textId="773C2E91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5AD35A53" w14:textId="793D007C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34488930" w14:textId="5DC3BEE4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397F2378" w14:textId="5D8088FC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271415F2" w14:textId="489ABC0E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732D4870" w14:textId="2B40EB59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74917624" w14:textId="0B6E47DB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20C74AF1" w14:textId="1892C3BD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516BE860" w14:textId="33BE85FD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2F270FF5" w14:textId="089BE3B4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6EAA3DFB" w14:textId="1418C1E5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14D31D79" w14:textId="021E760A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65A31142" w14:textId="3BD9F097" w:rsidR="001E4B2D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32EF92A5" w14:textId="77777777" w:rsidR="001E4B2D" w:rsidRPr="004E2316" w:rsidRDefault="001E4B2D" w:rsidP="004E2316">
            <w:pPr>
              <w:rPr>
                <w:rFonts w:asciiTheme="majorHAnsi" w:hAnsiTheme="majorHAnsi" w:cstheme="majorHAnsi"/>
                <w:bCs/>
                <w:u w:val="none"/>
              </w:rPr>
            </w:pPr>
          </w:p>
          <w:p w14:paraId="149C1896" w14:textId="77B3853C" w:rsidR="002E694D" w:rsidRPr="00955EAC" w:rsidRDefault="002E694D" w:rsidP="00955EAC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 w:rsidRPr="00CF5CE5">
              <w:rPr>
                <w:rFonts w:asciiTheme="majorHAnsi" w:hAnsiTheme="majorHAnsi" w:cstheme="majorHAnsi"/>
                <w:bCs/>
              </w:rPr>
              <w:t>Future meeting topics:</w:t>
            </w:r>
          </w:p>
          <w:p w14:paraId="187872DF" w14:textId="5EAA7432" w:rsidR="006128DA" w:rsidRDefault="00955EAC" w:rsidP="002E694D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</w:t>
            </w:r>
            <w:r w:rsidR="002E694D" w:rsidRPr="00CF5CE5">
              <w:rPr>
                <w:rFonts w:asciiTheme="majorHAnsi" w:hAnsiTheme="majorHAnsi" w:cstheme="majorHAnsi"/>
                <w:bCs/>
              </w:rPr>
              <w:t>.</w:t>
            </w:r>
            <w:r w:rsidR="002E694D" w:rsidRPr="00CF5CE5">
              <w:rPr>
                <w:rFonts w:asciiTheme="majorHAnsi" w:hAnsiTheme="majorHAnsi" w:cstheme="majorHAnsi"/>
                <w:bCs/>
              </w:rPr>
              <w:tab/>
              <w:t>AP 4225 Course Repetition and Withdrawals</w:t>
            </w:r>
          </w:p>
          <w:p w14:paraId="4C387A6E" w14:textId="71E8BC6F" w:rsidR="00C9057B" w:rsidRPr="00D7765D" w:rsidRDefault="00C9057B" w:rsidP="00D7765D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2. EMCC </w:t>
            </w:r>
            <w:r w:rsidR="00D7765D">
              <w:rPr>
                <w:rFonts w:asciiTheme="majorHAnsi" w:hAnsiTheme="majorHAnsi" w:cstheme="majorHAnsi"/>
                <w:bCs/>
              </w:rPr>
              <w:t>Updat</w:t>
            </w:r>
            <w:r w:rsidR="00BC7B81">
              <w:rPr>
                <w:rFonts w:asciiTheme="majorHAnsi" w:hAnsiTheme="majorHAnsi" w:cstheme="majorHAnsi"/>
                <w:bCs/>
              </w:rPr>
              <w:t>e</w:t>
            </w:r>
            <w:r w:rsidRPr="00D7765D">
              <w:rPr>
                <w:rFonts w:asciiTheme="majorHAnsi" w:hAnsiTheme="majorHAnsi" w:cstheme="majorHAnsi"/>
                <w:bCs/>
              </w:rPr>
              <w:t xml:space="preserve"> – P. Swartz</w:t>
            </w:r>
          </w:p>
          <w:p w14:paraId="6707D178" w14:textId="13AC06AB" w:rsidR="006128DA" w:rsidRPr="006128DA" w:rsidRDefault="006128DA" w:rsidP="006128D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lastRenderedPageBreak/>
              <w:t xml:space="preserve"> </w:t>
            </w:r>
          </w:p>
          <w:p w14:paraId="3041FBB9" w14:textId="6947EF69" w:rsidR="001E4B2D" w:rsidRDefault="003B333D" w:rsidP="00C4600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There is a President’s Advisory Council meeting scheduled at the same time as the next C&amp;I meeting. Many of the committee members have been invited. We still need quorum to approve curriculum and discuss other items. </w:t>
            </w:r>
            <w:r w:rsidR="00E200FF">
              <w:rPr>
                <w:rFonts w:ascii="Calibri" w:hAnsi="Calibri" w:cs="Calibri"/>
                <w:szCs w:val="20"/>
              </w:rPr>
              <w:t>Undesirable p</w:t>
            </w:r>
            <w:r>
              <w:rPr>
                <w:rFonts w:ascii="Calibri" w:hAnsi="Calibri" w:cs="Calibri"/>
                <w:szCs w:val="20"/>
              </w:rPr>
              <w:t>lan B is to vote and approve curriculum via email so curriculum can still be sent to the Board of Trustees in time.</w:t>
            </w:r>
          </w:p>
          <w:p w14:paraId="6550E842" w14:textId="433A1812" w:rsidR="001E4B2D" w:rsidRDefault="00B9706F" w:rsidP="00C4600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 w:rsidRPr="001E4B2D">
              <w:rPr>
                <w:rFonts w:ascii="Calibri" w:hAnsi="Calibri" w:cs="Calibri"/>
                <w:szCs w:val="20"/>
              </w:rPr>
              <w:t>C&amp;I subgroup</w:t>
            </w:r>
            <w:r w:rsidR="003B333D">
              <w:rPr>
                <w:rFonts w:ascii="Calibri" w:hAnsi="Calibri" w:cs="Calibri"/>
                <w:szCs w:val="20"/>
              </w:rPr>
              <w:t xml:space="preserve">s will be created to draft recommendations during the winter that can be approved by C&amp;I at the beginning of the spring semester. </w:t>
            </w:r>
          </w:p>
          <w:p w14:paraId="2E08742B" w14:textId="515D8FEB" w:rsidR="001E4B2D" w:rsidRDefault="003B333D" w:rsidP="00C46008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Members of the General Ed Pattern review AA/AS subgroup: Dianne, Pauline, Tania, and Jamaika. Jamaika will lead this subgroup. 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Lisa will check with her </w:t>
            </w:r>
            <w:r>
              <w:rPr>
                <w:rFonts w:ascii="Calibri" w:hAnsi="Calibri" w:cs="Calibri"/>
                <w:szCs w:val="20"/>
              </w:rPr>
              <w:t xml:space="preserve">department </w:t>
            </w:r>
            <w:r w:rsidR="000358E5" w:rsidRPr="001E4B2D">
              <w:rPr>
                <w:rFonts w:ascii="Calibri" w:hAnsi="Calibri" w:cs="Calibri"/>
                <w:szCs w:val="20"/>
              </w:rPr>
              <w:t>chair</w:t>
            </w:r>
            <w:r>
              <w:rPr>
                <w:rFonts w:ascii="Calibri" w:hAnsi="Calibri" w:cs="Calibri"/>
                <w:szCs w:val="20"/>
              </w:rPr>
              <w:t xml:space="preserve"> about providing a representative.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 Malcolm </w:t>
            </w:r>
            <w:r>
              <w:rPr>
                <w:rFonts w:ascii="Calibri" w:hAnsi="Calibri" w:cs="Calibri"/>
                <w:szCs w:val="20"/>
              </w:rPr>
              <w:t>will reach out to the ethnic studies department chair as well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. </w:t>
            </w:r>
          </w:p>
          <w:p w14:paraId="68DEA1DA" w14:textId="07B87174" w:rsidR="000358E5" w:rsidRPr="001E4B2D" w:rsidRDefault="003B333D" w:rsidP="00C46008">
            <w:pPr>
              <w:pStyle w:val="ListParagraph"/>
              <w:numPr>
                <w:ilvl w:val="1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The </w:t>
            </w:r>
            <w:r w:rsidR="000358E5" w:rsidRPr="001E4B2D">
              <w:rPr>
                <w:rFonts w:ascii="Calibri" w:hAnsi="Calibri" w:cs="Calibri"/>
                <w:szCs w:val="20"/>
              </w:rPr>
              <w:t>update</w:t>
            </w:r>
            <w:r>
              <w:rPr>
                <w:rFonts w:ascii="Calibri" w:hAnsi="Calibri" w:cs="Calibri"/>
                <w:szCs w:val="20"/>
              </w:rPr>
              <w:t>s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 to work experience have been chaptered. </w:t>
            </w:r>
            <w:r>
              <w:rPr>
                <w:rFonts w:ascii="Calibri" w:hAnsi="Calibri" w:cs="Calibri"/>
                <w:szCs w:val="20"/>
              </w:rPr>
              <w:t>We n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eed to update the </w:t>
            </w:r>
            <w:r>
              <w:rPr>
                <w:rFonts w:ascii="Calibri" w:hAnsi="Calibri" w:cs="Calibri"/>
                <w:szCs w:val="20"/>
              </w:rPr>
              <w:t>AP and provide faculty with guidance</w:t>
            </w:r>
            <w:r w:rsidR="000358E5" w:rsidRPr="001E4B2D">
              <w:rPr>
                <w:rFonts w:ascii="Calibri" w:hAnsi="Calibri" w:cs="Calibri"/>
                <w:szCs w:val="20"/>
              </w:rPr>
              <w:t>. Carol, Madelyn, Malcolm, Christopher, Briseida, Deja Swingle, Rachel Brown</w:t>
            </w:r>
            <w:r w:rsidR="001D18A7" w:rsidRPr="001E4B2D">
              <w:rPr>
                <w:rFonts w:ascii="Calibri" w:hAnsi="Calibri" w:cs="Calibri"/>
                <w:szCs w:val="20"/>
              </w:rPr>
              <w:t xml:space="preserve">, </w:t>
            </w:r>
            <w:r>
              <w:rPr>
                <w:rFonts w:ascii="Calibri" w:hAnsi="Calibri" w:cs="Calibri"/>
                <w:szCs w:val="20"/>
              </w:rPr>
              <w:t xml:space="preserve">and </w:t>
            </w:r>
            <w:r w:rsidR="001D18A7" w:rsidRPr="001E4B2D">
              <w:rPr>
                <w:rFonts w:ascii="Calibri" w:hAnsi="Calibri" w:cs="Calibri"/>
                <w:szCs w:val="20"/>
              </w:rPr>
              <w:t>Lesley</w:t>
            </w:r>
            <w:r>
              <w:rPr>
                <w:rFonts w:ascii="Calibri" w:hAnsi="Calibri" w:cs="Calibri"/>
                <w:szCs w:val="20"/>
              </w:rPr>
              <w:t xml:space="preserve"> will be part of this subgroup. Malcolm will reach out to Josh Chris</w:t>
            </w:r>
            <w:r w:rsidR="00E200FF">
              <w:rPr>
                <w:rFonts w:ascii="Calibri" w:hAnsi="Calibri" w:cs="Calibri"/>
                <w:szCs w:val="20"/>
              </w:rPr>
              <w:t>t</w:t>
            </w:r>
            <w:r>
              <w:rPr>
                <w:rFonts w:ascii="Calibri" w:hAnsi="Calibri" w:cs="Calibri"/>
                <w:szCs w:val="20"/>
              </w:rPr>
              <w:t xml:space="preserve"> to find out if he wants to join the subgroup.</w:t>
            </w:r>
            <w:r w:rsidR="00891BFB" w:rsidRPr="001E4B2D">
              <w:rPr>
                <w:rFonts w:ascii="Calibri" w:hAnsi="Calibri" w:cs="Calibri"/>
                <w:szCs w:val="20"/>
              </w:rPr>
              <w:t xml:space="preserve"> Malcolm</w:t>
            </w:r>
            <w:r>
              <w:rPr>
                <w:rFonts w:ascii="Calibri" w:hAnsi="Calibri" w:cs="Calibri"/>
                <w:szCs w:val="20"/>
              </w:rPr>
              <w:t xml:space="preserve"> will also </w:t>
            </w:r>
            <w:r w:rsidR="00891BFB" w:rsidRPr="001E4B2D">
              <w:rPr>
                <w:rFonts w:ascii="Calibri" w:hAnsi="Calibri" w:cs="Calibri"/>
                <w:szCs w:val="20"/>
              </w:rPr>
              <w:t xml:space="preserve">lead </w:t>
            </w:r>
            <w:r>
              <w:rPr>
                <w:rFonts w:ascii="Calibri" w:hAnsi="Calibri" w:cs="Calibri"/>
                <w:szCs w:val="20"/>
              </w:rPr>
              <w:t>the</w:t>
            </w:r>
            <w:r w:rsidR="00891BFB" w:rsidRPr="001E4B2D">
              <w:rPr>
                <w:rFonts w:ascii="Calibri" w:hAnsi="Calibri" w:cs="Calibri"/>
                <w:szCs w:val="20"/>
              </w:rPr>
              <w:t xml:space="preserve"> work experience</w:t>
            </w:r>
            <w:r>
              <w:rPr>
                <w:rFonts w:ascii="Calibri" w:hAnsi="Calibri" w:cs="Calibri"/>
                <w:szCs w:val="20"/>
              </w:rPr>
              <w:t xml:space="preserve"> subgroup.</w:t>
            </w:r>
          </w:p>
          <w:p w14:paraId="2CDC110C" w14:textId="2FC85FDE" w:rsidR="001E4B2D" w:rsidRDefault="003B333D" w:rsidP="00C4600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new DL amendment form has been approved by academic senate and will be available to faculty soon. A recommendation for forming a w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orkgroup to talk through the connection </w:t>
            </w:r>
            <w:r>
              <w:rPr>
                <w:rFonts w:ascii="Calibri" w:hAnsi="Calibri" w:cs="Calibri"/>
                <w:szCs w:val="20"/>
              </w:rPr>
              <w:t xml:space="preserve">between DL and COR approval </w:t>
            </w:r>
            <w:r w:rsidR="000358E5" w:rsidRPr="001E4B2D">
              <w:rPr>
                <w:rFonts w:ascii="Calibri" w:hAnsi="Calibri" w:cs="Calibri"/>
                <w:szCs w:val="20"/>
              </w:rPr>
              <w:t>and</w:t>
            </w:r>
            <w:r>
              <w:rPr>
                <w:rFonts w:ascii="Calibri" w:hAnsi="Calibri" w:cs="Calibri"/>
                <w:szCs w:val="20"/>
              </w:rPr>
              <w:t xml:space="preserve"> to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 provide guidance</w:t>
            </w:r>
            <w:r w:rsidR="006C737E">
              <w:rPr>
                <w:rFonts w:ascii="Calibri" w:hAnsi="Calibri" w:cs="Calibri"/>
                <w:szCs w:val="20"/>
              </w:rPr>
              <w:t xml:space="preserve"> and clarification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 to faculty</w:t>
            </w:r>
            <w:r w:rsidR="000F7012">
              <w:rPr>
                <w:rFonts w:ascii="Calibri" w:hAnsi="Calibri" w:cs="Calibri"/>
                <w:szCs w:val="20"/>
              </w:rPr>
              <w:t xml:space="preserve">. Also discuss how to </w:t>
            </w:r>
            <w:r w:rsidR="000358E5" w:rsidRPr="001E4B2D">
              <w:rPr>
                <w:rFonts w:ascii="Calibri" w:hAnsi="Calibri" w:cs="Calibri"/>
                <w:szCs w:val="20"/>
              </w:rPr>
              <w:t>incorporate</w:t>
            </w:r>
            <w:r w:rsidR="000F7012">
              <w:rPr>
                <w:rFonts w:ascii="Calibri" w:hAnsi="Calibri" w:cs="Calibri"/>
                <w:szCs w:val="20"/>
              </w:rPr>
              <w:t xml:space="preserve"> changes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 into WebCMS. </w:t>
            </w:r>
            <w:r w:rsidR="000F7012">
              <w:rPr>
                <w:rFonts w:ascii="Calibri" w:hAnsi="Calibri" w:cs="Calibri"/>
                <w:szCs w:val="20"/>
              </w:rPr>
              <w:t xml:space="preserve">WebCMS DL amendment form workgroup: </w:t>
            </w:r>
            <w:r w:rsidR="001D18A7" w:rsidRPr="001E4B2D">
              <w:rPr>
                <w:rFonts w:ascii="Calibri" w:hAnsi="Calibri" w:cs="Calibri"/>
                <w:szCs w:val="20"/>
              </w:rPr>
              <w:t xml:space="preserve">Carol, Malcolm, Dianne, Irene, Lannibeth, Lesley, </w:t>
            </w:r>
            <w:r w:rsidR="000F7012">
              <w:rPr>
                <w:rFonts w:ascii="Calibri" w:hAnsi="Calibri" w:cs="Calibri"/>
                <w:szCs w:val="20"/>
              </w:rPr>
              <w:t xml:space="preserve">and </w:t>
            </w:r>
            <w:r w:rsidR="001D18A7" w:rsidRPr="001E4B2D">
              <w:rPr>
                <w:rFonts w:ascii="Calibri" w:hAnsi="Calibri" w:cs="Calibri"/>
                <w:szCs w:val="20"/>
              </w:rPr>
              <w:t>Meghan.</w:t>
            </w:r>
            <w:r w:rsidR="000358E5" w:rsidRPr="001E4B2D">
              <w:rPr>
                <w:rFonts w:ascii="Calibri" w:hAnsi="Calibri" w:cs="Calibri"/>
                <w:szCs w:val="20"/>
              </w:rPr>
              <w:t xml:space="preserve"> </w:t>
            </w:r>
            <w:r w:rsidR="00891BFB" w:rsidRPr="001E4B2D">
              <w:rPr>
                <w:rFonts w:ascii="Calibri" w:hAnsi="Calibri" w:cs="Calibri"/>
                <w:szCs w:val="20"/>
              </w:rPr>
              <w:t xml:space="preserve">Malcolm will lead the DL </w:t>
            </w:r>
            <w:r w:rsidR="000F7012">
              <w:rPr>
                <w:rFonts w:ascii="Calibri" w:hAnsi="Calibri" w:cs="Calibri"/>
                <w:szCs w:val="20"/>
              </w:rPr>
              <w:t>work</w:t>
            </w:r>
            <w:r w:rsidR="00891BFB" w:rsidRPr="001E4B2D">
              <w:rPr>
                <w:rFonts w:ascii="Calibri" w:hAnsi="Calibri" w:cs="Calibri"/>
                <w:szCs w:val="20"/>
              </w:rPr>
              <w:t xml:space="preserve">group. </w:t>
            </w:r>
          </w:p>
          <w:p w14:paraId="6F3C9AD9" w14:textId="1399A74E" w:rsidR="001E4B2D" w:rsidRDefault="006C737E" w:rsidP="00C4600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C&amp;I was asked to review AP 4021 and confirm if it is still accurate as printed or if additional information needs to be provided to students part of a discontinued program.</w:t>
            </w:r>
            <w:r w:rsidR="00CC011E" w:rsidRPr="001E4B2D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AP from </w:t>
            </w:r>
            <w:r w:rsidR="00CC011E" w:rsidRPr="001E4B2D">
              <w:rPr>
                <w:rFonts w:ascii="Calibri" w:hAnsi="Calibri" w:cs="Calibri"/>
                <w:szCs w:val="20"/>
              </w:rPr>
              <w:t>Chaffey</w:t>
            </w:r>
            <w:r>
              <w:rPr>
                <w:rFonts w:ascii="Calibri" w:hAnsi="Calibri" w:cs="Calibri"/>
                <w:szCs w:val="20"/>
              </w:rPr>
              <w:t xml:space="preserve"> College</w:t>
            </w:r>
            <w:r w:rsidR="00CC011E" w:rsidRPr="001E4B2D">
              <w:rPr>
                <w:rFonts w:ascii="Calibri" w:hAnsi="Calibri" w:cs="Calibri"/>
                <w:szCs w:val="20"/>
              </w:rPr>
              <w:t xml:space="preserve">, Pasadena City College, Citrus </w:t>
            </w:r>
            <w:r w:rsidR="00CC011E" w:rsidRPr="001E4B2D">
              <w:rPr>
                <w:rFonts w:ascii="Calibri" w:hAnsi="Calibri" w:cs="Calibri"/>
                <w:szCs w:val="20"/>
              </w:rPr>
              <w:lastRenderedPageBreak/>
              <w:t>College</w:t>
            </w:r>
            <w:r>
              <w:rPr>
                <w:rFonts w:ascii="Calibri" w:hAnsi="Calibri" w:cs="Calibri"/>
                <w:szCs w:val="20"/>
              </w:rPr>
              <w:t xml:space="preserve"> were reviewed as examples</w:t>
            </w:r>
            <w:r w:rsidR="00CC011E" w:rsidRPr="001E4B2D">
              <w:rPr>
                <w:rFonts w:ascii="Calibri" w:hAnsi="Calibri" w:cs="Calibri"/>
                <w:szCs w:val="20"/>
              </w:rPr>
              <w:t xml:space="preserve">. </w:t>
            </w:r>
            <w:r>
              <w:rPr>
                <w:rFonts w:ascii="Calibri" w:hAnsi="Calibri" w:cs="Calibri"/>
                <w:szCs w:val="20"/>
              </w:rPr>
              <w:t>These other colleges did not provide additional information for students. No issues have been found with the AP as it is currently printed.</w:t>
            </w:r>
            <w:r w:rsidR="00CC011E" w:rsidRPr="001E4B2D">
              <w:rPr>
                <w:rFonts w:ascii="Calibri" w:hAnsi="Calibri" w:cs="Calibri"/>
                <w:szCs w:val="20"/>
              </w:rPr>
              <w:t xml:space="preserve"> Motion to recommend AP 4021 as published. Approved. </w:t>
            </w:r>
          </w:p>
          <w:p w14:paraId="2498B3AF" w14:textId="404FC31C" w:rsidR="00E70774" w:rsidRPr="001E4B2D" w:rsidRDefault="006C737E" w:rsidP="00C4600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Outcomes committee is t</w:t>
            </w:r>
            <w:r w:rsidR="00E70774" w:rsidRPr="001E4B2D">
              <w:rPr>
                <w:rFonts w:ascii="Calibri" w:hAnsi="Calibri" w:cs="Calibri"/>
                <w:szCs w:val="20"/>
              </w:rPr>
              <w:t xml:space="preserve">rying to add </w:t>
            </w:r>
            <w:r>
              <w:rPr>
                <w:rFonts w:ascii="Calibri" w:hAnsi="Calibri" w:cs="Calibri"/>
                <w:szCs w:val="20"/>
              </w:rPr>
              <w:t xml:space="preserve">reflective </w:t>
            </w:r>
            <w:r w:rsidR="00E70774" w:rsidRPr="001E4B2D">
              <w:rPr>
                <w:rFonts w:ascii="Calibri" w:hAnsi="Calibri" w:cs="Calibri"/>
                <w:szCs w:val="20"/>
              </w:rPr>
              <w:t xml:space="preserve">questions </w:t>
            </w:r>
            <w:r w:rsidR="00D95B34">
              <w:rPr>
                <w:rFonts w:ascii="Calibri" w:hAnsi="Calibri" w:cs="Calibri"/>
                <w:szCs w:val="20"/>
              </w:rPr>
              <w:t>to assessment questions in Nuventive</w:t>
            </w:r>
            <w:r w:rsidR="00E70774" w:rsidRPr="001E4B2D">
              <w:rPr>
                <w:rFonts w:ascii="Calibri" w:hAnsi="Calibri" w:cs="Calibri"/>
                <w:szCs w:val="20"/>
              </w:rPr>
              <w:t xml:space="preserve"> to collect more meaningful data. </w:t>
            </w:r>
            <w:r w:rsidR="00D95B34">
              <w:rPr>
                <w:rFonts w:ascii="Calibri" w:hAnsi="Calibri" w:cs="Calibri"/>
                <w:szCs w:val="20"/>
              </w:rPr>
              <w:t>The committee is also</w:t>
            </w:r>
            <w:r w:rsidR="0022033A" w:rsidRPr="001E4B2D">
              <w:rPr>
                <w:rFonts w:ascii="Calibri" w:hAnsi="Calibri" w:cs="Calibri"/>
                <w:szCs w:val="20"/>
              </w:rPr>
              <w:t xml:space="preserve"> </w:t>
            </w:r>
            <w:r w:rsidR="00D95B34">
              <w:rPr>
                <w:rFonts w:ascii="Calibri" w:hAnsi="Calibri" w:cs="Calibri"/>
                <w:szCs w:val="20"/>
              </w:rPr>
              <w:t>c</w:t>
            </w:r>
            <w:r w:rsidR="0022033A" w:rsidRPr="001E4B2D">
              <w:rPr>
                <w:rFonts w:ascii="Calibri" w:hAnsi="Calibri" w:cs="Calibri"/>
                <w:szCs w:val="20"/>
              </w:rPr>
              <w:t xml:space="preserve">reating a guidebook or worksheet </w:t>
            </w:r>
            <w:r w:rsidR="00D95B34">
              <w:rPr>
                <w:rFonts w:ascii="Calibri" w:hAnsi="Calibri" w:cs="Calibri"/>
                <w:szCs w:val="20"/>
              </w:rPr>
              <w:t>that faculty can</w:t>
            </w:r>
            <w:r w:rsidR="0022033A" w:rsidRPr="001E4B2D">
              <w:rPr>
                <w:rFonts w:ascii="Calibri" w:hAnsi="Calibri" w:cs="Calibri"/>
                <w:szCs w:val="20"/>
              </w:rPr>
              <w:t xml:space="preserve"> take to</w:t>
            </w:r>
            <w:r w:rsidR="00D95B34">
              <w:rPr>
                <w:rFonts w:ascii="Calibri" w:hAnsi="Calibri" w:cs="Calibri"/>
                <w:szCs w:val="20"/>
              </w:rPr>
              <w:t xml:space="preserve"> their</w:t>
            </w:r>
            <w:r w:rsidR="0022033A" w:rsidRPr="001E4B2D">
              <w:rPr>
                <w:rFonts w:ascii="Calibri" w:hAnsi="Calibri" w:cs="Calibri"/>
                <w:szCs w:val="20"/>
              </w:rPr>
              <w:t xml:space="preserve"> department </w:t>
            </w:r>
            <w:r w:rsidR="00D95B34">
              <w:rPr>
                <w:rFonts w:ascii="Calibri" w:hAnsi="Calibri" w:cs="Calibri"/>
                <w:szCs w:val="20"/>
              </w:rPr>
              <w:t xml:space="preserve">meetings </w:t>
            </w:r>
            <w:r w:rsidR="0022033A" w:rsidRPr="001E4B2D">
              <w:rPr>
                <w:rFonts w:ascii="Calibri" w:hAnsi="Calibri" w:cs="Calibri"/>
                <w:szCs w:val="20"/>
              </w:rPr>
              <w:t xml:space="preserve">to reflect on the </w:t>
            </w:r>
            <w:r w:rsidR="00D95B34">
              <w:rPr>
                <w:rFonts w:ascii="Calibri" w:hAnsi="Calibri" w:cs="Calibri"/>
                <w:szCs w:val="20"/>
              </w:rPr>
              <w:t>assessment data</w:t>
            </w:r>
            <w:r w:rsidR="0022033A" w:rsidRPr="001E4B2D">
              <w:rPr>
                <w:rFonts w:ascii="Calibri" w:hAnsi="Calibri" w:cs="Calibri"/>
                <w:szCs w:val="20"/>
              </w:rPr>
              <w:t xml:space="preserve">. </w:t>
            </w:r>
            <w:r w:rsidR="00D95B34">
              <w:rPr>
                <w:rFonts w:ascii="Calibri" w:hAnsi="Calibri" w:cs="Calibri"/>
                <w:szCs w:val="20"/>
              </w:rPr>
              <w:t>The committee also w</w:t>
            </w:r>
            <w:r w:rsidR="00C43DC7" w:rsidRPr="001E4B2D">
              <w:rPr>
                <w:rFonts w:ascii="Calibri" w:hAnsi="Calibri" w:cs="Calibri"/>
                <w:szCs w:val="20"/>
              </w:rPr>
              <w:t>ant</w:t>
            </w:r>
            <w:r w:rsidR="00D95B34">
              <w:rPr>
                <w:rFonts w:ascii="Calibri" w:hAnsi="Calibri" w:cs="Calibri"/>
                <w:szCs w:val="20"/>
              </w:rPr>
              <w:t>s</w:t>
            </w:r>
            <w:r w:rsidR="00C43DC7" w:rsidRPr="001E4B2D">
              <w:rPr>
                <w:rFonts w:ascii="Calibri" w:hAnsi="Calibri" w:cs="Calibri"/>
                <w:szCs w:val="20"/>
              </w:rPr>
              <w:t xml:space="preserve"> to collect data that is showing the actions that are being taken</w:t>
            </w:r>
            <w:r w:rsidR="00D95B34">
              <w:rPr>
                <w:rFonts w:ascii="Calibri" w:hAnsi="Calibri" w:cs="Calibri"/>
                <w:szCs w:val="20"/>
              </w:rPr>
              <w:t xml:space="preserve"> by the department to show improvement</w:t>
            </w:r>
            <w:r w:rsidR="00C43DC7" w:rsidRPr="001E4B2D">
              <w:rPr>
                <w:rFonts w:ascii="Calibri" w:hAnsi="Calibri" w:cs="Calibri"/>
                <w:szCs w:val="20"/>
              </w:rPr>
              <w:t xml:space="preserve">. </w:t>
            </w:r>
            <w:r w:rsidR="00D95B34">
              <w:rPr>
                <w:rFonts w:ascii="Calibri" w:hAnsi="Calibri" w:cs="Calibri"/>
                <w:szCs w:val="20"/>
              </w:rPr>
              <w:t>Also, d</w:t>
            </w:r>
            <w:r w:rsidR="008B782B" w:rsidRPr="001E4B2D">
              <w:rPr>
                <w:rFonts w:ascii="Calibri" w:hAnsi="Calibri" w:cs="Calibri"/>
                <w:szCs w:val="20"/>
              </w:rPr>
              <w:t xml:space="preserve">ata from the previous cycle will populate on the dashboard when </w:t>
            </w:r>
            <w:r w:rsidR="00D95B34">
              <w:rPr>
                <w:rFonts w:ascii="Calibri" w:hAnsi="Calibri" w:cs="Calibri"/>
                <w:szCs w:val="20"/>
              </w:rPr>
              <w:t>faculty</w:t>
            </w:r>
            <w:r w:rsidR="008B782B" w:rsidRPr="001E4B2D">
              <w:rPr>
                <w:rFonts w:ascii="Calibri" w:hAnsi="Calibri" w:cs="Calibri"/>
                <w:szCs w:val="20"/>
              </w:rPr>
              <w:t xml:space="preserve"> log in</w:t>
            </w:r>
            <w:r w:rsidR="00D95B34">
              <w:rPr>
                <w:rFonts w:ascii="Calibri" w:hAnsi="Calibri" w:cs="Calibri"/>
                <w:szCs w:val="20"/>
              </w:rPr>
              <w:t xml:space="preserve"> to their account</w:t>
            </w:r>
            <w:r w:rsidR="008B782B" w:rsidRPr="001E4B2D">
              <w:rPr>
                <w:rFonts w:ascii="Calibri" w:hAnsi="Calibri" w:cs="Calibri"/>
                <w:szCs w:val="20"/>
              </w:rPr>
              <w:t xml:space="preserve">. </w:t>
            </w:r>
            <w:r w:rsidR="00D95B34">
              <w:rPr>
                <w:rFonts w:ascii="Calibri" w:hAnsi="Calibri" w:cs="Calibri"/>
                <w:szCs w:val="20"/>
              </w:rPr>
              <w:t>A training is planned for Spring flex day. The committee is also</w:t>
            </w:r>
            <w:r w:rsidR="00526763" w:rsidRPr="001E4B2D">
              <w:rPr>
                <w:rFonts w:ascii="Calibri" w:hAnsi="Calibri" w:cs="Calibri"/>
                <w:szCs w:val="20"/>
              </w:rPr>
              <w:t xml:space="preserve"> </w:t>
            </w:r>
            <w:r w:rsidR="00D95B34">
              <w:rPr>
                <w:rFonts w:ascii="Calibri" w:hAnsi="Calibri" w:cs="Calibri"/>
                <w:szCs w:val="20"/>
              </w:rPr>
              <w:t>w</w:t>
            </w:r>
            <w:r w:rsidR="00BC64EF" w:rsidRPr="001E4B2D">
              <w:rPr>
                <w:rFonts w:ascii="Calibri" w:hAnsi="Calibri" w:cs="Calibri"/>
                <w:szCs w:val="20"/>
              </w:rPr>
              <w:t>orking on canvas populating</w:t>
            </w:r>
            <w:r w:rsidR="00D95B34">
              <w:rPr>
                <w:rFonts w:ascii="Calibri" w:hAnsi="Calibri" w:cs="Calibri"/>
                <w:szCs w:val="20"/>
              </w:rPr>
              <w:t xml:space="preserve"> data into</w:t>
            </w:r>
            <w:r w:rsidR="00BC64EF" w:rsidRPr="001E4B2D">
              <w:rPr>
                <w:rFonts w:ascii="Calibri" w:hAnsi="Calibri" w:cs="Calibri"/>
                <w:szCs w:val="20"/>
              </w:rPr>
              <w:t xml:space="preserve"> Nuventive</w:t>
            </w:r>
            <w:r w:rsidR="00D95B34">
              <w:rPr>
                <w:rFonts w:ascii="Calibri" w:hAnsi="Calibri" w:cs="Calibri"/>
                <w:szCs w:val="20"/>
              </w:rPr>
              <w:t>, which will streamline the process for faculty.</w:t>
            </w:r>
          </w:p>
          <w:p w14:paraId="312937FB" w14:textId="155552EE" w:rsidR="007D5163" w:rsidRDefault="007D5163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55B3787" w14:textId="25C4CED6" w:rsidR="007D5163" w:rsidRPr="00D95B34" w:rsidRDefault="00D95B34" w:rsidP="00C46008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</w:rPr>
              <w:t xml:space="preserve">Preview of future meeting topics: </w:t>
            </w:r>
            <w:r w:rsidR="007D5163" w:rsidRPr="00D95B34">
              <w:rPr>
                <w:rFonts w:ascii="Calibri" w:hAnsi="Calibri" w:cs="Calibri"/>
                <w:sz w:val="22"/>
                <w:szCs w:val="22"/>
                <w:u w:val="none"/>
              </w:rPr>
              <w:t>Pauline will update C&amp;I on the current cohort, flex day presentation, and the conference on Jan 19-20</w:t>
            </w:r>
            <w:r w:rsidR="007D5163" w:rsidRPr="00D95B34">
              <w:rPr>
                <w:rFonts w:ascii="Calibri" w:hAnsi="Calibri" w:cs="Calibri"/>
                <w:sz w:val="22"/>
                <w:szCs w:val="22"/>
                <w:u w:val="none"/>
                <w:vertAlign w:val="superscript"/>
              </w:rPr>
              <w:t>th</w:t>
            </w:r>
            <w:r w:rsidR="007D5163" w:rsidRPr="00D95B34">
              <w:rPr>
                <w:rFonts w:ascii="Calibri" w:hAnsi="Calibri" w:cs="Calibri"/>
                <w:sz w:val="22"/>
                <w:szCs w:val="22"/>
                <w:u w:val="none"/>
              </w:rPr>
              <w:t xml:space="preserve">. </w:t>
            </w:r>
          </w:p>
          <w:p w14:paraId="27952983" w14:textId="77777777" w:rsidR="007D5163" w:rsidRDefault="007D5163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806B4BE" w14:textId="62337409" w:rsidR="001D18A7" w:rsidRDefault="001D18A7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1FBE81F" w14:textId="43A427BD" w:rsidR="001D18A7" w:rsidRPr="00C46008" w:rsidRDefault="001D18A7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773A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7B0378A" w14:textId="572B857A" w:rsidR="006059B3" w:rsidRPr="006059B3" w:rsidRDefault="00E200FF" w:rsidP="006059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6059B3" w:rsidRPr="00446789">
                <w:rPr>
                  <w:rStyle w:val="Hyperlink"/>
                  <w:rFonts w:asciiTheme="majorHAnsi" w:hAnsiTheme="majorHAnsi" w:cstheme="majorHAnsi"/>
                </w:rPr>
                <w:t>BP</w:t>
              </w:r>
            </w:hyperlink>
            <w:r w:rsidR="006059B3" w:rsidRPr="00446789">
              <w:rPr>
                <w:rFonts w:asciiTheme="majorHAnsi" w:hAnsiTheme="majorHAnsi" w:cstheme="majorHAnsi"/>
              </w:rPr>
              <w:t xml:space="preserve"> &amp; </w:t>
            </w:r>
            <w:hyperlink r:id="rId15" w:history="1">
              <w:r w:rsidR="006059B3" w:rsidRPr="009F2331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6059B3" w:rsidRPr="009F2331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6C955632" w14:textId="2E96510D" w:rsidR="006B4A40" w:rsidRPr="0014526E" w:rsidRDefault="00E200FF" w:rsidP="006B4A4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6" w:history="1">
              <w:r w:rsidR="006B4A40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6B4A40">
              <w:rPr>
                <w:rFonts w:asciiTheme="majorHAnsi" w:hAnsiTheme="majorHAnsi" w:cstheme="majorHAnsi"/>
              </w:rPr>
              <w:t xml:space="preserve"> – awaiting statewide recommendation by May 31</w:t>
            </w:r>
            <w:r w:rsidR="006B4A40" w:rsidRPr="0014526E">
              <w:rPr>
                <w:rFonts w:asciiTheme="majorHAnsi" w:hAnsiTheme="majorHAnsi" w:cstheme="majorHAnsi"/>
                <w:vertAlign w:val="superscript"/>
              </w:rPr>
              <w:t>st</w:t>
            </w:r>
          </w:p>
          <w:p w14:paraId="5B373807" w14:textId="6BD06AAD" w:rsidR="0011289D" w:rsidRPr="006F4EDB" w:rsidRDefault="0011289D" w:rsidP="00494596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E938FA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0BD5B2BD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EFB"/>
    <w:multiLevelType w:val="hybridMultilevel"/>
    <w:tmpl w:val="8C7AB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BE7144C"/>
    <w:multiLevelType w:val="hybridMultilevel"/>
    <w:tmpl w:val="A0C08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3A1E4DC3"/>
    <w:multiLevelType w:val="hybridMultilevel"/>
    <w:tmpl w:val="BB1E1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64D9C"/>
    <w:multiLevelType w:val="hybridMultilevel"/>
    <w:tmpl w:val="F6D27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B78C1"/>
    <w:multiLevelType w:val="hybridMultilevel"/>
    <w:tmpl w:val="0E96EC64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52CF035C"/>
    <w:multiLevelType w:val="hybridMultilevel"/>
    <w:tmpl w:val="3D02E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E36FD"/>
    <w:multiLevelType w:val="hybridMultilevel"/>
    <w:tmpl w:val="697C2EFA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12"/>
  </w:num>
  <w:num w:numId="2" w16cid:durableId="1394742963">
    <w:abstractNumId w:val="9"/>
  </w:num>
  <w:num w:numId="3" w16cid:durableId="1205099157">
    <w:abstractNumId w:val="5"/>
  </w:num>
  <w:num w:numId="4" w16cid:durableId="918322431">
    <w:abstractNumId w:val="8"/>
  </w:num>
  <w:num w:numId="5" w16cid:durableId="972365830">
    <w:abstractNumId w:val="2"/>
  </w:num>
  <w:num w:numId="6" w16cid:durableId="1939680592">
    <w:abstractNumId w:val="6"/>
  </w:num>
  <w:num w:numId="7" w16cid:durableId="1000498801">
    <w:abstractNumId w:val="17"/>
  </w:num>
  <w:num w:numId="8" w16cid:durableId="547453609">
    <w:abstractNumId w:val="7"/>
  </w:num>
  <w:num w:numId="9" w16cid:durableId="1988321978">
    <w:abstractNumId w:val="14"/>
  </w:num>
  <w:num w:numId="10" w16cid:durableId="2018077089">
    <w:abstractNumId w:val="1"/>
  </w:num>
  <w:num w:numId="11" w16cid:durableId="727727450">
    <w:abstractNumId w:val="15"/>
  </w:num>
  <w:num w:numId="12" w16cid:durableId="150098489">
    <w:abstractNumId w:val="4"/>
  </w:num>
  <w:num w:numId="13" w16cid:durableId="1383559101">
    <w:abstractNumId w:val="16"/>
  </w:num>
  <w:num w:numId="14" w16cid:durableId="637999085">
    <w:abstractNumId w:val="3"/>
  </w:num>
  <w:num w:numId="15" w16cid:durableId="210503776">
    <w:abstractNumId w:val="0"/>
  </w:num>
  <w:num w:numId="16" w16cid:durableId="9646214">
    <w:abstractNumId w:val="13"/>
  </w:num>
  <w:num w:numId="17" w16cid:durableId="1706515610">
    <w:abstractNumId w:val="11"/>
  </w:num>
  <w:num w:numId="18" w16cid:durableId="3161545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1932"/>
    <w:rsid w:val="000358E5"/>
    <w:rsid w:val="00040319"/>
    <w:rsid w:val="00045BD8"/>
    <w:rsid w:val="000479B7"/>
    <w:rsid w:val="000541F5"/>
    <w:rsid w:val="00063FFC"/>
    <w:rsid w:val="00076176"/>
    <w:rsid w:val="000911D8"/>
    <w:rsid w:val="000972C3"/>
    <w:rsid w:val="000A38CA"/>
    <w:rsid w:val="000A4A34"/>
    <w:rsid w:val="000B0387"/>
    <w:rsid w:val="000B5482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0F7012"/>
    <w:rsid w:val="00107082"/>
    <w:rsid w:val="00111C93"/>
    <w:rsid w:val="00112424"/>
    <w:rsid w:val="0011289D"/>
    <w:rsid w:val="00113353"/>
    <w:rsid w:val="0011475A"/>
    <w:rsid w:val="0013158D"/>
    <w:rsid w:val="001323AF"/>
    <w:rsid w:val="00133669"/>
    <w:rsid w:val="0013390E"/>
    <w:rsid w:val="00135239"/>
    <w:rsid w:val="0013653B"/>
    <w:rsid w:val="0014327E"/>
    <w:rsid w:val="001447BB"/>
    <w:rsid w:val="0014526E"/>
    <w:rsid w:val="00146C82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2FED"/>
    <w:rsid w:val="00196B28"/>
    <w:rsid w:val="00196E73"/>
    <w:rsid w:val="001A0C9B"/>
    <w:rsid w:val="001A5F47"/>
    <w:rsid w:val="001B17D1"/>
    <w:rsid w:val="001C0AC3"/>
    <w:rsid w:val="001C2E3E"/>
    <w:rsid w:val="001C464C"/>
    <w:rsid w:val="001C6844"/>
    <w:rsid w:val="001D18A7"/>
    <w:rsid w:val="001D7D62"/>
    <w:rsid w:val="001E14DB"/>
    <w:rsid w:val="001E4B2D"/>
    <w:rsid w:val="001E7D3A"/>
    <w:rsid w:val="001F0D2E"/>
    <w:rsid w:val="00205916"/>
    <w:rsid w:val="002136C6"/>
    <w:rsid w:val="00214E15"/>
    <w:rsid w:val="002163CA"/>
    <w:rsid w:val="0021664D"/>
    <w:rsid w:val="00216BEE"/>
    <w:rsid w:val="0022033A"/>
    <w:rsid w:val="0022122D"/>
    <w:rsid w:val="002253F5"/>
    <w:rsid w:val="00230A9F"/>
    <w:rsid w:val="002417E7"/>
    <w:rsid w:val="002455E8"/>
    <w:rsid w:val="00255A83"/>
    <w:rsid w:val="002624F4"/>
    <w:rsid w:val="00262D9B"/>
    <w:rsid w:val="00263209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C3DCD"/>
    <w:rsid w:val="002D74A8"/>
    <w:rsid w:val="002D7C10"/>
    <w:rsid w:val="002E01BE"/>
    <w:rsid w:val="002E10E0"/>
    <w:rsid w:val="002E694D"/>
    <w:rsid w:val="002E7842"/>
    <w:rsid w:val="002F5E16"/>
    <w:rsid w:val="00301BA6"/>
    <w:rsid w:val="00303851"/>
    <w:rsid w:val="00306A8D"/>
    <w:rsid w:val="00315B33"/>
    <w:rsid w:val="0031629E"/>
    <w:rsid w:val="003257AB"/>
    <w:rsid w:val="0032644A"/>
    <w:rsid w:val="003303C9"/>
    <w:rsid w:val="00331A44"/>
    <w:rsid w:val="003345F1"/>
    <w:rsid w:val="00334AFC"/>
    <w:rsid w:val="00341E3C"/>
    <w:rsid w:val="003479CD"/>
    <w:rsid w:val="00352A1A"/>
    <w:rsid w:val="0036722C"/>
    <w:rsid w:val="003713D0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333D"/>
    <w:rsid w:val="003C5034"/>
    <w:rsid w:val="003D0082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5235"/>
    <w:rsid w:val="003F79EC"/>
    <w:rsid w:val="003F7C6D"/>
    <w:rsid w:val="004047C1"/>
    <w:rsid w:val="0040690B"/>
    <w:rsid w:val="00410204"/>
    <w:rsid w:val="00411D22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1E88"/>
    <w:rsid w:val="00442F89"/>
    <w:rsid w:val="00446119"/>
    <w:rsid w:val="00446789"/>
    <w:rsid w:val="00451C38"/>
    <w:rsid w:val="00452A42"/>
    <w:rsid w:val="00452B00"/>
    <w:rsid w:val="00460B02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6203"/>
    <w:rsid w:val="0051006C"/>
    <w:rsid w:val="00511467"/>
    <w:rsid w:val="00511D94"/>
    <w:rsid w:val="005147DF"/>
    <w:rsid w:val="00516A92"/>
    <w:rsid w:val="005244C8"/>
    <w:rsid w:val="00526763"/>
    <w:rsid w:val="00531F28"/>
    <w:rsid w:val="00534552"/>
    <w:rsid w:val="00545DFC"/>
    <w:rsid w:val="005464EE"/>
    <w:rsid w:val="0056314E"/>
    <w:rsid w:val="00565DB9"/>
    <w:rsid w:val="00570510"/>
    <w:rsid w:val="00573344"/>
    <w:rsid w:val="00580A71"/>
    <w:rsid w:val="00591021"/>
    <w:rsid w:val="005917F0"/>
    <w:rsid w:val="0059451B"/>
    <w:rsid w:val="005946FC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F1684"/>
    <w:rsid w:val="005F2D3F"/>
    <w:rsid w:val="005F4894"/>
    <w:rsid w:val="005F5695"/>
    <w:rsid w:val="005F68F5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58CA"/>
    <w:rsid w:val="006561A6"/>
    <w:rsid w:val="00664B01"/>
    <w:rsid w:val="006656E0"/>
    <w:rsid w:val="00672100"/>
    <w:rsid w:val="006767F0"/>
    <w:rsid w:val="00676A27"/>
    <w:rsid w:val="00676C9E"/>
    <w:rsid w:val="00681C8A"/>
    <w:rsid w:val="00687418"/>
    <w:rsid w:val="00692D67"/>
    <w:rsid w:val="00696F2D"/>
    <w:rsid w:val="00697591"/>
    <w:rsid w:val="006A0AB6"/>
    <w:rsid w:val="006A0EE2"/>
    <w:rsid w:val="006B2C77"/>
    <w:rsid w:val="006B4A40"/>
    <w:rsid w:val="006B6832"/>
    <w:rsid w:val="006C637F"/>
    <w:rsid w:val="006C737E"/>
    <w:rsid w:val="006C7AEB"/>
    <w:rsid w:val="006D0DEF"/>
    <w:rsid w:val="006E0779"/>
    <w:rsid w:val="006E4BEC"/>
    <w:rsid w:val="006E6F53"/>
    <w:rsid w:val="006E77F5"/>
    <w:rsid w:val="006F4EDB"/>
    <w:rsid w:val="006F5AB3"/>
    <w:rsid w:val="006F7813"/>
    <w:rsid w:val="00703DB9"/>
    <w:rsid w:val="00704860"/>
    <w:rsid w:val="00705753"/>
    <w:rsid w:val="00717BFE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713E1"/>
    <w:rsid w:val="00773A4D"/>
    <w:rsid w:val="00773AB0"/>
    <w:rsid w:val="00776A20"/>
    <w:rsid w:val="00781A90"/>
    <w:rsid w:val="00783D83"/>
    <w:rsid w:val="00784181"/>
    <w:rsid w:val="00787285"/>
    <w:rsid w:val="007900F6"/>
    <w:rsid w:val="007B0166"/>
    <w:rsid w:val="007B2D27"/>
    <w:rsid w:val="007B5422"/>
    <w:rsid w:val="007B6887"/>
    <w:rsid w:val="007B6B28"/>
    <w:rsid w:val="007C3617"/>
    <w:rsid w:val="007C558A"/>
    <w:rsid w:val="007D0CD7"/>
    <w:rsid w:val="007D1A79"/>
    <w:rsid w:val="007D1AFA"/>
    <w:rsid w:val="007D5163"/>
    <w:rsid w:val="007D6F05"/>
    <w:rsid w:val="007D7074"/>
    <w:rsid w:val="007E009C"/>
    <w:rsid w:val="007E1474"/>
    <w:rsid w:val="007E1A85"/>
    <w:rsid w:val="007E5124"/>
    <w:rsid w:val="007E6A68"/>
    <w:rsid w:val="007E6FD0"/>
    <w:rsid w:val="007F265C"/>
    <w:rsid w:val="007F2782"/>
    <w:rsid w:val="007F4A89"/>
    <w:rsid w:val="007F72CD"/>
    <w:rsid w:val="0080340C"/>
    <w:rsid w:val="00804332"/>
    <w:rsid w:val="00807675"/>
    <w:rsid w:val="0081325B"/>
    <w:rsid w:val="0081682C"/>
    <w:rsid w:val="00820A30"/>
    <w:rsid w:val="008305A1"/>
    <w:rsid w:val="00835ACB"/>
    <w:rsid w:val="008363A1"/>
    <w:rsid w:val="00842041"/>
    <w:rsid w:val="008424DE"/>
    <w:rsid w:val="008449FD"/>
    <w:rsid w:val="00846536"/>
    <w:rsid w:val="008474D3"/>
    <w:rsid w:val="00847BC9"/>
    <w:rsid w:val="0085288C"/>
    <w:rsid w:val="00855C61"/>
    <w:rsid w:val="00861334"/>
    <w:rsid w:val="00862AEF"/>
    <w:rsid w:val="00865450"/>
    <w:rsid w:val="0087293B"/>
    <w:rsid w:val="00874408"/>
    <w:rsid w:val="0088218A"/>
    <w:rsid w:val="0088684B"/>
    <w:rsid w:val="00886B35"/>
    <w:rsid w:val="00891BFB"/>
    <w:rsid w:val="00894D6B"/>
    <w:rsid w:val="00896105"/>
    <w:rsid w:val="008A1C8B"/>
    <w:rsid w:val="008A20F8"/>
    <w:rsid w:val="008A2534"/>
    <w:rsid w:val="008A70BD"/>
    <w:rsid w:val="008B5101"/>
    <w:rsid w:val="008B68D6"/>
    <w:rsid w:val="008B782B"/>
    <w:rsid w:val="008C19DC"/>
    <w:rsid w:val="008C27F7"/>
    <w:rsid w:val="008C2AD3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2294F"/>
    <w:rsid w:val="009253CD"/>
    <w:rsid w:val="00927C77"/>
    <w:rsid w:val="00935E90"/>
    <w:rsid w:val="009377F4"/>
    <w:rsid w:val="009407E6"/>
    <w:rsid w:val="009424EB"/>
    <w:rsid w:val="009555F5"/>
    <w:rsid w:val="00955EAC"/>
    <w:rsid w:val="00961BAB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0386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C74D5"/>
    <w:rsid w:val="009D3A8F"/>
    <w:rsid w:val="009D5553"/>
    <w:rsid w:val="009D5F1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716C3"/>
    <w:rsid w:val="00A71D84"/>
    <w:rsid w:val="00A80DD1"/>
    <w:rsid w:val="00A85613"/>
    <w:rsid w:val="00A86550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41"/>
    <w:rsid w:val="00AD6CCD"/>
    <w:rsid w:val="00AE0984"/>
    <w:rsid w:val="00AE194C"/>
    <w:rsid w:val="00AF058B"/>
    <w:rsid w:val="00B11436"/>
    <w:rsid w:val="00B11446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5773F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9706F"/>
    <w:rsid w:val="00BA1E0F"/>
    <w:rsid w:val="00BA2767"/>
    <w:rsid w:val="00BB02FE"/>
    <w:rsid w:val="00BB4A43"/>
    <w:rsid w:val="00BB5680"/>
    <w:rsid w:val="00BB6299"/>
    <w:rsid w:val="00BC4359"/>
    <w:rsid w:val="00BC64EF"/>
    <w:rsid w:val="00BC7B81"/>
    <w:rsid w:val="00BC7BEA"/>
    <w:rsid w:val="00BD1374"/>
    <w:rsid w:val="00BE2885"/>
    <w:rsid w:val="00BE3703"/>
    <w:rsid w:val="00BE38CF"/>
    <w:rsid w:val="00BE7CE0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10B2"/>
    <w:rsid w:val="00C36EFB"/>
    <w:rsid w:val="00C36F00"/>
    <w:rsid w:val="00C416C7"/>
    <w:rsid w:val="00C41C8D"/>
    <w:rsid w:val="00C4283C"/>
    <w:rsid w:val="00C43DC7"/>
    <w:rsid w:val="00C46008"/>
    <w:rsid w:val="00C466C0"/>
    <w:rsid w:val="00C5472C"/>
    <w:rsid w:val="00C63218"/>
    <w:rsid w:val="00C67B26"/>
    <w:rsid w:val="00C752D6"/>
    <w:rsid w:val="00C871BD"/>
    <w:rsid w:val="00C9057B"/>
    <w:rsid w:val="00C9485C"/>
    <w:rsid w:val="00CA1CCD"/>
    <w:rsid w:val="00CB0029"/>
    <w:rsid w:val="00CB4264"/>
    <w:rsid w:val="00CC011E"/>
    <w:rsid w:val="00CC0D6B"/>
    <w:rsid w:val="00CC4A9A"/>
    <w:rsid w:val="00CC4E32"/>
    <w:rsid w:val="00CC75F0"/>
    <w:rsid w:val="00CF33AA"/>
    <w:rsid w:val="00CF5CE5"/>
    <w:rsid w:val="00CF6F25"/>
    <w:rsid w:val="00D12595"/>
    <w:rsid w:val="00D31276"/>
    <w:rsid w:val="00D319FB"/>
    <w:rsid w:val="00D31C83"/>
    <w:rsid w:val="00D37DA5"/>
    <w:rsid w:val="00D41C12"/>
    <w:rsid w:val="00D432BB"/>
    <w:rsid w:val="00D47A8D"/>
    <w:rsid w:val="00D53FE2"/>
    <w:rsid w:val="00D55611"/>
    <w:rsid w:val="00D5672A"/>
    <w:rsid w:val="00D576EC"/>
    <w:rsid w:val="00D60F07"/>
    <w:rsid w:val="00D6452B"/>
    <w:rsid w:val="00D6610E"/>
    <w:rsid w:val="00D708A0"/>
    <w:rsid w:val="00D70CC7"/>
    <w:rsid w:val="00D73A81"/>
    <w:rsid w:val="00D751A0"/>
    <w:rsid w:val="00D76998"/>
    <w:rsid w:val="00D7765D"/>
    <w:rsid w:val="00D83A1D"/>
    <w:rsid w:val="00D83CD0"/>
    <w:rsid w:val="00D85DB7"/>
    <w:rsid w:val="00D9003A"/>
    <w:rsid w:val="00D95B34"/>
    <w:rsid w:val="00DA1347"/>
    <w:rsid w:val="00DA146A"/>
    <w:rsid w:val="00DA218D"/>
    <w:rsid w:val="00DA55BB"/>
    <w:rsid w:val="00DB1038"/>
    <w:rsid w:val="00DB4810"/>
    <w:rsid w:val="00DB58EE"/>
    <w:rsid w:val="00DB6B8E"/>
    <w:rsid w:val="00DB72ED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125EE"/>
    <w:rsid w:val="00E200FF"/>
    <w:rsid w:val="00E22F56"/>
    <w:rsid w:val="00E232B9"/>
    <w:rsid w:val="00E319F0"/>
    <w:rsid w:val="00E3296F"/>
    <w:rsid w:val="00E34596"/>
    <w:rsid w:val="00E349E4"/>
    <w:rsid w:val="00E3748B"/>
    <w:rsid w:val="00E401AE"/>
    <w:rsid w:val="00E40462"/>
    <w:rsid w:val="00E41B32"/>
    <w:rsid w:val="00E42019"/>
    <w:rsid w:val="00E420DE"/>
    <w:rsid w:val="00E42424"/>
    <w:rsid w:val="00E57D02"/>
    <w:rsid w:val="00E645AB"/>
    <w:rsid w:val="00E6655C"/>
    <w:rsid w:val="00E70774"/>
    <w:rsid w:val="00E8023F"/>
    <w:rsid w:val="00E810A6"/>
    <w:rsid w:val="00E81CAE"/>
    <w:rsid w:val="00E82963"/>
    <w:rsid w:val="00E83A92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5C"/>
    <w:rsid w:val="00EE7E85"/>
    <w:rsid w:val="00EF271B"/>
    <w:rsid w:val="00F02448"/>
    <w:rsid w:val="00F04272"/>
    <w:rsid w:val="00F05574"/>
    <w:rsid w:val="00F11141"/>
    <w:rsid w:val="00F1244E"/>
    <w:rsid w:val="00F218DB"/>
    <w:rsid w:val="00F23718"/>
    <w:rsid w:val="00F248FE"/>
    <w:rsid w:val="00F26C01"/>
    <w:rsid w:val="00F325E3"/>
    <w:rsid w:val="00F404A6"/>
    <w:rsid w:val="00F41F06"/>
    <w:rsid w:val="00F42864"/>
    <w:rsid w:val="00F431B4"/>
    <w:rsid w:val="00F46961"/>
    <w:rsid w:val="00F4730B"/>
    <w:rsid w:val="00F50785"/>
    <w:rsid w:val="00F6166B"/>
    <w:rsid w:val="00F64B13"/>
    <w:rsid w:val="00F75510"/>
    <w:rsid w:val="00F7629B"/>
    <w:rsid w:val="00F819EA"/>
    <w:rsid w:val="00F8532E"/>
    <w:rsid w:val="00F873C0"/>
    <w:rsid w:val="00F9727B"/>
    <w:rsid w:val="00FA0973"/>
    <w:rsid w:val="00FA427B"/>
    <w:rsid w:val="00FA5A73"/>
    <w:rsid w:val="00FB0803"/>
    <w:rsid w:val="00FB13D4"/>
    <w:rsid w:val="00FB1981"/>
    <w:rsid w:val="00FB4842"/>
    <w:rsid w:val="00FC090A"/>
    <w:rsid w:val="00FC0A3D"/>
    <w:rsid w:val="00FC1208"/>
    <w:rsid w:val="00FC7FE2"/>
    <w:rsid w:val="00FE0091"/>
    <w:rsid w:val="00FE4A17"/>
    <w:rsid w:val="00FE7961"/>
    <w:rsid w:val="00FF5089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trustees/apbp/AP402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m12.safelinks.protection.outlook.com/?url=https%3A%2F%2Fgovt.westlaw.com%2Fcalregs%2FDocument%2FI43B642004E0E11EDA19AD993669B28BD%3FviewType%3DFullText%26originationContext%3Ddocumenttoc%26transitionType%3DCategoryPageItem%26contextData%3D(sc.Default)&amp;data=05%7C01%7Clcalvillo9%40mtsac.edu%7C3f1ee67c0d364797edd108dbaa4b93c8%7Ccc4d4bf20a9e4240aedea7d1d688f935%7C0%7C0%7C638291013796515668%7CUnknown%7CTWFpbGZsb3d8eyJWIjoiMC4wLjAwMDAiLCJQIjoiV2luMzIiLCJBTiI6Ik1haWwiLCJXVCI6Mn0%3D%7C3000%7C%7C%7C&amp;sdata=JAsqG5p%2BZStEWjNC2MxEAkBnD1TZ%2FmRtxAcj6gL8Mfg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itfs02\Curriculum\2.%20C&amp;I\C&amp;I%202022-23\2023.04.25\AB%20928%20Workgroup%20Repor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trustees/apbp/AP4020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trustees/apbp/BP4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36</cp:revision>
  <cp:lastPrinted>2023-10-19T18:04:00Z</cp:lastPrinted>
  <dcterms:created xsi:type="dcterms:W3CDTF">2023-11-13T21:06:00Z</dcterms:created>
  <dcterms:modified xsi:type="dcterms:W3CDTF">2023-11-22T16:47:00Z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