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692D67">
      <w:pPr>
        <w:ind w:left="1440" w:right="-3355" w:hanging="270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5C87ACB9" w:rsidR="00F417CA" w:rsidRPr="00692D67" w:rsidRDefault="0014327E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April 11,</w:t>
      </w:r>
      <w:r w:rsidR="00EC0184" w:rsidRPr="00692D67">
        <w:rPr>
          <w:sz w:val="22"/>
          <w:szCs w:val="22"/>
          <w:u w:val="none"/>
        </w:rPr>
        <w:t xml:space="preserve"> 202</w:t>
      </w:r>
      <w:r w:rsidR="007E6FD0">
        <w:rPr>
          <w:sz w:val="22"/>
          <w:szCs w:val="22"/>
          <w:u w:val="none"/>
        </w:rPr>
        <w:t>3</w:t>
      </w:r>
      <w:r w:rsidR="000E5111">
        <w:rPr>
          <w:sz w:val="22"/>
          <w:szCs w:val="22"/>
          <w:u w:val="none"/>
        </w:rPr>
        <w:t xml:space="preserve"> </w:t>
      </w:r>
      <w:r w:rsidR="00D94A4B">
        <w:rPr>
          <w:sz w:val="22"/>
          <w:szCs w:val="22"/>
          <w:u w:val="none"/>
        </w:rPr>
        <w:t>Minutes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77F3879C" w14:textId="23227418" w:rsidR="00016756" w:rsidRPr="00692D67" w:rsidRDefault="00731FF4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Room 4-244</w:t>
      </w:r>
      <w:r w:rsidR="00BA1E0F" w:rsidRPr="00731FF4">
        <w:rPr>
          <w:sz w:val="22"/>
          <w:szCs w:val="22"/>
          <w:u w:val="none"/>
        </w:rPr>
        <w:t>0</w:t>
      </w:r>
    </w:p>
    <w:p w14:paraId="1183C024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035D660B" w:rsidR="00FB0803" w:rsidRPr="00781A90" w:rsidRDefault="00F07305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8E0057"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6F0A94C9" w:rsidR="00FB0803" w:rsidRPr="00781A90" w:rsidRDefault="00AD3C05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776A20" w:rsidRPr="00214E15">
        <w:rPr>
          <w:rFonts w:asciiTheme="majorHAnsi" w:hAnsiTheme="majorHAnsi" w:cstheme="minorHAnsi"/>
          <w:i/>
          <w:sz w:val="15"/>
          <w:szCs w:val="15"/>
          <w:u w:val="none"/>
        </w:rPr>
        <w:t>Provost, School of Continuing Ed</w:t>
      </w:r>
    </w:p>
    <w:p w14:paraId="7A5ADE6C" w14:textId="04430A16" w:rsidR="00FB0803" w:rsidRPr="00781A90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41D56E26" w:rsidR="00776A20" w:rsidRPr="00A16E29" w:rsidRDefault="00F07305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="00776A20"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059B30A3" w:rsidR="005946FC" w:rsidRPr="00781A90" w:rsidRDefault="00F07305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69E6D9FB" w:rsidR="00A16E29" w:rsidRPr="00A16E29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Hong Guo,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41A73F40" w:rsidR="00452A42" w:rsidRDefault="00F07305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00316EF5" w14:textId="4FADF28F" w:rsidR="005946FC" w:rsidRPr="00781A90" w:rsidRDefault="00F07305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664B01"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174BD9B6" w:rsidR="005946FC" w:rsidRPr="00781A90" w:rsidRDefault="00F07305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Sara Mesta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s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VP Academic Senate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6CD23A0B" w14:textId="1AA614C5" w:rsidR="00781A90" w:rsidRPr="00781A90" w:rsidRDefault="00F07305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34AE4D87" w:rsidR="005946FC" w:rsidRDefault="00F07305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>Dianne Rowley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77777777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Om Tripathi,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14:paraId="35DB3B8F" w14:textId="5E686290" w:rsidR="00781A90" w:rsidRPr="00781A90" w:rsidRDefault="00F07305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8E0057"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1D3C6D3A" w14:textId="66001ABF" w:rsidR="000C618A" w:rsidRPr="000C618A" w:rsidRDefault="00F07305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0C618A">
        <w:rPr>
          <w:rFonts w:asciiTheme="majorHAnsi" w:hAnsiTheme="majorHAnsi" w:cstheme="minorHAnsi"/>
          <w:sz w:val="16"/>
          <w:szCs w:val="16"/>
          <w:u w:val="none"/>
        </w:rPr>
        <w:t xml:space="preserve">Jimmy Tamayo, </w:t>
      </w:r>
      <w:r w:rsidR="000C618A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31B052BE" w:rsidR="00781A90" w:rsidRDefault="00F07305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769F7B40" w:rsidR="00426EC7" w:rsidRDefault="00F07305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 xml:space="preserve">X </w:t>
      </w:r>
      <w:r w:rsidR="00426EC7"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72ACA2EB" w:rsidR="00781A90" w:rsidRDefault="00F07305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63F312B2" w:rsidR="005946FC" w:rsidRDefault="005946FC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7F212448" w14:textId="7F0D941B" w:rsidR="00F07305" w:rsidRPr="00F07305" w:rsidRDefault="00F5189B" w:rsidP="005946FC">
      <w:pPr>
        <w:rPr>
          <w:rFonts w:asciiTheme="majorHAnsi" w:hAnsiTheme="majorHAnsi" w:cstheme="minorHAnsi"/>
          <w:bCs/>
          <w:sz w:val="18"/>
          <w:u w:val="none"/>
        </w:rPr>
      </w:pPr>
      <w:r>
        <w:rPr>
          <w:rFonts w:asciiTheme="majorHAnsi" w:hAnsiTheme="majorHAnsi" w:cstheme="minorHAnsi"/>
          <w:bCs/>
          <w:sz w:val="16"/>
          <w:szCs w:val="16"/>
          <w:u w:val="none"/>
        </w:rPr>
        <w:t xml:space="preserve">X </w:t>
      </w:r>
      <w:r w:rsidR="00F07305" w:rsidRPr="00F07305">
        <w:rPr>
          <w:rFonts w:asciiTheme="majorHAnsi" w:hAnsiTheme="majorHAnsi" w:cstheme="minorHAnsi"/>
          <w:bCs/>
          <w:sz w:val="16"/>
          <w:szCs w:val="16"/>
          <w:u w:val="none"/>
        </w:rPr>
        <w:t>Pauline Swartz, Curriculum Co-liaison</w:t>
      </w:r>
    </w:p>
    <w:p w14:paraId="5BAA903C" w14:textId="1316C8D7" w:rsidR="00C416C7" w:rsidRDefault="00C416C7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77777777" w:rsidR="007D7074" w:rsidRPr="00BE3703" w:rsidRDefault="007D7074" w:rsidP="00FB0803">
      <w:pPr>
        <w:rPr>
          <w:rFonts w:asciiTheme="majorHAnsi" w:hAnsiTheme="majorHAnsi" w:cstheme="minorHAnsi"/>
          <w:sz w:val="18"/>
          <w:u w:val="none"/>
        </w:rPr>
        <w:sectPr w:rsidR="007D7074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1B10FB84" w:rsidR="009B57D3" w:rsidRPr="00894D6B" w:rsidRDefault="009B57D3" w:rsidP="00D76998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130" w:type="dxa"/>
          </w:tcPr>
          <w:p w14:paraId="6D0095C3" w14:textId="1C53C8B7" w:rsidR="00692D67" w:rsidRPr="00421795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25FF5F70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692D67">
        <w:trPr>
          <w:cantSplit/>
        </w:trPr>
        <w:tc>
          <w:tcPr>
            <w:tcW w:w="575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5130" w:type="dxa"/>
          </w:tcPr>
          <w:p w14:paraId="13BF9EED" w14:textId="61E557EF" w:rsidR="007F265C" w:rsidRPr="00DD6F1C" w:rsidRDefault="00A40421" w:rsidP="00692D67">
            <w:pPr>
              <w:rPr>
                <w:rFonts w:ascii="Calibri" w:hAnsi="Calibri" w:cs="Calibri"/>
                <w:szCs w:val="20"/>
                <w:u w:val="none"/>
              </w:rPr>
            </w:pPr>
            <w:r w:rsidRPr="000070B3">
              <w:rPr>
                <w:rFonts w:ascii="Calibri" w:hAnsi="Calibri" w:cs="Calibri"/>
                <w:sz w:val="22"/>
                <w:szCs w:val="22"/>
                <w:u w:val="none"/>
              </w:rPr>
              <w:t>Agenda approved with flexibility.</w:t>
            </w:r>
          </w:p>
        </w:tc>
      </w:tr>
      <w:tr w:rsidR="005946FC" w14:paraId="7E79276D" w14:textId="77777777" w:rsidTr="00692D67">
        <w:trPr>
          <w:cantSplit/>
        </w:trPr>
        <w:tc>
          <w:tcPr>
            <w:tcW w:w="5755" w:type="dxa"/>
          </w:tcPr>
          <w:p w14:paraId="271ACBA0" w14:textId="77777777" w:rsidR="008E77FA" w:rsidRDefault="00D319FB" w:rsidP="008E13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46CBD745" w14:textId="177D14E5" w:rsidR="00A573BF" w:rsidRPr="000070B3" w:rsidRDefault="00490CB3" w:rsidP="00F7629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Cs/>
                <w:sz w:val="20"/>
                <w:szCs w:val="20"/>
              </w:rPr>
            </w:pPr>
            <w:r w:rsidRPr="000070B3">
              <w:rPr>
                <w:rFonts w:cstheme="minorHAnsi"/>
                <w:bCs/>
                <w:sz w:val="20"/>
                <w:szCs w:val="20"/>
              </w:rPr>
              <w:t>Courses with MATH 71 as requisites</w:t>
            </w:r>
          </w:p>
        </w:tc>
        <w:tc>
          <w:tcPr>
            <w:tcW w:w="5130" w:type="dxa"/>
          </w:tcPr>
          <w:p w14:paraId="0CCBB8B1" w14:textId="4E95BF38" w:rsidR="00561999" w:rsidRPr="006E0FF0" w:rsidRDefault="00E500C8" w:rsidP="00146C82">
            <w:pPr>
              <w:rPr>
                <w:rFonts w:asciiTheme="minorHAnsi" w:hAnsiTheme="minorHAnsi" w:cstheme="minorHAnsi"/>
                <w:szCs w:val="20"/>
                <w:u w:val="none"/>
              </w:rPr>
            </w:pPr>
            <w:hyperlink r:id="rId12" w:history="1">
              <w:r w:rsidR="00B07597" w:rsidRPr="006E0FF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There is a list of courses</w:t>
              </w:r>
            </w:hyperlink>
            <w:r w:rsidR="000070B3" w:rsidRPr="006E0FF0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that have MATH 71 as a hard prerequisite that need to either have the prerequisite removed or changed for another course(s) in time for the next catalog. Malcolm is reaching out to the departments. </w:t>
            </w: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6EB6C9F2" w14:textId="0003B086" w:rsidR="00A01E98" w:rsidRDefault="00A01E98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2897B5AF" w14:textId="7280DC03" w:rsidR="00A9410D" w:rsidRPr="00A9410D" w:rsidRDefault="00AB48A2" w:rsidP="00F7629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March 14</w:t>
            </w:r>
            <w:r w:rsidR="00A9410D">
              <w:rPr>
                <w:rFonts w:asciiTheme="majorHAnsi" w:hAnsiTheme="majorHAnsi" w:cstheme="majorHAnsi"/>
              </w:rPr>
              <w:t>, 2023</w:t>
            </w:r>
          </w:p>
          <w:p w14:paraId="63C0E0F5" w14:textId="39DA9845" w:rsidR="003B0AB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12106F34" w14:textId="0803B3D3" w:rsidR="009A1768" w:rsidRPr="009A1768" w:rsidRDefault="009A1768" w:rsidP="009A1768">
            <w:pPr>
              <w:pStyle w:val="ListParagraph"/>
              <w:ind w:left="12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B8D671E" w14:textId="59E3BA0F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1065BE8C" w14:textId="1A7B4AA5" w:rsidR="00A9410D" w:rsidRPr="00A9410D" w:rsidRDefault="00A9410D" w:rsidP="00F7629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March </w:t>
            </w:r>
            <w:r w:rsidR="00C264D3">
              <w:rPr>
                <w:rFonts w:asciiTheme="majorHAnsi" w:hAnsiTheme="majorHAnsi" w:cstheme="majorHAnsi"/>
              </w:rPr>
              <w:t>21</w:t>
            </w:r>
            <w:r>
              <w:rPr>
                <w:rFonts w:asciiTheme="majorHAnsi" w:hAnsiTheme="majorHAnsi" w:cstheme="majorHAnsi"/>
              </w:rPr>
              <w:t>, 2023</w:t>
            </w:r>
          </w:p>
          <w:p w14:paraId="69661A48" w14:textId="111667BE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</w:p>
          <w:p w14:paraId="23969F72" w14:textId="33D3AB50" w:rsidR="009A1768" w:rsidRPr="009A1768" w:rsidRDefault="009A1768" w:rsidP="009A1768">
            <w:pPr>
              <w:pStyle w:val="ListParagraph"/>
              <w:ind w:left="12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5130" w:type="dxa"/>
          </w:tcPr>
          <w:p w14:paraId="0E97DAF9" w14:textId="77777777" w:rsidR="00997601" w:rsidRDefault="00997601" w:rsidP="00AD3C05">
            <w:pPr>
              <w:rPr>
                <w:rFonts w:ascii="Calibri" w:hAnsi="Calibri" w:cs="Calibri"/>
                <w:szCs w:val="20"/>
              </w:rPr>
            </w:pPr>
          </w:p>
          <w:p w14:paraId="2105AFCC" w14:textId="77777777" w:rsidR="00AD3C05" w:rsidRDefault="00AD3C05" w:rsidP="00AD3C05">
            <w:pPr>
              <w:rPr>
                <w:rFonts w:ascii="Calibri" w:hAnsi="Calibri" w:cs="Calibri"/>
                <w:szCs w:val="20"/>
              </w:rPr>
            </w:pPr>
          </w:p>
          <w:p w14:paraId="109AC8B5" w14:textId="3D461C2C" w:rsidR="00AD3C05" w:rsidRDefault="00FD5A23" w:rsidP="00AD3C05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  <w:r w:rsidR="00AD3C05">
              <w:rPr>
                <w:rFonts w:ascii="Calibri" w:hAnsi="Calibri" w:cs="Calibri"/>
                <w:szCs w:val="20"/>
              </w:rPr>
              <w:t>.</w:t>
            </w:r>
          </w:p>
          <w:p w14:paraId="556102DC" w14:textId="77777777" w:rsidR="00AD3C05" w:rsidRDefault="00AD3C05" w:rsidP="00AD3C05">
            <w:pPr>
              <w:rPr>
                <w:rFonts w:ascii="Calibri" w:hAnsi="Calibri" w:cs="Calibri"/>
                <w:szCs w:val="20"/>
              </w:rPr>
            </w:pPr>
          </w:p>
          <w:p w14:paraId="6F84B1F9" w14:textId="77777777" w:rsidR="00AD3C05" w:rsidRDefault="00AD3C05" w:rsidP="00AD3C05">
            <w:pPr>
              <w:rPr>
                <w:rFonts w:ascii="Calibri" w:hAnsi="Calibri" w:cs="Calibri"/>
                <w:szCs w:val="20"/>
              </w:rPr>
            </w:pPr>
          </w:p>
          <w:p w14:paraId="05ED5364" w14:textId="77777777" w:rsidR="00AD3C05" w:rsidRDefault="00AD3C05" w:rsidP="00AD3C05">
            <w:pPr>
              <w:rPr>
                <w:rFonts w:ascii="Calibri" w:hAnsi="Calibri" w:cs="Calibri"/>
                <w:szCs w:val="20"/>
              </w:rPr>
            </w:pPr>
          </w:p>
          <w:p w14:paraId="458C6EB1" w14:textId="7440BC6D" w:rsidR="00AD3C05" w:rsidRPr="00AD3C05" w:rsidRDefault="00FD5A23" w:rsidP="00AD3C05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  <w:r w:rsidR="00A540D3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2D8838B0" w14:textId="3E5743C9" w:rsidR="002F5E16" w:rsidRPr="0088218A" w:rsidRDefault="0092294F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New Courses</w:t>
            </w:r>
          </w:p>
        </w:tc>
        <w:tc>
          <w:tcPr>
            <w:tcW w:w="5130" w:type="dxa"/>
          </w:tcPr>
          <w:p w14:paraId="7FC8AD28" w14:textId="4332B30C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528A935A" w14:textId="3F003311" w:rsidR="0013653B" w:rsidRPr="0088218A" w:rsidRDefault="0092294F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</w:tc>
        <w:tc>
          <w:tcPr>
            <w:tcW w:w="513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05033DB1" w14:textId="107E8F95" w:rsidR="002D7C10" w:rsidRPr="001A0C9B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39B16395" w14:textId="77777777" w:rsidR="005946FC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19EC15BD" w14:textId="55D22688" w:rsidR="0087293B" w:rsidRPr="0098228C" w:rsidRDefault="0087293B" w:rsidP="0087293B">
            <w:pPr>
              <w:pStyle w:val="ListParagraph"/>
              <w:ind w:left="880"/>
              <w:rPr>
                <w:rFonts w:asciiTheme="majorHAnsi" w:hAnsiTheme="majorHAnsi" w:cstheme="majorHAnsi"/>
              </w:rPr>
            </w:pPr>
          </w:p>
          <w:p w14:paraId="6821A2F3" w14:textId="05126F52" w:rsidR="0098228C" w:rsidRPr="0098228C" w:rsidRDefault="0098228C" w:rsidP="0098228C">
            <w:pPr>
              <w:pStyle w:val="ListParagraph"/>
              <w:ind w:left="880"/>
              <w:rPr>
                <w:rFonts w:asciiTheme="majorHAnsi" w:hAnsiTheme="majorHAnsi" w:cstheme="majorHAnsi"/>
              </w:rPr>
            </w:pP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65ECB305" w14:textId="540AA517" w:rsidR="009B57D3" w:rsidRPr="00FB1981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lastRenderedPageBreak/>
              <w:t>Items for Discussion or Action</w:t>
            </w:r>
          </w:p>
          <w:p w14:paraId="52540DF5" w14:textId="5E0485B5" w:rsidR="0011475A" w:rsidRPr="006F4EDB" w:rsidRDefault="0011475A" w:rsidP="00F7629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DL forms older than two years – M. Rickard</w:t>
            </w:r>
          </w:p>
          <w:p w14:paraId="6E8A58D4" w14:textId="508B63B1" w:rsidR="006F4EDB" w:rsidRPr="002C3DCD" w:rsidRDefault="00E500C8" w:rsidP="00F7629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hyperlink r:id="rId13" w:history="1">
              <w:r w:rsidR="006F4EDB" w:rsidRPr="00C466C0">
                <w:rPr>
                  <w:rStyle w:val="Hyperlink"/>
                  <w:rFonts w:asciiTheme="majorHAnsi" w:hAnsiTheme="majorHAnsi" w:cstheme="majorHAnsi"/>
                </w:rPr>
                <w:t>AP 4020</w:t>
              </w:r>
            </w:hyperlink>
            <w:r w:rsidR="006F4EDB">
              <w:rPr>
                <w:rFonts w:asciiTheme="majorHAnsi" w:hAnsiTheme="majorHAnsi" w:cstheme="majorHAnsi"/>
              </w:rPr>
              <w:t xml:space="preserve"> Program and Curriculum Development – M. Chen, M. Rickard</w:t>
            </w:r>
          </w:p>
          <w:p w14:paraId="0E7C5785" w14:textId="4C26E2BA" w:rsidR="002C3DCD" w:rsidRPr="002C3DCD" w:rsidRDefault="002C3DCD" w:rsidP="00F7629B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Courses not offered in two years</w:t>
            </w:r>
          </w:p>
          <w:p w14:paraId="28CEF1AC" w14:textId="7AF9DE3A" w:rsidR="002C3DCD" w:rsidRPr="00C21F5D" w:rsidRDefault="002C3DCD" w:rsidP="00F7629B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Outcomes and Curriculum</w:t>
            </w:r>
          </w:p>
          <w:p w14:paraId="3009C3CC" w14:textId="6E1F6EFF" w:rsidR="00C21F5D" w:rsidRPr="00287547" w:rsidRDefault="00E500C8" w:rsidP="00F7629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hyperlink r:id="rId14" w:history="1">
              <w:r w:rsidR="00C21F5D" w:rsidRPr="00C21F5D">
                <w:rPr>
                  <w:rStyle w:val="Hyperlink"/>
                  <w:rFonts w:asciiTheme="majorHAnsi" w:hAnsiTheme="majorHAnsi" w:cstheme="majorHAnsi"/>
                </w:rPr>
                <w:t>UC TCA Guidelines</w:t>
              </w:r>
            </w:hyperlink>
            <w:r w:rsidR="00C21F5D">
              <w:rPr>
                <w:rFonts w:asciiTheme="majorHAnsi" w:hAnsiTheme="majorHAnsi" w:cstheme="majorHAnsi"/>
              </w:rPr>
              <w:t xml:space="preserve"> – M. Rickard</w:t>
            </w:r>
          </w:p>
          <w:p w14:paraId="66FCC69C" w14:textId="77777777" w:rsidR="00A5719C" w:rsidRPr="009C5E61" w:rsidRDefault="00287547" w:rsidP="00F7629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r w:rsidRPr="0088218A">
              <w:rPr>
                <w:rFonts w:asciiTheme="majorHAnsi" w:hAnsiTheme="majorHAnsi" w:cstheme="majorHAnsi"/>
              </w:rPr>
              <w:t xml:space="preserve">Questions for ASCCC about Lab vs. Activity – </w:t>
            </w:r>
            <w:r w:rsidR="0088218A" w:rsidRPr="0088218A">
              <w:rPr>
                <w:rFonts w:asciiTheme="majorHAnsi" w:hAnsiTheme="majorHAnsi" w:cstheme="majorHAnsi"/>
              </w:rPr>
              <w:t>M. Chen</w:t>
            </w:r>
          </w:p>
          <w:p w14:paraId="6707D178" w14:textId="05E93B03" w:rsidR="009C5E61" w:rsidRPr="00A5719C" w:rsidRDefault="009C5E61" w:rsidP="00F7629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DLC recommendation on merging canvas shells – R. Willis &amp; C. Impara</w:t>
            </w:r>
          </w:p>
        </w:tc>
        <w:tc>
          <w:tcPr>
            <w:tcW w:w="5130" w:type="dxa"/>
          </w:tcPr>
          <w:p w14:paraId="1388BFC6" w14:textId="713746D8" w:rsidR="00F05574" w:rsidRPr="002746B8" w:rsidRDefault="00537FC5" w:rsidP="002746B8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</w:t>
            </w:r>
            <w:r w:rsidR="006E0FF0">
              <w:rPr>
                <w:rFonts w:ascii="Calibri" w:hAnsi="Calibri" w:cs="Calibri"/>
                <w:szCs w:val="20"/>
              </w:rPr>
              <w:t xml:space="preserve"> current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="006E0FF0">
              <w:rPr>
                <w:rFonts w:ascii="Calibri" w:hAnsi="Calibri" w:cs="Calibri"/>
                <w:szCs w:val="20"/>
              </w:rPr>
              <w:t>practice</w:t>
            </w:r>
            <w:r>
              <w:rPr>
                <w:rFonts w:ascii="Calibri" w:hAnsi="Calibri" w:cs="Calibri"/>
                <w:szCs w:val="20"/>
              </w:rPr>
              <w:t xml:space="preserve"> for maintaining DL forms has changed</w:t>
            </w:r>
            <w:r w:rsidR="008143E5">
              <w:rPr>
                <w:rFonts w:ascii="Calibri" w:hAnsi="Calibri" w:cs="Calibri"/>
                <w:szCs w:val="20"/>
              </w:rPr>
              <w:t xml:space="preserve"> in the last year</w:t>
            </w:r>
            <w:r>
              <w:rPr>
                <w:rFonts w:ascii="Calibri" w:hAnsi="Calibri" w:cs="Calibri"/>
                <w:szCs w:val="20"/>
              </w:rPr>
              <w:t>. The current practice is that the DL addendum</w:t>
            </w:r>
            <w:r w:rsidR="008143E5">
              <w:rPr>
                <w:rFonts w:ascii="Calibri" w:hAnsi="Calibri" w:cs="Calibri"/>
                <w:szCs w:val="20"/>
              </w:rPr>
              <w:t xml:space="preserve"> forms</w:t>
            </w:r>
            <w:r>
              <w:rPr>
                <w:rFonts w:ascii="Calibri" w:hAnsi="Calibri" w:cs="Calibri"/>
                <w:szCs w:val="20"/>
              </w:rPr>
              <w:t xml:space="preserve"> must be in alignment with the traditional course. This is holding up the curriculum processes as the forms do not always match the course, specifically </w:t>
            </w:r>
            <w:r w:rsidR="00222E51">
              <w:rPr>
                <w:rFonts w:ascii="Calibri" w:hAnsi="Calibri" w:cs="Calibri"/>
                <w:szCs w:val="20"/>
              </w:rPr>
              <w:t>DL forms</w:t>
            </w:r>
            <w:r>
              <w:rPr>
                <w:rFonts w:ascii="Calibri" w:hAnsi="Calibri" w:cs="Calibri"/>
                <w:szCs w:val="20"/>
              </w:rPr>
              <w:t xml:space="preserve"> that are older than 2 years old.  Plan to address DL forms that are older than 2 years 1) prioritize </w:t>
            </w:r>
            <w:r w:rsidR="006E0FF0">
              <w:rPr>
                <w:rFonts w:ascii="Calibri" w:hAnsi="Calibri" w:cs="Calibri"/>
                <w:szCs w:val="20"/>
              </w:rPr>
              <w:t>DL forms</w:t>
            </w:r>
            <w:r>
              <w:rPr>
                <w:rFonts w:ascii="Calibri" w:hAnsi="Calibri" w:cs="Calibri"/>
                <w:szCs w:val="20"/>
              </w:rPr>
              <w:t xml:space="preserve"> that are very old and out of compliance for accessibility 2) Malcolm will make an announcement at Academic Senate -courses submitted for the 24-25 catalog will have to have updated DL forms. He will also inform senate about DLC reaching out </w:t>
            </w:r>
            <w:r w:rsidR="00222E51">
              <w:rPr>
                <w:rFonts w:ascii="Calibri" w:hAnsi="Calibri" w:cs="Calibri"/>
                <w:szCs w:val="20"/>
              </w:rPr>
              <w:t>to areas with DL forms that are out of compliance</w:t>
            </w:r>
            <w:r>
              <w:rPr>
                <w:rFonts w:ascii="Calibri" w:hAnsi="Calibri" w:cs="Calibri"/>
                <w:szCs w:val="20"/>
              </w:rPr>
              <w:t xml:space="preserve">. </w:t>
            </w:r>
            <w:r w:rsidR="002746B8">
              <w:rPr>
                <w:rFonts w:ascii="Calibri" w:hAnsi="Calibri" w:cs="Calibri"/>
                <w:szCs w:val="20"/>
              </w:rPr>
              <w:t xml:space="preserve">3) a workgroup will be formed to </w:t>
            </w:r>
            <w:r w:rsidR="00222E51">
              <w:rPr>
                <w:rFonts w:ascii="Calibri" w:hAnsi="Calibri" w:cs="Calibri"/>
                <w:szCs w:val="20"/>
              </w:rPr>
              <w:t>create</w:t>
            </w:r>
            <w:r w:rsidR="002746B8">
              <w:rPr>
                <w:rFonts w:ascii="Calibri" w:hAnsi="Calibri" w:cs="Calibri"/>
                <w:szCs w:val="20"/>
              </w:rPr>
              <w:t xml:space="preserve"> </w:t>
            </w:r>
            <w:r w:rsidR="00222E51">
              <w:rPr>
                <w:rFonts w:ascii="Calibri" w:hAnsi="Calibri" w:cs="Calibri"/>
                <w:szCs w:val="20"/>
              </w:rPr>
              <w:t>a</w:t>
            </w:r>
            <w:r w:rsidR="002746B8">
              <w:rPr>
                <w:rFonts w:ascii="Calibri" w:hAnsi="Calibri" w:cs="Calibri"/>
                <w:szCs w:val="20"/>
              </w:rPr>
              <w:t xml:space="preserve"> </w:t>
            </w:r>
            <w:r w:rsidR="003749CB" w:rsidRPr="002746B8">
              <w:rPr>
                <w:rFonts w:ascii="Calibri" w:hAnsi="Calibri" w:cs="Calibri"/>
                <w:szCs w:val="20"/>
              </w:rPr>
              <w:t xml:space="preserve">recommendation </w:t>
            </w:r>
            <w:r w:rsidR="006E0FF0">
              <w:rPr>
                <w:rFonts w:ascii="Calibri" w:hAnsi="Calibri" w:cs="Calibri"/>
                <w:szCs w:val="20"/>
              </w:rPr>
              <w:t>to</w:t>
            </w:r>
            <w:r w:rsidR="00222E51">
              <w:rPr>
                <w:rFonts w:ascii="Calibri" w:hAnsi="Calibri" w:cs="Calibri"/>
                <w:szCs w:val="20"/>
              </w:rPr>
              <w:t xml:space="preserve"> senate </w:t>
            </w:r>
            <w:r w:rsidR="003749CB" w:rsidRPr="002746B8">
              <w:rPr>
                <w:rFonts w:ascii="Calibri" w:hAnsi="Calibri" w:cs="Calibri"/>
                <w:szCs w:val="20"/>
              </w:rPr>
              <w:t>of best practices</w:t>
            </w:r>
            <w:r w:rsidR="002746B8">
              <w:rPr>
                <w:rFonts w:ascii="Calibri" w:hAnsi="Calibri" w:cs="Calibri"/>
                <w:szCs w:val="20"/>
              </w:rPr>
              <w:t xml:space="preserve"> for DL maintenance. Workgroup</w:t>
            </w:r>
            <w:r w:rsidR="00222E51">
              <w:rPr>
                <w:rFonts w:ascii="Calibri" w:hAnsi="Calibri" w:cs="Calibri"/>
                <w:szCs w:val="20"/>
              </w:rPr>
              <w:t xml:space="preserve"> members</w:t>
            </w:r>
            <w:r w:rsidR="002746B8">
              <w:rPr>
                <w:rFonts w:ascii="Calibri" w:hAnsi="Calibri" w:cs="Calibri"/>
                <w:szCs w:val="20"/>
              </w:rPr>
              <w:t xml:space="preserve">: </w:t>
            </w:r>
            <w:r w:rsidR="00462861" w:rsidRPr="002746B8">
              <w:rPr>
                <w:rFonts w:ascii="Calibri" w:hAnsi="Calibri" w:cs="Calibri"/>
                <w:szCs w:val="20"/>
              </w:rPr>
              <w:t>Malcolm, Carol, Pauline, Irene</w:t>
            </w:r>
            <w:r w:rsidR="00222E51">
              <w:rPr>
                <w:rFonts w:ascii="Calibri" w:hAnsi="Calibri" w:cs="Calibri"/>
                <w:szCs w:val="20"/>
              </w:rPr>
              <w:t xml:space="preserve"> and/or </w:t>
            </w:r>
            <w:r w:rsidR="00462861" w:rsidRPr="002746B8">
              <w:rPr>
                <w:rFonts w:ascii="Calibri" w:hAnsi="Calibri" w:cs="Calibri"/>
                <w:szCs w:val="20"/>
              </w:rPr>
              <w:t>Lannibeth</w:t>
            </w:r>
            <w:r w:rsidR="00222E51">
              <w:rPr>
                <w:rFonts w:ascii="Calibri" w:hAnsi="Calibri" w:cs="Calibri"/>
                <w:szCs w:val="20"/>
              </w:rPr>
              <w:t xml:space="preserve">, and </w:t>
            </w:r>
            <w:r w:rsidR="00462861" w:rsidRPr="002746B8">
              <w:rPr>
                <w:rFonts w:ascii="Calibri" w:hAnsi="Calibri" w:cs="Calibri"/>
                <w:szCs w:val="20"/>
              </w:rPr>
              <w:t>Lesley</w:t>
            </w:r>
            <w:r w:rsidR="002746B8">
              <w:rPr>
                <w:rFonts w:ascii="Calibri" w:hAnsi="Calibri" w:cs="Calibri"/>
                <w:szCs w:val="20"/>
              </w:rPr>
              <w:t>.</w:t>
            </w:r>
          </w:p>
          <w:p w14:paraId="7AF552C3" w14:textId="717A2CFF" w:rsidR="000E6ABA" w:rsidRDefault="000E6ABA" w:rsidP="00EE20B1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 w:rsidRPr="000E6ABA">
              <w:rPr>
                <w:rFonts w:ascii="Calibri" w:hAnsi="Calibri" w:cs="Calibri"/>
                <w:szCs w:val="20"/>
              </w:rPr>
              <w:t>a.</w:t>
            </w:r>
            <w:r w:rsidR="008543D9">
              <w:rPr>
                <w:rFonts w:ascii="Calibri" w:hAnsi="Calibri" w:cs="Calibri"/>
                <w:szCs w:val="20"/>
              </w:rPr>
              <w:t>)</w:t>
            </w:r>
            <w:r w:rsidRPr="000E6ABA">
              <w:rPr>
                <w:rFonts w:ascii="Calibri" w:hAnsi="Calibri" w:cs="Calibri"/>
                <w:szCs w:val="20"/>
              </w:rPr>
              <w:t xml:space="preserve"> </w:t>
            </w:r>
            <w:r w:rsidR="00A03924">
              <w:rPr>
                <w:rFonts w:ascii="Calibri" w:hAnsi="Calibri" w:cs="Calibri"/>
                <w:szCs w:val="20"/>
              </w:rPr>
              <w:t>to be continued</w:t>
            </w:r>
            <w:r w:rsidRPr="000E6ABA">
              <w:rPr>
                <w:rFonts w:ascii="Calibri" w:hAnsi="Calibri" w:cs="Calibri"/>
                <w:szCs w:val="20"/>
              </w:rPr>
              <w:t xml:space="preserve"> b.</w:t>
            </w:r>
            <w:r w:rsidR="008543D9">
              <w:rPr>
                <w:rFonts w:ascii="Calibri" w:hAnsi="Calibri" w:cs="Calibri"/>
                <w:szCs w:val="20"/>
              </w:rPr>
              <w:t>)</w:t>
            </w:r>
            <w:r w:rsidRPr="000E6ABA">
              <w:rPr>
                <w:rFonts w:ascii="Calibri" w:hAnsi="Calibri" w:cs="Calibri"/>
                <w:szCs w:val="20"/>
              </w:rPr>
              <w:t xml:space="preserve"> discussed </w:t>
            </w:r>
            <w:r w:rsidR="00854DDC" w:rsidRPr="000E6ABA">
              <w:rPr>
                <w:rFonts w:ascii="Calibri" w:hAnsi="Calibri" w:cs="Calibri"/>
                <w:szCs w:val="20"/>
              </w:rPr>
              <w:t xml:space="preserve">creation of workgroup to map out </w:t>
            </w:r>
            <w:r w:rsidRPr="000E6ABA">
              <w:rPr>
                <w:rFonts w:ascii="Calibri" w:hAnsi="Calibri" w:cs="Calibri"/>
                <w:szCs w:val="20"/>
              </w:rPr>
              <w:t xml:space="preserve">assessment </w:t>
            </w:r>
            <w:r w:rsidR="00C67B27">
              <w:rPr>
                <w:rFonts w:ascii="Calibri" w:hAnsi="Calibri" w:cs="Calibri"/>
                <w:szCs w:val="20"/>
              </w:rPr>
              <w:t>cycle and process</w:t>
            </w:r>
            <w:r w:rsidR="00854DDC" w:rsidRPr="000E6ABA">
              <w:rPr>
                <w:rFonts w:ascii="Calibri" w:hAnsi="Calibri" w:cs="Calibri"/>
                <w:szCs w:val="20"/>
              </w:rPr>
              <w:t>.</w:t>
            </w:r>
            <w:r w:rsidRPr="000E6ABA">
              <w:rPr>
                <w:rFonts w:ascii="Calibri" w:hAnsi="Calibri" w:cs="Calibri"/>
                <w:szCs w:val="20"/>
              </w:rPr>
              <w:t xml:space="preserve"> Right now, we have no way of knowing if courses have been assessed when they are up for review in curriculum</w:t>
            </w:r>
            <w:r w:rsidR="00854DDC" w:rsidRPr="000E6ABA">
              <w:rPr>
                <w:rFonts w:ascii="Calibri" w:hAnsi="Calibri" w:cs="Calibri"/>
                <w:szCs w:val="20"/>
              </w:rPr>
              <w:t xml:space="preserve">. AP 4020 already has the language </w:t>
            </w:r>
            <w:r w:rsidRPr="000E6ABA">
              <w:rPr>
                <w:rFonts w:ascii="Calibri" w:hAnsi="Calibri" w:cs="Calibri"/>
                <w:szCs w:val="20"/>
              </w:rPr>
              <w:t>about</w:t>
            </w:r>
            <w:r w:rsidR="00854DDC" w:rsidRPr="000E6ABA">
              <w:rPr>
                <w:rFonts w:ascii="Calibri" w:hAnsi="Calibri" w:cs="Calibri"/>
                <w:szCs w:val="20"/>
              </w:rPr>
              <w:t xml:space="preserve"> </w:t>
            </w:r>
            <w:r w:rsidRPr="000E6ABA">
              <w:rPr>
                <w:rFonts w:ascii="Calibri" w:hAnsi="Calibri" w:cs="Calibri"/>
                <w:szCs w:val="20"/>
              </w:rPr>
              <w:t xml:space="preserve">EDC/C&amp;I proposing inactivation of </w:t>
            </w:r>
            <w:r w:rsidR="00854DDC" w:rsidRPr="000E6ABA">
              <w:rPr>
                <w:rFonts w:ascii="Calibri" w:hAnsi="Calibri" w:cs="Calibri"/>
                <w:szCs w:val="20"/>
              </w:rPr>
              <w:t>course</w:t>
            </w:r>
            <w:r w:rsidRPr="000E6ABA">
              <w:rPr>
                <w:rFonts w:ascii="Calibri" w:hAnsi="Calibri" w:cs="Calibri"/>
                <w:szCs w:val="20"/>
              </w:rPr>
              <w:t>s</w:t>
            </w:r>
            <w:r w:rsidR="00854DDC" w:rsidRPr="000E6ABA">
              <w:rPr>
                <w:rFonts w:ascii="Calibri" w:hAnsi="Calibri" w:cs="Calibri"/>
                <w:szCs w:val="20"/>
              </w:rPr>
              <w:t xml:space="preserve"> </w:t>
            </w:r>
            <w:r w:rsidRPr="000E6ABA">
              <w:rPr>
                <w:rFonts w:ascii="Calibri" w:hAnsi="Calibri" w:cs="Calibri"/>
                <w:szCs w:val="20"/>
              </w:rPr>
              <w:t>that have</w:t>
            </w:r>
            <w:r w:rsidR="00854DDC" w:rsidRPr="000E6ABA">
              <w:rPr>
                <w:rFonts w:ascii="Calibri" w:hAnsi="Calibri" w:cs="Calibri"/>
                <w:szCs w:val="20"/>
              </w:rPr>
              <w:t xml:space="preserve"> not been assessed </w:t>
            </w:r>
            <w:r w:rsidRPr="000E6ABA">
              <w:rPr>
                <w:rFonts w:ascii="Calibri" w:hAnsi="Calibri" w:cs="Calibri"/>
                <w:szCs w:val="20"/>
              </w:rPr>
              <w:t>within the past four years</w:t>
            </w:r>
            <w:r w:rsidR="00854DDC" w:rsidRPr="000E6ABA">
              <w:rPr>
                <w:rFonts w:ascii="Calibri" w:hAnsi="Calibri" w:cs="Calibri"/>
                <w:szCs w:val="20"/>
              </w:rPr>
              <w:t xml:space="preserve">. </w:t>
            </w:r>
            <w:r w:rsidRPr="000E6ABA">
              <w:rPr>
                <w:rFonts w:ascii="Calibri" w:hAnsi="Calibri" w:cs="Calibri"/>
                <w:szCs w:val="20"/>
              </w:rPr>
              <w:t xml:space="preserve">C&amp;I can assist </w:t>
            </w:r>
            <w:r w:rsidR="00C67B27">
              <w:rPr>
                <w:rFonts w:ascii="Calibri" w:hAnsi="Calibri" w:cs="Calibri"/>
                <w:szCs w:val="20"/>
              </w:rPr>
              <w:t>the O</w:t>
            </w:r>
            <w:r w:rsidRPr="000E6ABA">
              <w:rPr>
                <w:rFonts w:ascii="Calibri" w:hAnsi="Calibri" w:cs="Calibri"/>
                <w:szCs w:val="20"/>
              </w:rPr>
              <w:t xml:space="preserve">utcomes </w:t>
            </w:r>
            <w:r w:rsidR="00C67B27">
              <w:rPr>
                <w:rFonts w:ascii="Calibri" w:hAnsi="Calibri" w:cs="Calibri"/>
                <w:szCs w:val="20"/>
              </w:rPr>
              <w:t>C</w:t>
            </w:r>
            <w:r w:rsidRPr="000E6ABA">
              <w:rPr>
                <w:rFonts w:ascii="Calibri" w:hAnsi="Calibri" w:cs="Calibri"/>
                <w:szCs w:val="20"/>
              </w:rPr>
              <w:t xml:space="preserve">ommittee by helping </w:t>
            </w:r>
            <w:r w:rsidR="00C67B27">
              <w:rPr>
                <w:rFonts w:ascii="Calibri" w:hAnsi="Calibri" w:cs="Calibri"/>
                <w:szCs w:val="20"/>
              </w:rPr>
              <w:t>test</w:t>
            </w:r>
            <w:r w:rsidRPr="000E6ABA">
              <w:rPr>
                <w:rFonts w:ascii="Calibri" w:hAnsi="Calibri" w:cs="Calibri"/>
                <w:szCs w:val="20"/>
              </w:rPr>
              <w:t xml:space="preserve"> Nuventive report when it is available. Sara </w:t>
            </w:r>
            <w:r w:rsidR="008543D9">
              <w:rPr>
                <w:rFonts w:ascii="Calibri" w:hAnsi="Calibri" w:cs="Calibri"/>
                <w:szCs w:val="20"/>
              </w:rPr>
              <w:t xml:space="preserve">also </w:t>
            </w:r>
            <w:r w:rsidRPr="000E6ABA">
              <w:rPr>
                <w:rFonts w:ascii="Calibri" w:hAnsi="Calibri" w:cs="Calibri"/>
                <w:szCs w:val="20"/>
              </w:rPr>
              <w:t xml:space="preserve">asked for the names of the workgroup members for AP 4020. </w:t>
            </w:r>
          </w:p>
          <w:p w14:paraId="63C4271C" w14:textId="68562E9B" w:rsidR="00C57A22" w:rsidRPr="000E6ABA" w:rsidRDefault="008543D9" w:rsidP="00EE20B1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Topic a</w:t>
            </w:r>
            <w:r w:rsidR="000E6ABA">
              <w:rPr>
                <w:rFonts w:ascii="Calibri" w:hAnsi="Calibri" w:cs="Calibri"/>
                <w:szCs w:val="20"/>
              </w:rPr>
              <w:t>ddressed during information item discussion.</w:t>
            </w:r>
          </w:p>
          <w:p w14:paraId="78BB4688" w14:textId="1904F993" w:rsidR="00C57A22" w:rsidRDefault="000E6ABA" w:rsidP="004208E0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Committee members were asked to brainstorm questions for ASCCC members visit on April 27</w:t>
            </w:r>
            <w:r w:rsidRPr="000E6ABA">
              <w:rPr>
                <w:rFonts w:ascii="Calibri" w:hAnsi="Calibri" w:cs="Calibri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szCs w:val="20"/>
              </w:rPr>
              <w:t xml:space="preserve">. We want to provide them with </w:t>
            </w:r>
            <w:r w:rsidR="008543D9">
              <w:rPr>
                <w:rFonts w:ascii="Calibri" w:hAnsi="Calibri" w:cs="Calibri"/>
                <w:szCs w:val="20"/>
              </w:rPr>
              <w:t>e</w:t>
            </w:r>
            <w:r>
              <w:rPr>
                <w:rFonts w:ascii="Calibri" w:hAnsi="Calibri" w:cs="Calibri"/>
                <w:szCs w:val="20"/>
              </w:rPr>
              <w:t xml:space="preserve">xamples and context to prepare for the conversation. </w:t>
            </w:r>
          </w:p>
          <w:p w14:paraId="31FA40E4" w14:textId="396BF6A6" w:rsidR="00C57A22" w:rsidRDefault="00207F28" w:rsidP="004208E0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Carol went over DLCs draft recommendation on merging canvas shells</w:t>
            </w:r>
            <w:r w:rsidR="00C57A22">
              <w:rPr>
                <w:rFonts w:ascii="Calibri" w:hAnsi="Calibri" w:cs="Calibri"/>
                <w:szCs w:val="20"/>
              </w:rPr>
              <w:t xml:space="preserve">. </w:t>
            </w:r>
            <w:r>
              <w:rPr>
                <w:rFonts w:ascii="Calibri" w:hAnsi="Calibri" w:cs="Calibri"/>
                <w:szCs w:val="20"/>
              </w:rPr>
              <w:t>Discussion was opened to comment</w:t>
            </w:r>
            <w:r w:rsidR="00C67B27">
              <w:rPr>
                <w:rFonts w:ascii="Calibri" w:hAnsi="Calibri" w:cs="Calibri"/>
                <w:szCs w:val="20"/>
              </w:rPr>
              <w:t>s</w:t>
            </w:r>
            <w:r>
              <w:rPr>
                <w:rFonts w:ascii="Calibri" w:hAnsi="Calibri" w:cs="Calibri"/>
                <w:szCs w:val="20"/>
              </w:rPr>
              <w:t xml:space="preserve"> and questions. The questions were answered, and comments were integrated into the draft. The committee is close to finalizing </w:t>
            </w:r>
            <w:r w:rsidR="008543D9">
              <w:rPr>
                <w:rFonts w:ascii="Calibri" w:hAnsi="Calibri" w:cs="Calibri"/>
                <w:szCs w:val="20"/>
              </w:rPr>
              <w:t xml:space="preserve">a </w:t>
            </w:r>
            <w:r>
              <w:rPr>
                <w:rFonts w:ascii="Calibri" w:hAnsi="Calibri" w:cs="Calibri"/>
                <w:szCs w:val="20"/>
              </w:rPr>
              <w:t>draft to send to Academic Senate.</w:t>
            </w:r>
          </w:p>
          <w:p w14:paraId="207B3263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31FBE81F" w14:textId="08CA2C80" w:rsidR="00216BEE" w:rsidRPr="003345F1" w:rsidRDefault="00216BEE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3599556D" w14:textId="5B153E72" w:rsidR="009B57D3" w:rsidRPr="00FB1981" w:rsidRDefault="00595BD5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 xml:space="preserve"> We need </w:t>
            </w:r>
            <w:r w:rsidR="005946FC" w:rsidRPr="00FB1981">
              <w:rPr>
                <w:rFonts w:asciiTheme="majorHAnsi" w:hAnsiTheme="majorHAnsi" w:cstheme="majorHAnsi"/>
                <w:b/>
              </w:rPr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5482D6F7" w14:textId="4593BECE" w:rsidR="008F3F88" w:rsidRPr="008F3F88" w:rsidRDefault="008F3F88" w:rsidP="00F7629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</w:rPr>
            </w:pPr>
            <w:r w:rsidRPr="008F3F88">
              <w:rPr>
                <w:rFonts w:asciiTheme="majorHAnsi" w:hAnsiTheme="majorHAnsi" w:cstheme="majorHAnsi"/>
                <w:bCs/>
              </w:rPr>
              <w:t>Curriculum Submission Deadline – M. Rickard</w:t>
            </w:r>
          </w:p>
          <w:p w14:paraId="18BB538E" w14:textId="27146567" w:rsidR="0011289D" w:rsidRPr="00886B35" w:rsidRDefault="0011289D" w:rsidP="00F7629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AP 4024 Units-to-Contact-Hour Relationship – M. Rickard</w:t>
            </w:r>
          </w:p>
          <w:p w14:paraId="5B373807" w14:textId="6BD06AAD" w:rsidR="0011289D" w:rsidRPr="006F4EDB" w:rsidRDefault="0011289D" w:rsidP="006F4EDB">
            <w:pPr>
              <w:ind w:left="88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43D8B405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8E0057">
              <w:rPr>
                <w:rFonts w:ascii="Tahoma" w:hAnsi="Tahoma" w:cs="Tahoma"/>
                <w:sz w:val="14"/>
                <w:szCs w:val="16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8E0057">
              <w:rPr>
                <w:rFonts w:ascii="Tahoma" w:hAnsi="Tahoma" w:cs="Tahoma"/>
                <w:sz w:val="14"/>
                <w:szCs w:val="16"/>
              </w:rPr>
              <w:t>3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4AE7F7F0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2022</w:t>
            </w:r>
          </w:p>
          <w:p w14:paraId="443799E6" w14:textId="228BC1A6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September 13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2417E2B9" w14:textId="6FB994C9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53478D72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2BCA276A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2023</w:t>
            </w:r>
          </w:p>
          <w:p w14:paraId="36C19E18" w14:textId="740D81CC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0500520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April 11 &amp; 25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02BED7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May 9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0754"/>
    <w:multiLevelType w:val="hybridMultilevel"/>
    <w:tmpl w:val="997A8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" w15:restartNumberingAfterBreak="0">
    <w:nsid w:val="1E4E56A3"/>
    <w:multiLevelType w:val="hybridMultilevel"/>
    <w:tmpl w:val="B4DE1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7" w15:restartNumberingAfterBreak="0">
    <w:nsid w:val="2FD42272"/>
    <w:multiLevelType w:val="hybridMultilevel"/>
    <w:tmpl w:val="54AA939C"/>
    <w:lvl w:ilvl="0" w:tplc="D102BF7A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8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 w15:restartNumberingAfterBreak="0">
    <w:nsid w:val="52CB7967"/>
    <w:multiLevelType w:val="hybridMultilevel"/>
    <w:tmpl w:val="61DE0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05633"/>
    <w:multiLevelType w:val="hybridMultilevel"/>
    <w:tmpl w:val="C7F8EAC8"/>
    <w:lvl w:ilvl="0" w:tplc="04090019">
      <w:start w:val="1"/>
      <w:numFmt w:val="lowerLetter"/>
      <w:lvlText w:val="%1."/>
      <w:lvlJc w:val="left"/>
      <w:pPr>
        <w:ind w:left="19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11" w15:restartNumberingAfterBreak="0">
    <w:nsid w:val="7F635912"/>
    <w:multiLevelType w:val="hybridMultilevel"/>
    <w:tmpl w:val="0ACEB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847857">
    <w:abstractNumId w:val="8"/>
  </w:num>
  <w:num w:numId="2" w16cid:durableId="577328938">
    <w:abstractNumId w:val="7"/>
  </w:num>
  <w:num w:numId="3" w16cid:durableId="90470291">
    <w:abstractNumId w:val="3"/>
  </w:num>
  <w:num w:numId="4" w16cid:durableId="2093962233">
    <w:abstractNumId w:val="6"/>
  </w:num>
  <w:num w:numId="5" w16cid:durableId="2074542744">
    <w:abstractNumId w:val="1"/>
  </w:num>
  <w:num w:numId="6" w16cid:durableId="2129615258">
    <w:abstractNumId w:val="4"/>
  </w:num>
  <w:num w:numId="7" w16cid:durableId="2010675911">
    <w:abstractNumId w:val="10"/>
  </w:num>
  <w:num w:numId="8" w16cid:durableId="393355152">
    <w:abstractNumId w:val="5"/>
  </w:num>
  <w:num w:numId="9" w16cid:durableId="280377282">
    <w:abstractNumId w:val="2"/>
  </w:num>
  <w:num w:numId="10" w16cid:durableId="665405684">
    <w:abstractNumId w:val="11"/>
  </w:num>
  <w:num w:numId="11" w16cid:durableId="629750579">
    <w:abstractNumId w:val="0"/>
  </w:num>
  <w:num w:numId="12" w16cid:durableId="193443103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070B3"/>
    <w:rsid w:val="00015C81"/>
    <w:rsid w:val="00016756"/>
    <w:rsid w:val="000266A0"/>
    <w:rsid w:val="00031932"/>
    <w:rsid w:val="000479B7"/>
    <w:rsid w:val="000541F5"/>
    <w:rsid w:val="00063FFC"/>
    <w:rsid w:val="000A38CA"/>
    <w:rsid w:val="000A4A34"/>
    <w:rsid w:val="000C0A1D"/>
    <w:rsid w:val="000C618A"/>
    <w:rsid w:val="000D0D9C"/>
    <w:rsid w:val="000D5741"/>
    <w:rsid w:val="000D66C8"/>
    <w:rsid w:val="000D738A"/>
    <w:rsid w:val="000E065B"/>
    <w:rsid w:val="000E5111"/>
    <w:rsid w:val="000E63F1"/>
    <w:rsid w:val="000E6ABA"/>
    <w:rsid w:val="000E7447"/>
    <w:rsid w:val="00112424"/>
    <w:rsid w:val="0011289D"/>
    <w:rsid w:val="00113353"/>
    <w:rsid w:val="0011475A"/>
    <w:rsid w:val="0013390E"/>
    <w:rsid w:val="00135239"/>
    <w:rsid w:val="0013653B"/>
    <w:rsid w:val="0014327E"/>
    <w:rsid w:val="001447BB"/>
    <w:rsid w:val="00146C82"/>
    <w:rsid w:val="00161D23"/>
    <w:rsid w:val="0016263A"/>
    <w:rsid w:val="001640FD"/>
    <w:rsid w:val="00166138"/>
    <w:rsid w:val="001662D4"/>
    <w:rsid w:val="00181F9E"/>
    <w:rsid w:val="00196B28"/>
    <w:rsid w:val="00196E73"/>
    <w:rsid w:val="001A0C9B"/>
    <w:rsid w:val="001A5F47"/>
    <w:rsid w:val="001C0AC3"/>
    <w:rsid w:val="001C464C"/>
    <w:rsid w:val="001D1BE0"/>
    <w:rsid w:val="001D34E4"/>
    <w:rsid w:val="001E14DB"/>
    <w:rsid w:val="001E7D3A"/>
    <w:rsid w:val="001F0D2E"/>
    <w:rsid w:val="00205916"/>
    <w:rsid w:val="00207F28"/>
    <w:rsid w:val="002136C6"/>
    <w:rsid w:val="00214E15"/>
    <w:rsid w:val="0021664D"/>
    <w:rsid w:val="00216BEE"/>
    <w:rsid w:val="0022122D"/>
    <w:rsid w:val="00222E51"/>
    <w:rsid w:val="00230A9F"/>
    <w:rsid w:val="002417E7"/>
    <w:rsid w:val="00255A83"/>
    <w:rsid w:val="002624F4"/>
    <w:rsid w:val="00263209"/>
    <w:rsid w:val="002676EA"/>
    <w:rsid w:val="00273DEC"/>
    <w:rsid w:val="002746B8"/>
    <w:rsid w:val="0027710A"/>
    <w:rsid w:val="002872BE"/>
    <w:rsid w:val="00287547"/>
    <w:rsid w:val="00291A6A"/>
    <w:rsid w:val="00292B58"/>
    <w:rsid w:val="002A087B"/>
    <w:rsid w:val="002B4CC3"/>
    <w:rsid w:val="002C3DCD"/>
    <w:rsid w:val="002D7C10"/>
    <w:rsid w:val="002F5E16"/>
    <w:rsid w:val="00301BA6"/>
    <w:rsid w:val="00303851"/>
    <w:rsid w:val="00306A8D"/>
    <w:rsid w:val="0031629E"/>
    <w:rsid w:val="003257AB"/>
    <w:rsid w:val="00331A44"/>
    <w:rsid w:val="003345F1"/>
    <w:rsid w:val="00334AFC"/>
    <w:rsid w:val="00341E3C"/>
    <w:rsid w:val="003479CD"/>
    <w:rsid w:val="00352A1A"/>
    <w:rsid w:val="00372786"/>
    <w:rsid w:val="00372D50"/>
    <w:rsid w:val="0037464B"/>
    <w:rsid w:val="003749CB"/>
    <w:rsid w:val="00377847"/>
    <w:rsid w:val="00382291"/>
    <w:rsid w:val="00383648"/>
    <w:rsid w:val="00383E07"/>
    <w:rsid w:val="0038525F"/>
    <w:rsid w:val="00387820"/>
    <w:rsid w:val="00391439"/>
    <w:rsid w:val="00392650"/>
    <w:rsid w:val="003A4DEF"/>
    <w:rsid w:val="003B0234"/>
    <w:rsid w:val="003B0ABB"/>
    <w:rsid w:val="003C5034"/>
    <w:rsid w:val="003D0831"/>
    <w:rsid w:val="003D0A7A"/>
    <w:rsid w:val="003D260F"/>
    <w:rsid w:val="003D5109"/>
    <w:rsid w:val="003E127D"/>
    <w:rsid w:val="003E2B20"/>
    <w:rsid w:val="003E3659"/>
    <w:rsid w:val="003E3CA8"/>
    <w:rsid w:val="003E6CF3"/>
    <w:rsid w:val="003F79EC"/>
    <w:rsid w:val="003F7C6D"/>
    <w:rsid w:val="004047C1"/>
    <w:rsid w:val="0040690B"/>
    <w:rsid w:val="00410204"/>
    <w:rsid w:val="00411D22"/>
    <w:rsid w:val="004171B1"/>
    <w:rsid w:val="004208E0"/>
    <w:rsid w:val="00421795"/>
    <w:rsid w:val="00422271"/>
    <w:rsid w:val="00425FA9"/>
    <w:rsid w:val="00426EC7"/>
    <w:rsid w:val="004315E1"/>
    <w:rsid w:val="0043377B"/>
    <w:rsid w:val="00442F89"/>
    <w:rsid w:val="00446119"/>
    <w:rsid w:val="00451C38"/>
    <w:rsid w:val="00452A42"/>
    <w:rsid w:val="00452B00"/>
    <w:rsid w:val="00462861"/>
    <w:rsid w:val="0046453F"/>
    <w:rsid w:val="0046521F"/>
    <w:rsid w:val="00465E0E"/>
    <w:rsid w:val="0046614B"/>
    <w:rsid w:val="00474905"/>
    <w:rsid w:val="004857EA"/>
    <w:rsid w:val="00485E96"/>
    <w:rsid w:val="004877E0"/>
    <w:rsid w:val="00490CB3"/>
    <w:rsid w:val="004919FD"/>
    <w:rsid w:val="00493807"/>
    <w:rsid w:val="004A0474"/>
    <w:rsid w:val="004A115A"/>
    <w:rsid w:val="004B1463"/>
    <w:rsid w:val="004B1931"/>
    <w:rsid w:val="004C02E7"/>
    <w:rsid w:val="004C133A"/>
    <w:rsid w:val="004D0154"/>
    <w:rsid w:val="004D025F"/>
    <w:rsid w:val="004D1FCB"/>
    <w:rsid w:val="004E2EFF"/>
    <w:rsid w:val="004F6203"/>
    <w:rsid w:val="0051006C"/>
    <w:rsid w:val="00511467"/>
    <w:rsid w:val="00511D94"/>
    <w:rsid w:val="005147DF"/>
    <w:rsid w:val="00516A92"/>
    <w:rsid w:val="005244C8"/>
    <w:rsid w:val="00534552"/>
    <w:rsid w:val="00537FC5"/>
    <w:rsid w:val="00545DFC"/>
    <w:rsid w:val="005464EE"/>
    <w:rsid w:val="00561999"/>
    <w:rsid w:val="0056314E"/>
    <w:rsid w:val="00565DB9"/>
    <w:rsid w:val="00573344"/>
    <w:rsid w:val="00591021"/>
    <w:rsid w:val="005946FC"/>
    <w:rsid w:val="00595BD5"/>
    <w:rsid w:val="00597EA1"/>
    <w:rsid w:val="005A04F0"/>
    <w:rsid w:val="005A0728"/>
    <w:rsid w:val="005A0BAA"/>
    <w:rsid w:val="005A1139"/>
    <w:rsid w:val="005A1F6D"/>
    <w:rsid w:val="005B4110"/>
    <w:rsid w:val="005C5DB7"/>
    <w:rsid w:val="005D0921"/>
    <w:rsid w:val="005D6994"/>
    <w:rsid w:val="005F1684"/>
    <w:rsid w:val="005F2D3F"/>
    <w:rsid w:val="005F4894"/>
    <w:rsid w:val="005F5695"/>
    <w:rsid w:val="005F68F5"/>
    <w:rsid w:val="006027BD"/>
    <w:rsid w:val="006107D2"/>
    <w:rsid w:val="00632607"/>
    <w:rsid w:val="0063431C"/>
    <w:rsid w:val="006373C3"/>
    <w:rsid w:val="006376F5"/>
    <w:rsid w:val="00641558"/>
    <w:rsid w:val="00644ABE"/>
    <w:rsid w:val="00653113"/>
    <w:rsid w:val="006561A6"/>
    <w:rsid w:val="00664B01"/>
    <w:rsid w:val="006656E0"/>
    <w:rsid w:val="00676A27"/>
    <w:rsid w:val="00676C9E"/>
    <w:rsid w:val="0068497A"/>
    <w:rsid w:val="00687418"/>
    <w:rsid w:val="00692D67"/>
    <w:rsid w:val="00697591"/>
    <w:rsid w:val="006A0AB6"/>
    <w:rsid w:val="006A0EE2"/>
    <w:rsid w:val="006A2F07"/>
    <w:rsid w:val="006B2C77"/>
    <w:rsid w:val="006C637F"/>
    <w:rsid w:val="006C7AEB"/>
    <w:rsid w:val="006D0DEF"/>
    <w:rsid w:val="006E0779"/>
    <w:rsid w:val="006E0FF0"/>
    <w:rsid w:val="006E4BEC"/>
    <w:rsid w:val="006E6F53"/>
    <w:rsid w:val="006E77F5"/>
    <w:rsid w:val="006F4EDB"/>
    <w:rsid w:val="00704860"/>
    <w:rsid w:val="00726C73"/>
    <w:rsid w:val="00726D3C"/>
    <w:rsid w:val="0072724E"/>
    <w:rsid w:val="00727877"/>
    <w:rsid w:val="00731FF4"/>
    <w:rsid w:val="00735034"/>
    <w:rsid w:val="00747BCB"/>
    <w:rsid w:val="00752F68"/>
    <w:rsid w:val="007713E1"/>
    <w:rsid w:val="00773AB0"/>
    <w:rsid w:val="00776A20"/>
    <w:rsid w:val="00781A90"/>
    <w:rsid w:val="00784181"/>
    <w:rsid w:val="007900F6"/>
    <w:rsid w:val="007B2D27"/>
    <w:rsid w:val="007B5422"/>
    <w:rsid w:val="007B6887"/>
    <w:rsid w:val="007B6B28"/>
    <w:rsid w:val="007C3617"/>
    <w:rsid w:val="007C558A"/>
    <w:rsid w:val="007D1A79"/>
    <w:rsid w:val="007D1AFA"/>
    <w:rsid w:val="007D7074"/>
    <w:rsid w:val="007E009C"/>
    <w:rsid w:val="007E1474"/>
    <w:rsid w:val="007E261F"/>
    <w:rsid w:val="007E6A68"/>
    <w:rsid w:val="007E6FD0"/>
    <w:rsid w:val="007F265C"/>
    <w:rsid w:val="007F2782"/>
    <w:rsid w:val="007F4A89"/>
    <w:rsid w:val="007F72CD"/>
    <w:rsid w:val="00811A99"/>
    <w:rsid w:val="008143E5"/>
    <w:rsid w:val="00820A30"/>
    <w:rsid w:val="008305A1"/>
    <w:rsid w:val="008363A1"/>
    <w:rsid w:val="00841F2D"/>
    <w:rsid w:val="00842041"/>
    <w:rsid w:val="008424DE"/>
    <w:rsid w:val="00846536"/>
    <w:rsid w:val="0085288C"/>
    <w:rsid w:val="008543D9"/>
    <w:rsid w:val="00854DDC"/>
    <w:rsid w:val="00855C61"/>
    <w:rsid w:val="00861334"/>
    <w:rsid w:val="00862AEF"/>
    <w:rsid w:val="0087293B"/>
    <w:rsid w:val="0088218A"/>
    <w:rsid w:val="00886B35"/>
    <w:rsid w:val="00894D6B"/>
    <w:rsid w:val="00896105"/>
    <w:rsid w:val="008A70BD"/>
    <w:rsid w:val="008B68D6"/>
    <w:rsid w:val="008C19DC"/>
    <w:rsid w:val="008C27F7"/>
    <w:rsid w:val="008E0057"/>
    <w:rsid w:val="008E12A0"/>
    <w:rsid w:val="008E134F"/>
    <w:rsid w:val="008E1DD9"/>
    <w:rsid w:val="008E2C9A"/>
    <w:rsid w:val="008E77FA"/>
    <w:rsid w:val="008F245B"/>
    <w:rsid w:val="008F3F88"/>
    <w:rsid w:val="008F5252"/>
    <w:rsid w:val="008F5994"/>
    <w:rsid w:val="00900AEF"/>
    <w:rsid w:val="00902131"/>
    <w:rsid w:val="009065B3"/>
    <w:rsid w:val="0092294F"/>
    <w:rsid w:val="009253CD"/>
    <w:rsid w:val="00927C77"/>
    <w:rsid w:val="00935E90"/>
    <w:rsid w:val="009407E6"/>
    <w:rsid w:val="009424EB"/>
    <w:rsid w:val="00961BAB"/>
    <w:rsid w:val="009652F4"/>
    <w:rsid w:val="00973CF5"/>
    <w:rsid w:val="0098228C"/>
    <w:rsid w:val="00993A47"/>
    <w:rsid w:val="009949D8"/>
    <w:rsid w:val="00997601"/>
    <w:rsid w:val="009A1768"/>
    <w:rsid w:val="009A6461"/>
    <w:rsid w:val="009A723C"/>
    <w:rsid w:val="009B18B0"/>
    <w:rsid w:val="009B23C8"/>
    <w:rsid w:val="009B2AF0"/>
    <w:rsid w:val="009B57D3"/>
    <w:rsid w:val="009B61A0"/>
    <w:rsid w:val="009C11E9"/>
    <w:rsid w:val="009C36ED"/>
    <w:rsid w:val="009C3BD4"/>
    <w:rsid w:val="009C4721"/>
    <w:rsid w:val="009C5E61"/>
    <w:rsid w:val="009C6E90"/>
    <w:rsid w:val="009D3A8F"/>
    <w:rsid w:val="009D5553"/>
    <w:rsid w:val="009D6D45"/>
    <w:rsid w:val="009D6DA2"/>
    <w:rsid w:val="009D76D6"/>
    <w:rsid w:val="009E3511"/>
    <w:rsid w:val="009E528B"/>
    <w:rsid w:val="009F5B8F"/>
    <w:rsid w:val="00A006BA"/>
    <w:rsid w:val="00A0097B"/>
    <w:rsid w:val="00A01E98"/>
    <w:rsid w:val="00A03924"/>
    <w:rsid w:val="00A05359"/>
    <w:rsid w:val="00A1067C"/>
    <w:rsid w:val="00A123F2"/>
    <w:rsid w:val="00A12F66"/>
    <w:rsid w:val="00A12FCC"/>
    <w:rsid w:val="00A16E29"/>
    <w:rsid w:val="00A179E0"/>
    <w:rsid w:val="00A23033"/>
    <w:rsid w:val="00A23E41"/>
    <w:rsid w:val="00A26378"/>
    <w:rsid w:val="00A27DB8"/>
    <w:rsid w:val="00A31D27"/>
    <w:rsid w:val="00A34319"/>
    <w:rsid w:val="00A40421"/>
    <w:rsid w:val="00A40986"/>
    <w:rsid w:val="00A40C0E"/>
    <w:rsid w:val="00A45AD1"/>
    <w:rsid w:val="00A46045"/>
    <w:rsid w:val="00A52CBB"/>
    <w:rsid w:val="00A540D3"/>
    <w:rsid w:val="00A5646E"/>
    <w:rsid w:val="00A5719C"/>
    <w:rsid w:val="00A573BF"/>
    <w:rsid w:val="00A62011"/>
    <w:rsid w:val="00A716C3"/>
    <w:rsid w:val="00A71D84"/>
    <w:rsid w:val="00A80DD1"/>
    <w:rsid w:val="00A82D0D"/>
    <w:rsid w:val="00A85613"/>
    <w:rsid w:val="00A90154"/>
    <w:rsid w:val="00A9410D"/>
    <w:rsid w:val="00A95578"/>
    <w:rsid w:val="00A95D8A"/>
    <w:rsid w:val="00AA5762"/>
    <w:rsid w:val="00AA7529"/>
    <w:rsid w:val="00AB48A2"/>
    <w:rsid w:val="00AC4FCD"/>
    <w:rsid w:val="00AC51CC"/>
    <w:rsid w:val="00AC6173"/>
    <w:rsid w:val="00AD21FB"/>
    <w:rsid w:val="00AD28D3"/>
    <w:rsid w:val="00AD3C05"/>
    <w:rsid w:val="00AD5AD3"/>
    <w:rsid w:val="00AD6CCD"/>
    <w:rsid w:val="00AE194C"/>
    <w:rsid w:val="00B07597"/>
    <w:rsid w:val="00B11436"/>
    <w:rsid w:val="00B17A53"/>
    <w:rsid w:val="00B24810"/>
    <w:rsid w:val="00B26C59"/>
    <w:rsid w:val="00B2797C"/>
    <w:rsid w:val="00B36CB2"/>
    <w:rsid w:val="00B42B7D"/>
    <w:rsid w:val="00B43AD6"/>
    <w:rsid w:val="00B5291F"/>
    <w:rsid w:val="00B57727"/>
    <w:rsid w:val="00B60A17"/>
    <w:rsid w:val="00B638A8"/>
    <w:rsid w:val="00B72F8A"/>
    <w:rsid w:val="00B74635"/>
    <w:rsid w:val="00B75BFB"/>
    <w:rsid w:val="00B8011B"/>
    <w:rsid w:val="00BA1E0F"/>
    <w:rsid w:val="00BA2767"/>
    <w:rsid w:val="00BB02FE"/>
    <w:rsid w:val="00BB4A43"/>
    <w:rsid w:val="00BB5680"/>
    <w:rsid w:val="00BB6299"/>
    <w:rsid w:val="00BC7BEA"/>
    <w:rsid w:val="00BE2885"/>
    <w:rsid w:val="00BE3703"/>
    <w:rsid w:val="00BE38CF"/>
    <w:rsid w:val="00BE7FD1"/>
    <w:rsid w:val="00BF00BE"/>
    <w:rsid w:val="00BF3CEB"/>
    <w:rsid w:val="00BF5F51"/>
    <w:rsid w:val="00BF76E0"/>
    <w:rsid w:val="00C106C3"/>
    <w:rsid w:val="00C21F5D"/>
    <w:rsid w:val="00C264D3"/>
    <w:rsid w:val="00C27A07"/>
    <w:rsid w:val="00C36EFB"/>
    <w:rsid w:val="00C36F00"/>
    <w:rsid w:val="00C416C7"/>
    <w:rsid w:val="00C41C8D"/>
    <w:rsid w:val="00C4283C"/>
    <w:rsid w:val="00C466C0"/>
    <w:rsid w:val="00C57A22"/>
    <w:rsid w:val="00C63218"/>
    <w:rsid w:val="00C67B26"/>
    <w:rsid w:val="00C67B27"/>
    <w:rsid w:val="00C871BD"/>
    <w:rsid w:val="00C9485C"/>
    <w:rsid w:val="00CA1CCD"/>
    <w:rsid w:val="00CB0029"/>
    <w:rsid w:val="00CC0D6B"/>
    <w:rsid w:val="00CC1BEA"/>
    <w:rsid w:val="00CC4A9A"/>
    <w:rsid w:val="00CC75F0"/>
    <w:rsid w:val="00CF33AA"/>
    <w:rsid w:val="00D12595"/>
    <w:rsid w:val="00D319FB"/>
    <w:rsid w:val="00D37DA5"/>
    <w:rsid w:val="00D41C12"/>
    <w:rsid w:val="00D432BB"/>
    <w:rsid w:val="00D47A8D"/>
    <w:rsid w:val="00D53FE2"/>
    <w:rsid w:val="00D5672A"/>
    <w:rsid w:val="00D60F07"/>
    <w:rsid w:val="00D620BC"/>
    <w:rsid w:val="00D6452B"/>
    <w:rsid w:val="00D6610E"/>
    <w:rsid w:val="00D708A0"/>
    <w:rsid w:val="00D70CC7"/>
    <w:rsid w:val="00D73A81"/>
    <w:rsid w:val="00D76998"/>
    <w:rsid w:val="00D85DB7"/>
    <w:rsid w:val="00D9003A"/>
    <w:rsid w:val="00D94A4B"/>
    <w:rsid w:val="00DA1347"/>
    <w:rsid w:val="00DA146A"/>
    <w:rsid w:val="00DA55BB"/>
    <w:rsid w:val="00DB1038"/>
    <w:rsid w:val="00DB4810"/>
    <w:rsid w:val="00DB58EE"/>
    <w:rsid w:val="00DB6B8E"/>
    <w:rsid w:val="00DB72ED"/>
    <w:rsid w:val="00DC7A24"/>
    <w:rsid w:val="00DD03AD"/>
    <w:rsid w:val="00DD0B4A"/>
    <w:rsid w:val="00DD5C6E"/>
    <w:rsid w:val="00DD6F1C"/>
    <w:rsid w:val="00DE0863"/>
    <w:rsid w:val="00DE25AE"/>
    <w:rsid w:val="00DE2F66"/>
    <w:rsid w:val="00DE3C62"/>
    <w:rsid w:val="00DF2C27"/>
    <w:rsid w:val="00DF409A"/>
    <w:rsid w:val="00DF5487"/>
    <w:rsid w:val="00DF59AB"/>
    <w:rsid w:val="00DF77DF"/>
    <w:rsid w:val="00E011FC"/>
    <w:rsid w:val="00E1183C"/>
    <w:rsid w:val="00E2058F"/>
    <w:rsid w:val="00E22F56"/>
    <w:rsid w:val="00E232B9"/>
    <w:rsid w:val="00E319F0"/>
    <w:rsid w:val="00E3296F"/>
    <w:rsid w:val="00E34596"/>
    <w:rsid w:val="00E349E4"/>
    <w:rsid w:val="00E3748B"/>
    <w:rsid w:val="00E40462"/>
    <w:rsid w:val="00E41B32"/>
    <w:rsid w:val="00E42019"/>
    <w:rsid w:val="00E420DE"/>
    <w:rsid w:val="00E42424"/>
    <w:rsid w:val="00E500C8"/>
    <w:rsid w:val="00E504B5"/>
    <w:rsid w:val="00E645AB"/>
    <w:rsid w:val="00E6655C"/>
    <w:rsid w:val="00E8023F"/>
    <w:rsid w:val="00E810A6"/>
    <w:rsid w:val="00E81CAE"/>
    <w:rsid w:val="00E83A92"/>
    <w:rsid w:val="00E97518"/>
    <w:rsid w:val="00EA2ABC"/>
    <w:rsid w:val="00EA3F12"/>
    <w:rsid w:val="00EB1CB8"/>
    <w:rsid w:val="00EB3F38"/>
    <w:rsid w:val="00EB40F2"/>
    <w:rsid w:val="00EC008F"/>
    <w:rsid w:val="00EC0184"/>
    <w:rsid w:val="00EC5365"/>
    <w:rsid w:val="00ED5C5F"/>
    <w:rsid w:val="00EE7E85"/>
    <w:rsid w:val="00EF271B"/>
    <w:rsid w:val="00F05574"/>
    <w:rsid w:val="00F07305"/>
    <w:rsid w:val="00F11141"/>
    <w:rsid w:val="00F218DB"/>
    <w:rsid w:val="00F248FE"/>
    <w:rsid w:val="00F26C01"/>
    <w:rsid w:val="00F41F06"/>
    <w:rsid w:val="00F4730B"/>
    <w:rsid w:val="00F50785"/>
    <w:rsid w:val="00F50ED2"/>
    <w:rsid w:val="00F5189B"/>
    <w:rsid w:val="00F64B13"/>
    <w:rsid w:val="00F75510"/>
    <w:rsid w:val="00F7629B"/>
    <w:rsid w:val="00F873C0"/>
    <w:rsid w:val="00F9727B"/>
    <w:rsid w:val="00FA0973"/>
    <w:rsid w:val="00FA5A73"/>
    <w:rsid w:val="00FB0803"/>
    <w:rsid w:val="00FB1981"/>
    <w:rsid w:val="00FB600F"/>
    <w:rsid w:val="00FC090A"/>
    <w:rsid w:val="00FC0A3D"/>
    <w:rsid w:val="00FC1208"/>
    <w:rsid w:val="00FC7FE2"/>
    <w:rsid w:val="00FD5A23"/>
    <w:rsid w:val="00FE7961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tsac.edu/governance/trustees/apbp/AP4020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../2023.04.25/Courses%20with%20MATH%2071%20listed%20as%20a%20requisite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cop.edu/transfer-articulation/transferable-course-agreements/tca-policy/regulations-by-subject-are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Calvillo, Lannibeth</cp:lastModifiedBy>
  <cp:revision>14</cp:revision>
  <cp:lastPrinted>2022-11-16T16:49:00Z</cp:lastPrinted>
  <dcterms:created xsi:type="dcterms:W3CDTF">2023-04-13T21:24:00Z</dcterms:created>
  <dcterms:modified xsi:type="dcterms:W3CDTF">2023-04-20T16:40:00Z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