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F3BDE" w14:textId="77777777" w:rsidR="00A2446B" w:rsidRPr="004E1948" w:rsidRDefault="00A2446B" w:rsidP="00A2446B">
      <w:pPr>
        <w:rPr>
          <w:rFonts w:ascii="Arial" w:hAnsi="Arial" w:cs="Arial"/>
        </w:rPr>
      </w:pP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18AEF" wp14:editId="724BC7B7">
                <wp:simplePos x="0" y="0"/>
                <wp:positionH relativeFrom="column">
                  <wp:posOffset>43180</wp:posOffset>
                </wp:positionH>
                <wp:positionV relativeFrom="paragraph">
                  <wp:posOffset>-406400</wp:posOffset>
                </wp:positionV>
                <wp:extent cx="1955165" cy="1214755"/>
                <wp:effectExtent l="3175" t="1905" r="3810" b="254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6CBFC" w14:textId="77777777" w:rsidR="00A2446B" w:rsidRDefault="00A2446B" w:rsidP="00A244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21F797" wp14:editId="4D243000">
                                  <wp:extent cx="1762125" cy="125730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18AE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.4pt;margin-top:-32pt;width:153.95pt;height:9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" stroked="f">
                <v:textbox>
                  <w:txbxContent>
                    <w:p w14:paraId="1A46CBFC" w14:textId="77777777" w:rsidR="00A2446B" w:rsidRDefault="00A2446B" w:rsidP="00A2446B">
                      <w:r>
                        <w:rPr>
                          <w:noProof/>
                        </w:rPr>
                        <w:drawing>
                          <wp:inline distT="0" distB="0" distL="0" distR="0" wp14:anchorId="5721F797" wp14:editId="4D243000">
                            <wp:extent cx="1762125" cy="125730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9AFF7" wp14:editId="20207392">
                <wp:simplePos x="0" y="0"/>
                <wp:positionH relativeFrom="column">
                  <wp:posOffset>1196340</wp:posOffset>
                </wp:positionH>
                <wp:positionV relativeFrom="paragraph">
                  <wp:posOffset>162560</wp:posOffset>
                </wp:positionV>
                <wp:extent cx="7200900" cy="0"/>
                <wp:effectExtent l="22860" t="22225" r="15240" b="1587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5B4DB8B5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12.8pt" to="661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" strokeweight="2.25pt"/>
            </w:pict>
          </mc:Fallback>
        </mc:AlternateContent>
      </w:r>
    </w:p>
    <w:p w14:paraId="5B588552" w14:textId="77777777" w:rsidR="00A2446B" w:rsidRPr="004E1948" w:rsidRDefault="00A2446B" w:rsidP="00A2446B">
      <w:pPr>
        <w:rPr>
          <w:rFonts w:ascii="Arial" w:hAnsi="Arial" w:cs="Arial"/>
        </w:rPr>
      </w:pPr>
    </w:p>
    <w:p w14:paraId="6DFF742D" w14:textId="162F91C6" w:rsidR="00A2446B" w:rsidRPr="004E1948" w:rsidRDefault="00A2446B" w:rsidP="00A2446B">
      <w:pPr>
        <w:ind w:left="3060"/>
        <w:jc w:val="center"/>
        <w:rPr>
          <w:rFonts w:ascii="Arial" w:hAnsi="Arial" w:cs="Arial"/>
          <w:b/>
          <w:sz w:val="32"/>
        </w:rPr>
      </w:pPr>
      <w:r w:rsidRPr="004E1948">
        <w:rPr>
          <w:rFonts w:ascii="Arial" w:hAnsi="Arial" w:cs="Arial"/>
          <w:b/>
          <w:sz w:val="32"/>
        </w:rPr>
        <w:t>Committee Goal</w:t>
      </w:r>
      <w:r>
        <w:rPr>
          <w:rFonts w:ascii="Arial" w:hAnsi="Arial" w:cs="Arial"/>
          <w:b/>
          <w:sz w:val="32"/>
        </w:rPr>
        <w:t>s</w:t>
      </w:r>
      <w:r w:rsidRPr="004E1948">
        <w:rPr>
          <w:rFonts w:ascii="Arial" w:hAnsi="Arial" w:cs="Arial"/>
          <w:b/>
          <w:sz w:val="32"/>
        </w:rPr>
        <w:t xml:space="preserve"> and </w:t>
      </w:r>
      <w:r w:rsidR="0058394E">
        <w:rPr>
          <w:rFonts w:ascii="Arial" w:hAnsi="Arial" w:cs="Arial"/>
          <w:b/>
          <w:sz w:val="32"/>
        </w:rPr>
        <w:t>Objectives</w:t>
      </w:r>
    </w:p>
    <w:p w14:paraId="7C18D6EF" w14:textId="3C69D3C6" w:rsidR="00A2446B" w:rsidRPr="00EF23A9" w:rsidRDefault="00A2446B" w:rsidP="00A2446B">
      <w:pPr>
        <w:ind w:left="306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202</w:t>
      </w:r>
      <w:r w:rsidR="00D819AF">
        <w:rPr>
          <w:rFonts w:ascii="Arial" w:hAnsi="Arial" w:cs="Arial"/>
          <w:b/>
          <w:sz w:val="32"/>
        </w:rPr>
        <w:t>3</w:t>
      </w:r>
      <w:r>
        <w:rPr>
          <w:rFonts w:ascii="Arial" w:hAnsi="Arial" w:cs="Arial"/>
          <w:b/>
          <w:sz w:val="32"/>
        </w:rPr>
        <w:t>-2</w:t>
      </w:r>
      <w:r w:rsidR="00D819AF">
        <w:rPr>
          <w:rFonts w:ascii="Arial" w:hAnsi="Arial" w:cs="Arial"/>
          <w:b/>
          <w:sz w:val="32"/>
        </w:rPr>
        <w:t>4</w:t>
      </w:r>
    </w:p>
    <w:p w14:paraId="2831699B" w14:textId="6C21525C" w:rsidR="00A2446B" w:rsidRPr="004E1948" w:rsidRDefault="00A2446B" w:rsidP="00A2446B">
      <w:pPr>
        <w:spacing w:line="240" w:lineRule="auto"/>
        <w:rPr>
          <w:rFonts w:ascii="Arial" w:hAnsi="Arial" w:cs="Arial"/>
          <w:b/>
          <w:i/>
          <w:sz w:val="28"/>
          <w:u w:val="single"/>
        </w:rPr>
      </w:pPr>
      <w:r w:rsidRPr="004E1948">
        <w:rPr>
          <w:rFonts w:ascii="Arial" w:hAnsi="Arial" w:cs="Arial"/>
          <w:b/>
          <w:i/>
          <w:sz w:val="28"/>
        </w:rPr>
        <w:t>Committee name:</w:t>
      </w:r>
      <w:r>
        <w:rPr>
          <w:rFonts w:ascii="Arial" w:hAnsi="Arial" w:cs="Arial"/>
          <w:b/>
          <w:i/>
          <w:sz w:val="28"/>
        </w:rPr>
        <w:t xml:space="preserve"> </w:t>
      </w:r>
      <w:r w:rsidRPr="001C264B">
        <w:rPr>
          <w:rFonts w:ascii="Arial" w:hAnsi="Arial" w:cs="Arial"/>
          <w:sz w:val="28"/>
          <w:u w:val="single"/>
        </w:rPr>
        <w:tab/>
      </w:r>
      <w:r w:rsidR="00C13538">
        <w:rPr>
          <w:rFonts w:ascii="Arial" w:hAnsi="Arial" w:cs="Arial"/>
          <w:sz w:val="28"/>
          <w:u w:val="single"/>
        </w:rPr>
        <w:t>Curriculum and Instruction</w:t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</w:p>
    <w:p w14:paraId="4587594F" w14:textId="77777777" w:rsidR="00A2446B" w:rsidRDefault="00A2446B" w:rsidP="00A2446B">
      <w:pPr>
        <w:tabs>
          <w:tab w:val="left" w:pos="8640"/>
        </w:tabs>
        <w:spacing w:line="240" w:lineRule="auto"/>
        <w:rPr>
          <w:rFonts w:ascii="Arial" w:hAnsi="Arial" w:cs="Arial"/>
          <w:b/>
          <w:i/>
          <w:sz w:val="28"/>
        </w:rPr>
      </w:pPr>
    </w:p>
    <w:p w14:paraId="2ED00282" w14:textId="5BE0B40B" w:rsidR="00A2446B" w:rsidRPr="004E1948" w:rsidRDefault="00A2446B" w:rsidP="00A2446B">
      <w:pPr>
        <w:tabs>
          <w:tab w:val="left" w:pos="8640"/>
        </w:tabs>
        <w:spacing w:line="240" w:lineRule="auto"/>
        <w:rPr>
          <w:rFonts w:ascii="Arial" w:hAnsi="Arial" w:cs="Arial"/>
          <w:b/>
          <w:i/>
          <w:sz w:val="28"/>
        </w:rPr>
      </w:pPr>
      <w:r w:rsidRPr="004E1948">
        <w:rPr>
          <w:rFonts w:ascii="Arial" w:hAnsi="Arial" w:cs="Arial"/>
          <w:b/>
          <w:i/>
          <w:sz w:val="28"/>
        </w:rPr>
        <w:t xml:space="preserve">Name of person completing the report: </w:t>
      </w:r>
      <w:r w:rsidR="00356FC2" w:rsidRPr="00906B9D">
        <w:rPr>
          <w:rFonts w:ascii="Arial" w:hAnsi="Arial" w:cs="Arial"/>
          <w:b/>
          <w:sz w:val="28"/>
          <w:u w:val="single"/>
        </w:rPr>
        <w:t>Malcolm Rickard</w:t>
      </w:r>
      <w:r w:rsidRPr="004E1948">
        <w:rPr>
          <w:rFonts w:ascii="Arial" w:hAnsi="Arial" w:cs="Arial"/>
          <w:sz w:val="28"/>
          <w:u w:val="single"/>
        </w:rPr>
        <w:tab/>
      </w:r>
    </w:p>
    <w:p w14:paraId="12A53772" w14:textId="649D0F13" w:rsidR="00A2446B" w:rsidRDefault="00A2446B" w:rsidP="00A2446B">
      <w:pPr>
        <w:spacing w:line="240" w:lineRule="auto"/>
        <w:jc w:val="both"/>
        <w:rPr>
          <w:rFonts w:ascii="Arial" w:hAnsi="Arial" w:cs="Arial"/>
        </w:rPr>
      </w:pPr>
      <w:r w:rsidRPr="004F0900">
        <w:rPr>
          <w:rFonts w:ascii="Arial" w:hAnsi="Arial" w:cs="Arial"/>
          <w:b/>
          <w:u w:val="single"/>
        </w:rPr>
        <w:t>Instructions</w:t>
      </w:r>
      <w:r w:rsidRPr="004F090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  <w:t>Due b</w:t>
      </w:r>
      <w:r w:rsidRPr="004E1948">
        <w:rPr>
          <w:rFonts w:ascii="Arial" w:hAnsi="Arial" w:cs="Arial"/>
          <w:b/>
        </w:rPr>
        <w:t xml:space="preserve">y </w:t>
      </w:r>
      <w:r w:rsidRPr="0016143C">
        <w:rPr>
          <w:rFonts w:ascii="Arial" w:hAnsi="Arial" w:cs="Arial"/>
          <w:b/>
          <w:color w:val="000000" w:themeColor="text1"/>
        </w:rPr>
        <w:t xml:space="preserve">November </w:t>
      </w:r>
      <w:r w:rsidR="00672EB9" w:rsidRPr="0058394E">
        <w:rPr>
          <w:rFonts w:ascii="Arial" w:hAnsi="Arial" w:cs="Arial"/>
          <w:b/>
          <w:strike/>
          <w:color w:val="000000" w:themeColor="text1"/>
        </w:rPr>
        <w:t>1</w:t>
      </w:r>
      <w:r w:rsidR="00404527" w:rsidRPr="0058394E">
        <w:rPr>
          <w:rFonts w:ascii="Arial" w:hAnsi="Arial" w:cs="Arial"/>
          <w:b/>
          <w:strike/>
          <w:color w:val="000000" w:themeColor="text1"/>
        </w:rPr>
        <w:t>4</w:t>
      </w:r>
      <w:r w:rsidR="0058394E">
        <w:rPr>
          <w:rFonts w:ascii="Arial" w:hAnsi="Arial" w:cs="Arial"/>
          <w:b/>
          <w:strike/>
          <w:color w:val="000000" w:themeColor="text1"/>
        </w:rPr>
        <w:t xml:space="preserve"> </w:t>
      </w:r>
      <w:r w:rsidR="0058394E">
        <w:rPr>
          <w:rFonts w:ascii="Arial" w:hAnsi="Arial" w:cs="Arial"/>
          <w:b/>
          <w:color w:val="000000" w:themeColor="text1"/>
        </w:rPr>
        <w:t>9</w:t>
      </w:r>
      <w:r w:rsidR="00895409" w:rsidRPr="0016143C">
        <w:rPr>
          <w:rFonts w:ascii="Arial" w:hAnsi="Arial" w:cs="Arial"/>
          <w:bCs/>
          <w:color w:val="000000" w:themeColor="text1"/>
          <w:u w:val="single"/>
        </w:rPr>
        <w:t>,</w:t>
      </w:r>
      <w:r w:rsidRPr="0016143C">
        <w:rPr>
          <w:rFonts w:ascii="Arial" w:hAnsi="Arial" w:cs="Arial"/>
          <w:b/>
          <w:color w:val="000000" w:themeColor="text1"/>
        </w:rPr>
        <w:t xml:space="preserve"> </w:t>
      </w:r>
      <w:r w:rsidRPr="0058394E">
        <w:rPr>
          <w:rFonts w:ascii="Arial" w:hAnsi="Arial" w:cs="Arial"/>
          <w:b/>
          <w:strike/>
          <w:color w:val="000000" w:themeColor="text1"/>
        </w:rPr>
        <w:t>202</w:t>
      </w:r>
      <w:r w:rsidR="00672EB9" w:rsidRPr="0058394E">
        <w:rPr>
          <w:rFonts w:ascii="Arial" w:hAnsi="Arial" w:cs="Arial"/>
          <w:b/>
          <w:strike/>
          <w:color w:val="000000" w:themeColor="text1"/>
        </w:rPr>
        <w:t>2</w:t>
      </w:r>
      <w:r w:rsidR="0058394E">
        <w:rPr>
          <w:rFonts w:ascii="Arial" w:hAnsi="Arial" w:cs="Arial"/>
          <w:b/>
          <w:color w:val="000000" w:themeColor="text1"/>
        </w:rPr>
        <w:t xml:space="preserve"> 2023</w:t>
      </w:r>
      <w:r w:rsidRPr="004E1948">
        <w:rPr>
          <w:rFonts w:ascii="Arial" w:hAnsi="Arial" w:cs="Arial"/>
          <w:b/>
        </w:rPr>
        <w:t xml:space="preserve">:  </w:t>
      </w:r>
      <w:r w:rsidRPr="004E1948">
        <w:rPr>
          <w:rFonts w:ascii="Arial" w:hAnsi="Arial" w:cs="Arial"/>
        </w:rPr>
        <w:t>Column</w:t>
      </w:r>
      <w:r>
        <w:rPr>
          <w:rFonts w:ascii="Arial" w:hAnsi="Arial" w:cs="Arial"/>
        </w:rPr>
        <w:t xml:space="preserve">s 1 and 2 </w:t>
      </w:r>
    </w:p>
    <w:p w14:paraId="674CD5DF" w14:textId="7FAF472D" w:rsidR="00A2446B" w:rsidRDefault="00A2446B" w:rsidP="00A2446B">
      <w:pPr>
        <w:spacing w:line="24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Due by June </w:t>
      </w:r>
      <w:r w:rsidR="00672EB9" w:rsidRPr="00414A79">
        <w:rPr>
          <w:rFonts w:ascii="Arial" w:hAnsi="Arial" w:cs="Arial"/>
          <w:b/>
          <w:strike/>
        </w:rPr>
        <w:t>9</w:t>
      </w:r>
      <w:r w:rsidR="007E0E58">
        <w:rPr>
          <w:rFonts w:ascii="Arial" w:hAnsi="Arial" w:cs="Arial"/>
          <w:b/>
          <w:strike/>
        </w:rPr>
        <w:t xml:space="preserve"> </w:t>
      </w:r>
      <w:r>
        <w:rPr>
          <w:rFonts w:ascii="Arial" w:hAnsi="Arial" w:cs="Arial"/>
          <w:b/>
        </w:rPr>
        <w:t xml:space="preserve">, </w:t>
      </w:r>
      <w:r w:rsidRPr="004C6B19">
        <w:rPr>
          <w:rFonts w:ascii="Arial" w:hAnsi="Arial" w:cs="Arial"/>
          <w:b/>
          <w:strike/>
        </w:rPr>
        <w:t>202</w:t>
      </w:r>
      <w:r w:rsidR="00672EB9" w:rsidRPr="004C6B19">
        <w:rPr>
          <w:rFonts w:ascii="Arial" w:hAnsi="Arial" w:cs="Arial"/>
          <w:b/>
          <w:strike/>
        </w:rPr>
        <w:t>3</w:t>
      </w:r>
      <w:r w:rsidR="004C6B19">
        <w:rPr>
          <w:rFonts w:ascii="Arial" w:hAnsi="Arial" w:cs="Arial"/>
          <w:b/>
        </w:rPr>
        <w:t>2024</w:t>
      </w:r>
      <w:r w:rsidRPr="00262BE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Column 3</w:t>
      </w:r>
    </w:p>
    <w:p w14:paraId="09B5B477" w14:textId="77777777" w:rsidR="00A2446B" w:rsidRPr="00607A4A" w:rsidRDefault="00A2446B" w:rsidP="00A2446B">
      <w:pPr>
        <w:spacing w:line="24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enter your committee’s outcomes and accomplishments in Column 3</w:t>
      </w:r>
      <w:r w:rsidRPr="004E1948">
        <w:rPr>
          <w:rFonts w:ascii="Arial" w:hAnsi="Arial" w:cs="Arial"/>
        </w:rPr>
        <w:t xml:space="preserve"> and submit electronically to </w:t>
      </w:r>
      <w:hyperlink r:id="rId7" w:history="1">
        <w:r w:rsidRPr="00875FFB">
          <w:rPr>
            <w:rStyle w:val="Hyperlink"/>
            <w:rFonts w:ascii="Arial" w:hAnsi="Arial" w:cs="Arial"/>
          </w:rPr>
          <w:t>bhebert3@mtsac.edu</w:t>
        </w:r>
      </w:hyperlink>
      <w:r w:rsidRPr="004E1948">
        <w:rPr>
          <w:rFonts w:ascii="Arial" w:hAnsi="Arial" w:cs="Arial"/>
        </w:rPr>
        <w:t xml:space="preserve"> (on behalf of t</w:t>
      </w:r>
      <w:r>
        <w:rPr>
          <w:rFonts w:ascii="Arial" w:hAnsi="Arial" w:cs="Arial"/>
        </w:rPr>
        <w:t>he President’s Advisory Council</w:t>
      </w:r>
      <w:r w:rsidRPr="004E1948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02E5FB8" w14:textId="77777777" w:rsidR="00A2446B" w:rsidRPr="004E1948" w:rsidRDefault="00A2446B" w:rsidP="00A2446B">
      <w:pPr>
        <w:pStyle w:val="Heading1"/>
        <w:rPr>
          <w:rFonts w:ascii="Arial" w:hAnsi="Arial" w:cs="Arial"/>
        </w:rPr>
      </w:pPr>
      <w:r w:rsidRPr="004E1948">
        <w:rPr>
          <w:rFonts w:ascii="Arial" w:hAnsi="Arial" w:cs="Arial"/>
        </w:rPr>
        <w:t>(EXPAND AS NECESSARY)</w:t>
      </w:r>
    </w:p>
    <w:p w14:paraId="5E1AE065" w14:textId="77777777" w:rsidR="00A2446B" w:rsidRDefault="00A2446B" w:rsidP="00A2446B">
      <w:pPr>
        <w:spacing w:line="240" w:lineRule="auto"/>
        <w:rPr>
          <w:rFonts w:ascii="Arial" w:hAnsi="Arial" w:cs="Arial"/>
        </w:rPr>
      </w:pPr>
    </w:p>
    <w:tbl>
      <w:tblPr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3193"/>
        <w:gridCol w:w="970"/>
        <w:gridCol w:w="7920"/>
      </w:tblGrid>
      <w:tr w:rsidR="00A2446B" w:rsidRPr="004E1948" w14:paraId="249480D4" w14:textId="77777777" w:rsidTr="00A2446B">
        <w:trPr>
          <w:trHeight w:val="764"/>
          <w:jc w:val="center"/>
        </w:trPr>
        <w:tc>
          <w:tcPr>
            <w:tcW w:w="4538" w:type="dxa"/>
            <w:gridSpan w:val="2"/>
            <w:shd w:val="clear" w:color="auto" w:fill="D9D9D9"/>
            <w:vAlign w:val="center"/>
          </w:tcPr>
          <w:p w14:paraId="481F78A1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Committee Goal</w:t>
            </w:r>
          </w:p>
        </w:tc>
        <w:tc>
          <w:tcPr>
            <w:tcW w:w="970" w:type="dxa"/>
            <w:shd w:val="clear" w:color="auto" w:fill="D9D9D9"/>
            <w:vAlign w:val="center"/>
          </w:tcPr>
          <w:p w14:paraId="7A638E94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E1948">
              <w:rPr>
                <w:rFonts w:ascii="Arial" w:hAnsi="Arial" w:cs="Arial"/>
                <w:b/>
                <w:sz w:val="18"/>
              </w:rPr>
              <w:t>Link to College Goal #</w:t>
            </w:r>
          </w:p>
        </w:tc>
        <w:tc>
          <w:tcPr>
            <w:tcW w:w="7920" w:type="dxa"/>
            <w:shd w:val="clear" w:color="auto" w:fill="D9D9D9"/>
          </w:tcPr>
          <w:p w14:paraId="5861B8A7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7F5C64B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Completed Outcomes/Accomplishments</w:t>
            </w:r>
          </w:p>
          <w:p w14:paraId="6AC50D1A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(descriptive bullet list)</w:t>
            </w:r>
          </w:p>
        </w:tc>
      </w:tr>
      <w:tr w:rsidR="00A2446B" w:rsidRPr="004E1948" w14:paraId="51F06F29" w14:textId="77777777" w:rsidTr="00906B9D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701F0B85" w14:textId="77777777" w:rsidR="00A2446B" w:rsidRPr="00EF23A9" w:rsidRDefault="00A2446B" w:rsidP="00A2446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E1948">
              <w:rPr>
                <w:rFonts w:ascii="Arial" w:hAnsi="Arial" w:cs="Arial"/>
                <w:b/>
              </w:rPr>
              <w:t>GOAL # 1: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  <w:vAlign w:val="center"/>
          </w:tcPr>
          <w:p w14:paraId="7209EA98" w14:textId="26373E68" w:rsidR="00A2446B" w:rsidRPr="001252F0" w:rsidRDefault="00D330C5" w:rsidP="00906B9D">
            <w:pPr>
              <w:spacing w:line="240" w:lineRule="auto"/>
              <w:rPr>
                <w:rFonts w:cstheme="minorHAnsi"/>
                <w:b/>
                <w:bCs/>
                <w:sz w:val="20"/>
              </w:rPr>
            </w:pPr>
            <w:r w:rsidRPr="001252F0">
              <w:rPr>
                <w:rFonts w:cstheme="minorHAnsi"/>
                <w:b/>
                <w:bCs/>
              </w:rPr>
              <w:t>Communicate to the campus community by maintaining an up-to-date website.</w:t>
            </w:r>
          </w:p>
        </w:tc>
        <w:tc>
          <w:tcPr>
            <w:tcW w:w="970" w:type="dxa"/>
          </w:tcPr>
          <w:p w14:paraId="0179BE09" w14:textId="0C68AE25" w:rsidR="00A2446B" w:rsidRPr="00EF23A9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C7BB5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7920" w:type="dxa"/>
          </w:tcPr>
          <w:p w14:paraId="367C19A4" w14:textId="2EFBEFCE" w:rsidR="00A2446B" w:rsidRPr="00D819AF" w:rsidRDefault="0016143C" w:rsidP="00B61F6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Cs/>
                <w:strike/>
                <w:sz w:val="20"/>
              </w:rPr>
            </w:pPr>
            <w:r w:rsidRPr="00D819AF">
              <w:rPr>
                <w:rFonts w:ascii="Arial" w:hAnsi="Arial" w:cs="Arial"/>
                <w:iCs/>
                <w:strike/>
                <w:sz w:val="20"/>
              </w:rPr>
              <w:t>C&amp;I page contains current members, minutes, and agendas</w:t>
            </w:r>
            <w:r w:rsidR="003278D7" w:rsidRPr="00D819AF">
              <w:rPr>
                <w:rFonts w:ascii="Arial" w:hAnsi="Arial" w:cs="Arial"/>
                <w:iCs/>
                <w:strike/>
                <w:sz w:val="20"/>
              </w:rPr>
              <w:t>.</w:t>
            </w:r>
          </w:p>
        </w:tc>
      </w:tr>
      <w:tr w:rsidR="00A2446B" w:rsidRPr="004E1948" w14:paraId="6FFCD2A3" w14:textId="77777777" w:rsidTr="00906B9D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0FE5613F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#2: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  <w:vAlign w:val="center"/>
          </w:tcPr>
          <w:p w14:paraId="6DD07032" w14:textId="7CCB120D" w:rsidR="00A2446B" w:rsidRPr="0016143C" w:rsidRDefault="00FB0921" w:rsidP="00906B9D">
            <w:pPr>
              <w:spacing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6143C">
              <w:rPr>
                <w:b/>
                <w:color w:val="000000" w:themeColor="text1"/>
              </w:rPr>
              <w:t>Review and recommend changes to APs and BPs related to curriculum and instruction.</w:t>
            </w:r>
          </w:p>
        </w:tc>
        <w:tc>
          <w:tcPr>
            <w:tcW w:w="970" w:type="dxa"/>
          </w:tcPr>
          <w:p w14:paraId="706D24D9" w14:textId="158079A2" w:rsidR="00A2446B" w:rsidRPr="0016143C" w:rsidRDefault="00FB0921" w:rsidP="00A2446B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6143C">
              <w:rPr>
                <w:rFonts w:ascii="Arial" w:hAnsi="Arial" w:cs="Arial"/>
                <w:b/>
                <w:color w:val="000000" w:themeColor="text1"/>
                <w:sz w:val="20"/>
              </w:rPr>
              <w:t>6</w:t>
            </w:r>
          </w:p>
        </w:tc>
        <w:tc>
          <w:tcPr>
            <w:tcW w:w="7920" w:type="dxa"/>
          </w:tcPr>
          <w:p w14:paraId="3EB00322" w14:textId="77777777" w:rsidR="0016143C" w:rsidRPr="00D819AF" w:rsidRDefault="0016143C" w:rsidP="0016143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trike/>
                <w:sz w:val="20"/>
              </w:rPr>
            </w:pPr>
            <w:r w:rsidRPr="00D819AF">
              <w:rPr>
                <w:rFonts w:ascii="Arial" w:hAnsi="Arial" w:cs="Arial"/>
                <w:strike/>
                <w:sz w:val="20"/>
              </w:rPr>
              <w:t>AP 4024 was approved by C&amp;I and submitted to Academic Senate.</w:t>
            </w:r>
          </w:p>
          <w:p w14:paraId="262B8E3F" w14:textId="017505F9" w:rsidR="00A2446B" w:rsidRPr="00D819AF" w:rsidRDefault="0016143C" w:rsidP="0016143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trike/>
                <w:sz w:val="20"/>
              </w:rPr>
            </w:pPr>
            <w:r w:rsidRPr="00D819AF">
              <w:rPr>
                <w:rFonts w:ascii="Arial" w:hAnsi="Arial" w:cs="Arial"/>
                <w:strike/>
                <w:sz w:val="20"/>
              </w:rPr>
              <w:t>A workgroup was created to update AP 4020</w:t>
            </w:r>
          </w:p>
        </w:tc>
      </w:tr>
      <w:tr w:rsidR="00A2446B" w:rsidRPr="004E1948" w14:paraId="136C1733" w14:textId="77777777" w:rsidTr="00906B9D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5129A98E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#3:</w:t>
            </w:r>
          </w:p>
        </w:tc>
        <w:tc>
          <w:tcPr>
            <w:tcW w:w="3193" w:type="dxa"/>
            <w:tcBorders>
              <w:left w:val="nil"/>
            </w:tcBorders>
            <w:vAlign w:val="center"/>
          </w:tcPr>
          <w:p w14:paraId="465A8D9E" w14:textId="78F077D1" w:rsidR="00A2446B" w:rsidRPr="0016143C" w:rsidRDefault="00FB0921" w:rsidP="00906B9D">
            <w:pPr>
              <w:spacing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F1166E">
              <w:rPr>
                <w:b/>
                <w:strike/>
                <w:color w:val="000000" w:themeColor="text1"/>
              </w:rPr>
              <w:t>Plan and coordinate a Curriculum Cultural Audit.</w:t>
            </w:r>
            <w:r w:rsidR="00F1166E">
              <w:rPr>
                <w:b/>
                <w:color w:val="000000" w:themeColor="text1"/>
              </w:rPr>
              <w:t xml:space="preserve"> </w:t>
            </w:r>
            <w:r w:rsidR="008C1DCD">
              <w:rPr>
                <w:b/>
                <w:color w:val="000000" w:themeColor="text1"/>
              </w:rPr>
              <w:t>P</w:t>
            </w:r>
            <w:r w:rsidR="00303B23">
              <w:rPr>
                <w:b/>
                <w:color w:val="000000" w:themeColor="text1"/>
              </w:rPr>
              <w:t>rovide</w:t>
            </w:r>
            <w:r w:rsidR="00072B1E">
              <w:rPr>
                <w:b/>
                <w:color w:val="000000" w:themeColor="text1"/>
              </w:rPr>
              <w:t xml:space="preserve"> </w:t>
            </w:r>
            <w:r w:rsidR="00303B23">
              <w:rPr>
                <w:b/>
                <w:color w:val="000000" w:themeColor="text1"/>
              </w:rPr>
              <w:t>input and support to</w:t>
            </w:r>
            <w:r w:rsidR="00AC5CEA">
              <w:rPr>
                <w:b/>
                <w:color w:val="000000" w:themeColor="text1"/>
              </w:rPr>
              <w:t xml:space="preserve"> </w:t>
            </w:r>
            <w:r w:rsidR="00072B1E">
              <w:rPr>
                <w:b/>
                <w:color w:val="000000" w:themeColor="text1"/>
              </w:rPr>
              <w:lastRenderedPageBreak/>
              <w:t>equity minded</w:t>
            </w:r>
            <w:r w:rsidR="00AC5CEA">
              <w:rPr>
                <w:b/>
                <w:color w:val="000000" w:themeColor="text1"/>
              </w:rPr>
              <w:t xml:space="preserve"> curriculum and convening.</w:t>
            </w:r>
          </w:p>
        </w:tc>
        <w:tc>
          <w:tcPr>
            <w:tcW w:w="970" w:type="dxa"/>
          </w:tcPr>
          <w:p w14:paraId="1AF7C8DB" w14:textId="1C8E8C77" w:rsidR="00A2446B" w:rsidRPr="0016143C" w:rsidRDefault="00FB0921" w:rsidP="00A2446B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6143C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1, 3, 4</w:t>
            </w:r>
          </w:p>
        </w:tc>
        <w:tc>
          <w:tcPr>
            <w:tcW w:w="7920" w:type="dxa"/>
          </w:tcPr>
          <w:p w14:paraId="486EF229" w14:textId="1CDAA0CE" w:rsidR="00A75BED" w:rsidRPr="00D819AF" w:rsidRDefault="007F3EDD" w:rsidP="00A75BE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trike/>
                <w:sz w:val="20"/>
              </w:rPr>
            </w:pPr>
            <w:r w:rsidRPr="00D819AF">
              <w:rPr>
                <w:rFonts w:ascii="Arial" w:hAnsi="Arial" w:cs="Arial"/>
                <w:strike/>
                <w:sz w:val="20"/>
              </w:rPr>
              <w:t xml:space="preserve">Now named “Equity-Minded Curriculum </w:t>
            </w:r>
            <w:r w:rsidR="00BA352E" w:rsidRPr="00D819AF">
              <w:rPr>
                <w:rFonts w:ascii="Arial" w:hAnsi="Arial" w:cs="Arial"/>
                <w:strike/>
                <w:sz w:val="20"/>
              </w:rPr>
              <w:t xml:space="preserve">Convening”, the team, led by Dianne Rowley facilitated </w:t>
            </w:r>
            <w:r w:rsidR="00A75BED" w:rsidRPr="00D819AF">
              <w:rPr>
                <w:rFonts w:ascii="Arial" w:hAnsi="Arial" w:cs="Arial"/>
                <w:strike/>
                <w:sz w:val="20"/>
              </w:rPr>
              <w:t xml:space="preserve">two </w:t>
            </w:r>
            <w:r w:rsidR="00EC32E6" w:rsidRPr="00D819AF">
              <w:rPr>
                <w:rFonts w:ascii="Arial" w:hAnsi="Arial" w:cs="Arial"/>
                <w:strike/>
                <w:sz w:val="20"/>
              </w:rPr>
              <w:t>cohort</w:t>
            </w:r>
            <w:r w:rsidR="00A75BED" w:rsidRPr="00D819AF">
              <w:rPr>
                <w:rFonts w:ascii="Arial" w:hAnsi="Arial" w:cs="Arial"/>
                <w:strike/>
                <w:sz w:val="20"/>
              </w:rPr>
              <w:t xml:space="preserve">, 17 in the fall, and 18 in the spring, who worked on changes in their courses to reflect DEISAA. </w:t>
            </w:r>
          </w:p>
          <w:p w14:paraId="2EE146F6" w14:textId="5701E3D8" w:rsidR="00A2446B" w:rsidRPr="00D819AF" w:rsidRDefault="00A75BED" w:rsidP="00EC32E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trike/>
                <w:sz w:val="20"/>
              </w:rPr>
            </w:pPr>
            <w:r w:rsidRPr="00D819AF">
              <w:rPr>
                <w:rFonts w:ascii="Arial" w:hAnsi="Arial" w:cs="Arial"/>
                <w:strike/>
                <w:sz w:val="20"/>
              </w:rPr>
              <w:lastRenderedPageBreak/>
              <w:t xml:space="preserve">The team </w:t>
            </w:r>
            <w:r w:rsidR="00EC32E6" w:rsidRPr="00D819AF">
              <w:rPr>
                <w:rFonts w:ascii="Arial" w:hAnsi="Arial" w:cs="Arial"/>
                <w:strike/>
                <w:sz w:val="20"/>
              </w:rPr>
              <w:t xml:space="preserve">also </w:t>
            </w:r>
            <w:r w:rsidRPr="00D819AF">
              <w:rPr>
                <w:rFonts w:ascii="Arial" w:hAnsi="Arial" w:cs="Arial"/>
                <w:strike/>
                <w:sz w:val="20"/>
              </w:rPr>
              <w:t>hosted a faculty retreat Review, Reflect, Revise in Winter 2023 which had 88 participants.</w:t>
            </w:r>
          </w:p>
        </w:tc>
      </w:tr>
      <w:tr w:rsidR="001A0064" w:rsidRPr="004E1948" w14:paraId="70B4D570" w14:textId="77777777" w:rsidTr="00906B9D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21475D56" w14:textId="693C3305" w:rsidR="001A0064" w:rsidRDefault="001A0064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GOAL #</w:t>
            </w:r>
            <w:r w:rsidR="007A2891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93" w:type="dxa"/>
            <w:tcBorders>
              <w:left w:val="nil"/>
            </w:tcBorders>
            <w:vAlign w:val="center"/>
          </w:tcPr>
          <w:p w14:paraId="49D469C2" w14:textId="64A2400E" w:rsidR="00FF7B12" w:rsidRPr="0016143C" w:rsidRDefault="00FF7B12" w:rsidP="00906B9D">
            <w:pPr>
              <w:spacing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6143C">
              <w:rPr>
                <w:b/>
                <w:color w:val="000000" w:themeColor="text1"/>
              </w:rPr>
              <w:t xml:space="preserve">Review curriculum </w:t>
            </w:r>
            <w:r w:rsidRPr="00DF4325">
              <w:rPr>
                <w:b/>
                <w:strike/>
                <w:color w:val="000000" w:themeColor="text1"/>
              </w:rPr>
              <w:t>impact on catalog production</w:t>
            </w:r>
            <w:r w:rsidR="008966FC">
              <w:rPr>
                <w:b/>
                <w:color w:val="000000" w:themeColor="text1"/>
              </w:rPr>
              <w:t xml:space="preserve"> </w:t>
            </w:r>
            <w:r w:rsidR="00DF4325">
              <w:rPr>
                <w:b/>
                <w:color w:val="000000" w:themeColor="text1"/>
              </w:rPr>
              <w:t>process</w:t>
            </w:r>
            <w:r w:rsidR="00AD06C6">
              <w:rPr>
                <w:b/>
                <w:color w:val="000000" w:themeColor="text1"/>
              </w:rPr>
              <w:t xml:space="preserve"> and make recommendations</w:t>
            </w:r>
          </w:p>
        </w:tc>
        <w:tc>
          <w:tcPr>
            <w:tcW w:w="970" w:type="dxa"/>
          </w:tcPr>
          <w:p w14:paraId="74EA162F" w14:textId="1FA04472" w:rsidR="001A0064" w:rsidRPr="0016143C" w:rsidRDefault="00FB0921" w:rsidP="00A2446B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6143C">
              <w:rPr>
                <w:rFonts w:ascii="Arial" w:hAnsi="Arial" w:cs="Arial"/>
                <w:b/>
                <w:color w:val="000000" w:themeColor="text1"/>
                <w:sz w:val="20"/>
              </w:rPr>
              <w:t>1, 5</w:t>
            </w:r>
          </w:p>
        </w:tc>
        <w:tc>
          <w:tcPr>
            <w:tcW w:w="7920" w:type="dxa"/>
          </w:tcPr>
          <w:p w14:paraId="5742A05D" w14:textId="1F1EEE5E" w:rsidR="0016143C" w:rsidRPr="00D819AF" w:rsidRDefault="0016143C" w:rsidP="0016143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trike/>
                <w:sz w:val="20"/>
              </w:rPr>
            </w:pPr>
            <w:r w:rsidRPr="00D819AF">
              <w:rPr>
                <w:rFonts w:ascii="Arial" w:hAnsi="Arial" w:cs="Arial"/>
                <w:strike/>
                <w:sz w:val="20"/>
              </w:rPr>
              <w:t>A 2</w:t>
            </w:r>
            <w:r w:rsidRPr="00D819AF">
              <w:rPr>
                <w:rFonts w:ascii="Arial" w:hAnsi="Arial" w:cs="Arial"/>
                <w:strike/>
                <w:sz w:val="20"/>
                <w:vertAlign w:val="superscript"/>
              </w:rPr>
              <w:t>nd</w:t>
            </w:r>
            <w:r w:rsidRPr="00D819AF">
              <w:rPr>
                <w:rFonts w:ascii="Arial" w:hAnsi="Arial" w:cs="Arial"/>
                <w:strike/>
                <w:sz w:val="20"/>
              </w:rPr>
              <w:t xml:space="preserve"> curriculum specialist has been added to the curriculum team.</w:t>
            </w:r>
          </w:p>
          <w:p w14:paraId="0A154994" w14:textId="717FE1FD" w:rsidR="0016143C" w:rsidRPr="00D819AF" w:rsidRDefault="0016143C" w:rsidP="0016143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trike/>
                <w:sz w:val="20"/>
              </w:rPr>
            </w:pPr>
            <w:r w:rsidRPr="00D819AF">
              <w:rPr>
                <w:rFonts w:ascii="Arial" w:hAnsi="Arial" w:cs="Arial"/>
                <w:strike/>
                <w:sz w:val="20"/>
              </w:rPr>
              <w:t>Authors have been held to deadlines.</w:t>
            </w:r>
          </w:p>
          <w:p w14:paraId="248B819C" w14:textId="77777777" w:rsidR="001A0064" w:rsidRPr="00D819AF" w:rsidRDefault="0016143C" w:rsidP="0016143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trike/>
                <w:sz w:val="20"/>
              </w:rPr>
            </w:pPr>
            <w:r w:rsidRPr="00D819AF">
              <w:rPr>
                <w:rFonts w:ascii="Arial" w:hAnsi="Arial" w:cs="Arial"/>
                <w:strike/>
                <w:sz w:val="20"/>
              </w:rPr>
              <w:t>A visual catalog production timeline was created.</w:t>
            </w:r>
          </w:p>
          <w:p w14:paraId="1CBDCB85" w14:textId="77777777" w:rsidR="0016143C" w:rsidRPr="00D819AF" w:rsidRDefault="0016143C" w:rsidP="0016143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trike/>
                <w:sz w:val="20"/>
              </w:rPr>
            </w:pPr>
            <w:r w:rsidRPr="00D819AF">
              <w:rPr>
                <w:rFonts w:ascii="Arial" w:hAnsi="Arial" w:cs="Arial"/>
                <w:strike/>
                <w:sz w:val="20"/>
              </w:rPr>
              <w:t>Moving the submission deadline was proposed but ultimately rescinded.</w:t>
            </w:r>
          </w:p>
          <w:p w14:paraId="2675E415" w14:textId="77777777" w:rsidR="00F636E7" w:rsidRPr="00D819AF" w:rsidRDefault="00F636E7" w:rsidP="0016143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trike/>
                <w:sz w:val="20"/>
              </w:rPr>
            </w:pPr>
            <w:r w:rsidRPr="00D819AF">
              <w:rPr>
                <w:rFonts w:ascii="Arial" w:hAnsi="Arial" w:cs="Arial"/>
                <w:strike/>
                <w:sz w:val="20"/>
              </w:rPr>
              <w:t xml:space="preserve">Given informal feedback on </w:t>
            </w:r>
            <w:proofErr w:type="spellStart"/>
            <w:r w:rsidRPr="00D819AF">
              <w:rPr>
                <w:rFonts w:ascii="Arial" w:hAnsi="Arial" w:cs="Arial"/>
                <w:strike/>
                <w:sz w:val="20"/>
              </w:rPr>
              <w:t>WebCMS</w:t>
            </w:r>
            <w:proofErr w:type="spellEnd"/>
            <w:r w:rsidRPr="00D819AF">
              <w:rPr>
                <w:rFonts w:ascii="Arial" w:hAnsi="Arial" w:cs="Arial"/>
                <w:strike/>
                <w:sz w:val="20"/>
              </w:rPr>
              <w:t xml:space="preserve"> from authors and IT, a survey was created and filled out by more than 50 authors. These results will be used to make significant changes to </w:t>
            </w:r>
            <w:proofErr w:type="spellStart"/>
            <w:r w:rsidRPr="00D819AF">
              <w:rPr>
                <w:rFonts w:ascii="Arial" w:hAnsi="Arial" w:cs="Arial"/>
                <w:strike/>
                <w:sz w:val="20"/>
              </w:rPr>
              <w:t>WebCMS</w:t>
            </w:r>
            <w:proofErr w:type="spellEnd"/>
            <w:r w:rsidRPr="00D819AF">
              <w:rPr>
                <w:rFonts w:ascii="Arial" w:hAnsi="Arial" w:cs="Arial"/>
                <w:strike/>
                <w:sz w:val="20"/>
              </w:rPr>
              <w:t>.</w:t>
            </w:r>
          </w:p>
          <w:p w14:paraId="5361F9B1" w14:textId="7CFD8F78" w:rsidR="00BD1BCF" w:rsidRPr="00D819AF" w:rsidRDefault="00BD1BCF" w:rsidP="0016143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trike/>
                <w:sz w:val="20"/>
              </w:rPr>
            </w:pPr>
            <w:r w:rsidRPr="00D819AF">
              <w:rPr>
                <w:rFonts w:ascii="Arial" w:hAnsi="Arial" w:cs="Arial"/>
                <w:strike/>
                <w:sz w:val="20"/>
              </w:rPr>
              <w:t xml:space="preserve">The </w:t>
            </w:r>
            <w:r w:rsidR="00D853EC" w:rsidRPr="00D819AF">
              <w:rPr>
                <w:rFonts w:ascii="Arial" w:hAnsi="Arial" w:cs="Arial"/>
                <w:strike/>
                <w:sz w:val="20"/>
              </w:rPr>
              <w:t>20</w:t>
            </w:r>
            <w:r w:rsidRPr="00D819AF">
              <w:rPr>
                <w:rFonts w:ascii="Arial" w:hAnsi="Arial" w:cs="Arial"/>
                <w:strike/>
                <w:sz w:val="20"/>
              </w:rPr>
              <w:t>23-</w:t>
            </w:r>
            <w:r w:rsidR="00D853EC" w:rsidRPr="00D819AF">
              <w:rPr>
                <w:rFonts w:ascii="Arial" w:hAnsi="Arial" w:cs="Arial"/>
                <w:strike/>
                <w:sz w:val="20"/>
              </w:rPr>
              <w:t>20</w:t>
            </w:r>
            <w:r w:rsidRPr="00D819AF">
              <w:rPr>
                <w:rFonts w:ascii="Arial" w:hAnsi="Arial" w:cs="Arial"/>
                <w:strike/>
                <w:sz w:val="20"/>
              </w:rPr>
              <w:t>24 catalog was published on time.</w:t>
            </w:r>
          </w:p>
        </w:tc>
      </w:tr>
      <w:tr w:rsidR="001C56C2" w:rsidRPr="004E1948" w14:paraId="3630F47C" w14:textId="77777777" w:rsidTr="00906B9D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4BCF875" w14:textId="6C93DB72" w:rsidR="001C56C2" w:rsidRDefault="001C56C2" w:rsidP="001C56C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</w:t>
            </w:r>
            <w:r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93" w:type="dxa"/>
            <w:tcBorders>
              <w:left w:val="nil"/>
            </w:tcBorders>
            <w:vAlign w:val="center"/>
          </w:tcPr>
          <w:p w14:paraId="50948223" w14:textId="76517CE1" w:rsidR="001C56C2" w:rsidRPr="0016143C" w:rsidRDefault="00263DAF" w:rsidP="001C56C2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Establish and r</w:t>
            </w:r>
            <w:r>
              <w:rPr>
                <w:b/>
                <w:color w:val="000000" w:themeColor="text1"/>
              </w:rPr>
              <w:t xml:space="preserve">eview </w:t>
            </w:r>
            <w:r>
              <w:rPr>
                <w:b/>
                <w:color w:val="000000" w:themeColor="text1"/>
              </w:rPr>
              <w:t xml:space="preserve">procedures and processes for Distance Learning </w:t>
            </w:r>
          </w:p>
        </w:tc>
        <w:tc>
          <w:tcPr>
            <w:tcW w:w="970" w:type="dxa"/>
          </w:tcPr>
          <w:p w14:paraId="6C514630" w14:textId="68AFA201" w:rsidR="001C56C2" w:rsidRPr="0016143C" w:rsidRDefault="00CC6EEC" w:rsidP="001C56C2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2</w:t>
            </w:r>
            <w:r w:rsidR="008E0043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, </w:t>
            </w:r>
          </w:p>
        </w:tc>
        <w:tc>
          <w:tcPr>
            <w:tcW w:w="7920" w:type="dxa"/>
          </w:tcPr>
          <w:p w14:paraId="04FE989A" w14:textId="77777777" w:rsidR="001C56C2" w:rsidRPr="00D819AF" w:rsidRDefault="001C56C2" w:rsidP="001C56C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trike/>
                <w:sz w:val="20"/>
              </w:rPr>
            </w:pPr>
          </w:p>
        </w:tc>
      </w:tr>
    </w:tbl>
    <w:p w14:paraId="0AF6957E" w14:textId="77777777" w:rsidR="00A2446B" w:rsidRDefault="00A2446B" w:rsidP="00A945B7"/>
    <w:sectPr w:rsidR="00A2446B" w:rsidSect="00A2446B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91E2A"/>
    <w:multiLevelType w:val="hybridMultilevel"/>
    <w:tmpl w:val="36BC3D42"/>
    <w:lvl w:ilvl="0" w:tplc="8912E0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422EE"/>
    <w:multiLevelType w:val="hybridMultilevel"/>
    <w:tmpl w:val="5A3E573C"/>
    <w:lvl w:ilvl="0" w:tplc="0409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" w15:restartNumberingAfterBreak="0">
    <w:nsid w:val="1CD00AD9"/>
    <w:multiLevelType w:val="hybridMultilevel"/>
    <w:tmpl w:val="C076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5DB4"/>
    <w:multiLevelType w:val="hybridMultilevel"/>
    <w:tmpl w:val="69EE6BFC"/>
    <w:lvl w:ilvl="0" w:tplc="31666488">
      <w:start w:val="1"/>
      <w:numFmt w:val="decimal"/>
      <w:lvlText w:val="%1."/>
      <w:lvlJc w:val="left"/>
      <w:pPr>
        <w:ind w:left="45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420415A">
      <w:numFmt w:val="bullet"/>
      <w:lvlText w:val="•"/>
      <w:lvlJc w:val="left"/>
      <w:pPr>
        <w:ind w:left="1321" w:hanging="360"/>
      </w:pPr>
      <w:rPr>
        <w:rFonts w:hint="default"/>
        <w:lang w:val="en-US" w:eastAsia="en-US" w:bidi="ar-SA"/>
      </w:rPr>
    </w:lvl>
    <w:lvl w:ilvl="2" w:tplc="66FC40A8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E2848924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4" w:tplc="B22CF3BA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5" w:tplc="AA32E10C"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ar-SA"/>
      </w:rPr>
    </w:lvl>
    <w:lvl w:ilvl="6" w:tplc="2B969E56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7" w:tplc="EDE8788E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6FEAF5B4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393200"/>
    <w:multiLevelType w:val="hybridMultilevel"/>
    <w:tmpl w:val="D1683D72"/>
    <w:lvl w:ilvl="0" w:tplc="0409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5" w15:restartNumberingAfterBreak="0">
    <w:nsid w:val="5EC040C9"/>
    <w:multiLevelType w:val="hybridMultilevel"/>
    <w:tmpl w:val="DE6C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17B63"/>
    <w:multiLevelType w:val="hybridMultilevel"/>
    <w:tmpl w:val="9244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2462E"/>
    <w:multiLevelType w:val="hybridMultilevel"/>
    <w:tmpl w:val="2032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46B"/>
    <w:rsid w:val="00031253"/>
    <w:rsid w:val="00043E75"/>
    <w:rsid w:val="00052BAC"/>
    <w:rsid w:val="00072B1E"/>
    <w:rsid w:val="000B5289"/>
    <w:rsid w:val="000D15AB"/>
    <w:rsid w:val="000D543F"/>
    <w:rsid w:val="0010436A"/>
    <w:rsid w:val="001115C4"/>
    <w:rsid w:val="00120FE9"/>
    <w:rsid w:val="001252F0"/>
    <w:rsid w:val="00141893"/>
    <w:rsid w:val="001547D3"/>
    <w:rsid w:val="0016143C"/>
    <w:rsid w:val="001A0064"/>
    <w:rsid w:val="001A7AE0"/>
    <w:rsid w:val="001B432B"/>
    <w:rsid w:val="001C56C2"/>
    <w:rsid w:val="00205CCB"/>
    <w:rsid w:val="00250ABD"/>
    <w:rsid w:val="00263DAF"/>
    <w:rsid w:val="00280C10"/>
    <w:rsid w:val="002849FE"/>
    <w:rsid w:val="00286F87"/>
    <w:rsid w:val="00303B23"/>
    <w:rsid w:val="00304E2B"/>
    <w:rsid w:val="003278D7"/>
    <w:rsid w:val="00356FC2"/>
    <w:rsid w:val="003777C5"/>
    <w:rsid w:val="003865F3"/>
    <w:rsid w:val="003C7BB5"/>
    <w:rsid w:val="003D5476"/>
    <w:rsid w:val="00404527"/>
    <w:rsid w:val="00414A79"/>
    <w:rsid w:val="0042774A"/>
    <w:rsid w:val="004C6B19"/>
    <w:rsid w:val="004E21B7"/>
    <w:rsid w:val="004F4262"/>
    <w:rsid w:val="00525B77"/>
    <w:rsid w:val="0054572E"/>
    <w:rsid w:val="00553BA2"/>
    <w:rsid w:val="00553F9F"/>
    <w:rsid w:val="0058394E"/>
    <w:rsid w:val="005C34D3"/>
    <w:rsid w:val="005E7CDF"/>
    <w:rsid w:val="00602BC2"/>
    <w:rsid w:val="006061DD"/>
    <w:rsid w:val="0062292A"/>
    <w:rsid w:val="00672EB9"/>
    <w:rsid w:val="006F5CBE"/>
    <w:rsid w:val="00706E13"/>
    <w:rsid w:val="007167C5"/>
    <w:rsid w:val="007A2891"/>
    <w:rsid w:val="007E0E58"/>
    <w:rsid w:val="007E4AF7"/>
    <w:rsid w:val="007F3EDD"/>
    <w:rsid w:val="008018DC"/>
    <w:rsid w:val="008020A2"/>
    <w:rsid w:val="008373A4"/>
    <w:rsid w:val="0085799D"/>
    <w:rsid w:val="00862C5A"/>
    <w:rsid w:val="00876E61"/>
    <w:rsid w:val="00895409"/>
    <w:rsid w:val="008966FC"/>
    <w:rsid w:val="008C09D5"/>
    <w:rsid w:val="008C1DCD"/>
    <w:rsid w:val="008E0043"/>
    <w:rsid w:val="00906B9D"/>
    <w:rsid w:val="009306EC"/>
    <w:rsid w:val="0098720D"/>
    <w:rsid w:val="00994168"/>
    <w:rsid w:val="00996469"/>
    <w:rsid w:val="009A3978"/>
    <w:rsid w:val="009A6517"/>
    <w:rsid w:val="009D421C"/>
    <w:rsid w:val="009D5CA1"/>
    <w:rsid w:val="009E3E05"/>
    <w:rsid w:val="00A239A4"/>
    <w:rsid w:val="00A2446B"/>
    <w:rsid w:val="00A32135"/>
    <w:rsid w:val="00A75BED"/>
    <w:rsid w:val="00A77325"/>
    <w:rsid w:val="00A945B7"/>
    <w:rsid w:val="00AB53C3"/>
    <w:rsid w:val="00AB5DF1"/>
    <w:rsid w:val="00AC5CEA"/>
    <w:rsid w:val="00AD06C6"/>
    <w:rsid w:val="00AF58AE"/>
    <w:rsid w:val="00AF6328"/>
    <w:rsid w:val="00B32D2F"/>
    <w:rsid w:val="00B61F68"/>
    <w:rsid w:val="00BA352E"/>
    <w:rsid w:val="00BC69DE"/>
    <w:rsid w:val="00BD1BCF"/>
    <w:rsid w:val="00C016F3"/>
    <w:rsid w:val="00C13538"/>
    <w:rsid w:val="00C25F7C"/>
    <w:rsid w:val="00C7009D"/>
    <w:rsid w:val="00CA4119"/>
    <w:rsid w:val="00CB42D7"/>
    <w:rsid w:val="00CC6EEC"/>
    <w:rsid w:val="00CF6345"/>
    <w:rsid w:val="00D10585"/>
    <w:rsid w:val="00D11442"/>
    <w:rsid w:val="00D330C5"/>
    <w:rsid w:val="00D335EC"/>
    <w:rsid w:val="00D338CE"/>
    <w:rsid w:val="00D45F94"/>
    <w:rsid w:val="00D522B2"/>
    <w:rsid w:val="00D819AF"/>
    <w:rsid w:val="00D853EC"/>
    <w:rsid w:val="00D8792F"/>
    <w:rsid w:val="00D90365"/>
    <w:rsid w:val="00DB5539"/>
    <w:rsid w:val="00DF4325"/>
    <w:rsid w:val="00E17ECF"/>
    <w:rsid w:val="00E42D85"/>
    <w:rsid w:val="00E4496D"/>
    <w:rsid w:val="00EC32E6"/>
    <w:rsid w:val="00F03545"/>
    <w:rsid w:val="00F1166E"/>
    <w:rsid w:val="00F636E7"/>
    <w:rsid w:val="00FB0921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B653"/>
  <w15:chartTrackingRefBased/>
  <w15:docId w15:val="{78920D7F-512A-4BD8-B065-FCB42011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46B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i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446B"/>
    <w:rPr>
      <w:color w:val="0000FF"/>
      <w:u w:val="single"/>
    </w:rPr>
  </w:style>
  <w:style w:type="table" w:styleId="TableGrid">
    <w:name w:val="Table Grid"/>
    <w:basedOn w:val="TableNormal"/>
    <w:uiPriority w:val="59"/>
    <w:rsid w:val="00A24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244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2446B"/>
    <w:rPr>
      <w:rFonts w:ascii="Arial Narrow" w:eastAsia="Times New Roman" w:hAnsi="Arial Narrow" w:cs="Times New Roman"/>
      <w:i/>
      <w:sz w:val="20"/>
      <w:szCs w:val="24"/>
    </w:rPr>
  </w:style>
  <w:style w:type="paragraph" w:styleId="NoSpacing">
    <w:name w:val="No Spacing"/>
    <w:uiPriority w:val="1"/>
    <w:qFormat/>
    <w:rsid w:val="00A2446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0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hebert3@mtsa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F158A-96EE-4AFB-B122-AA9FA780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Hebert, Brigitte</dc:creator>
  <cp:keywords/>
  <dc:description/>
  <cp:lastModifiedBy>Rickard, Malcolm</cp:lastModifiedBy>
  <cp:revision>21</cp:revision>
  <cp:lastPrinted>2022-10-04T17:38:00Z</cp:lastPrinted>
  <dcterms:created xsi:type="dcterms:W3CDTF">2023-09-21T16:38:00Z</dcterms:created>
  <dcterms:modified xsi:type="dcterms:W3CDTF">2023-10-10T23:24:00Z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7f46778a4a9ec994077db47a4203906c7c989755e2a515f4c3ebcf718a2f6cae</vt:lpwstr>
  </property>
</Properties>
</file>