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3A21F" w14:textId="64DB3768" w:rsidR="00CD05C9" w:rsidRPr="00CD05C9" w:rsidRDefault="00CD05C9" w:rsidP="00CD05C9">
      <w:pPr>
        <w:spacing w:after="0" w:line="240" w:lineRule="auto"/>
        <w:jc w:val="center"/>
        <w:rPr>
          <w:rFonts w:ascii="Arial" w:hAnsi="Arial" w:cs="Arial"/>
          <w:b/>
          <w:bCs/>
          <w:sz w:val="24"/>
          <w:szCs w:val="24"/>
        </w:rPr>
      </w:pPr>
      <w:r w:rsidRPr="00CD05C9">
        <w:rPr>
          <w:rFonts w:ascii="Arial" w:hAnsi="Arial" w:cs="Arial"/>
          <w:b/>
          <w:bCs/>
          <w:sz w:val="24"/>
          <w:szCs w:val="24"/>
        </w:rPr>
        <w:t>Chapter 4 – Academic Affairs</w:t>
      </w:r>
    </w:p>
    <w:p w14:paraId="36363DE4" w14:textId="1E2AF787" w:rsidR="00CD05C9" w:rsidRDefault="00CD05C9" w:rsidP="00CD05C9">
      <w:pPr>
        <w:spacing w:after="0" w:line="240" w:lineRule="auto"/>
        <w:rPr>
          <w:rFonts w:ascii="Arial" w:hAnsi="Arial" w:cs="Arial"/>
        </w:rPr>
      </w:pPr>
    </w:p>
    <w:p w14:paraId="7166BDD3" w14:textId="77777777" w:rsidR="00CD05C9" w:rsidRDefault="00CD05C9" w:rsidP="00CD05C9">
      <w:pPr>
        <w:spacing w:after="0" w:line="240" w:lineRule="auto"/>
        <w:rPr>
          <w:rFonts w:ascii="Arial" w:hAnsi="Arial" w:cs="Arial"/>
        </w:rPr>
      </w:pPr>
    </w:p>
    <w:p w14:paraId="156EBF6A" w14:textId="473E496F" w:rsidR="00CD05C9" w:rsidRPr="00CD05C9" w:rsidRDefault="00CD05C9" w:rsidP="00CD05C9">
      <w:pPr>
        <w:spacing w:after="0" w:line="240" w:lineRule="auto"/>
        <w:rPr>
          <w:rFonts w:ascii="Arial" w:hAnsi="Arial" w:cs="Arial"/>
          <w:b/>
          <w:bCs/>
        </w:rPr>
      </w:pPr>
      <w:r w:rsidRPr="00CD05C9">
        <w:rPr>
          <w:rFonts w:ascii="Arial" w:hAnsi="Arial" w:cs="Arial"/>
          <w:b/>
          <w:bCs/>
        </w:rPr>
        <w:t xml:space="preserve">AP 4051 Course Equivalencies and </w:t>
      </w:r>
      <w:r w:rsidRPr="006E0BA0">
        <w:rPr>
          <w:rFonts w:ascii="Arial" w:hAnsi="Arial" w:cs="Arial"/>
          <w:b/>
          <w:bCs/>
          <w:strike/>
        </w:rPr>
        <w:t>Variances</w:t>
      </w:r>
      <w:r w:rsidRPr="00471488">
        <w:rPr>
          <w:rFonts w:ascii="Arial" w:hAnsi="Arial" w:cs="Arial"/>
          <w:b/>
          <w:bCs/>
          <w:strike/>
        </w:rPr>
        <w:t xml:space="preserve"> </w:t>
      </w:r>
      <w:bookmarkStart w:id="0" w:name="_GoBack"/>
      <w:bookmarkEnd w:id="0"/>
      <w:r w:rsidR="00763761" w:rsidRPr="00763761">
        <w:rPr>
          <w:rFonts w:ascii="Arial" w:hAnsi="Arial" w:cs="Arial"/>
          <w:b/>
          <w:bCs/>
          <w:u w:val="single"/>
        </w:rPr>
        <w:t>Course Substitutions</w:t>
      </w:r>
    </w:p>
    <w:p w14:paraId="4DBD49C8" w14:textId="77777777" w:rsidR="00CD05C9" w:rsidRDefault="00CD05C9" w:rsidP="00CD05C9">
      <w:pPr>
        <w:spacing w:after="0" w:line="240" w:lineRule="auto"/>
        <w:rPr>
          <w:rFonts w:ascii="Arial" w:hAnsi="Arial" w:cs="Arial"/>
        </w:rPr>
      </w:pPr>
    </w:p>
    <w:p w14:paraId="178DD015" w14:textId="77777777" w:rsidR="00CD05C9" w:rsidRPr="00CD05C9" w:rsidRDefault="00CD05C9" w:rsidP="00CD05C9">
      <w:pPr>
        <w:spacing w:after="0" w:line="240" w:lineRule="auto"/>
        <w:rPr>
          <w:rFonts w:ascii="Arial" w:hAnsi="Arial" w:cs="Arial"/>
          <w:sz w:val="20"/>
          <w:szCs w:val="20"/>
        </w:rPr>
      </w:pPr>
      <w:r w:rsidRPr="00CD05C9">
        <w:rPr>
          <w:rFonts w:ascii="Arial" w:hAnsi="Arial" w:cs="Arial"/>
          <w:sz w:val="20"/>
          <w:szCs w:val="20"/>
        </w:rPr>
        <w:t xml:space="preserve">References: </w:t>
      </w:r>
    </w:p>
    <w:p w14:paraId="2DB9E269" w14:textId="77777777" w:rsidR="00CD05C9" w:rsidRDefault="00CD05C9" w:rsidP="00CD05C9">
      <w:pPr>
        <w:spacing w:after="0" w:line="240" w:lineRule="auto"/>
        <w:ind w:left="630" w:hanging="90"/>
        <w:rPr>
          <w:rFonts w:ascii="Arial" w:hAnsi="Arial" w:cs="Arial"/>
        </w:rPr>
      </w:pPr>
      <w:r w:rsidRPr="00CD05C9">
        <w:rPr>
          <w:rFonts w:ascii="Arial" w:hAnsi="Arial" w:cs="Arial"/>
        </w:rPr>
        <w:t xml:space="preserve">Title 5 Sections 55061 </w:t>
      </w:r>
    </w:p>
    <w:p w14:paraId="6FBF1369" w14:textId="77777777" w:rsidR="00CD05C9" w:rsidRDefault="00CD05C9" w:rsidP="00CD05C9">
      <w:pPr>
        <w:spacing w:after="0" w:line="240" w:lineRule="auto"/>
        <w:rPr>
          <w:rFonts w:ascii="Arial" w:hAnsi="Arial" w:cs="Arial"/>
        </w:rPr>
      </w:pPr>
    </w:p>
    <w:p w14:paraId="32BBE7E0" w14:textId="77777777" w:rsidR="00CD05C9" w:rsidRPr="00CD05C9" w:rsidRDefault="00CD05C9" w:rsidP="00CD05C9">
      <w:pPr>
        <w:spacing w:after="0" w:line="240" w:lineRule="auto"/>
        <w:rPr>
          <w:rFonts w:ascii="Arial" w:hAnsi="Arial" w:cs="Arial"/>
          <w:u w:val="single"/>
        </w:rPr>
      </w:pPr>
      <w:r w:rsidRPr="00CD05C9">
        <w:rPr>
          <w:rFonts w:ascii="Arial" w:hAnsi="Arial" w:cs="Arial"/>
          <w:u w:val="single"/>
        </w:rPr>
        <w:t xml:space="preserve">Evaluation of Other College Coursework </w:t>
      </w:r>
    </w:p>
    <w:p w14:paraId="43E21071" w14:textId="77777777" w:rsidR="00CD05C9" w:rsidRDefault="00CD05C9" w:rsidP="00CD05C9">
      <w:pPr>
        <w:spacing w:after="0" w:line="240" w:lineRule="auto"/>
        <w:rPr>
          <w:rFonts w:ascii="Arial" w:hAnsi="Arial" w:cs="Arial"/>
        </w:rPr>
      </w:pPr>
    </w:p>
    <w:p w14:paraId="02587C01" w14:textId="070D19BA" w:rsidR="00CD05C9" w:rsidRDefault="00CD05C9" w:rsidP="00CD05C9">
      <w:pPr>
        <w:spacing w:after="0" w:line="240" w:lineRule="auto"/>
        <w:ind w:right="450"/>
        <w:jc w:val="both"/>
        <w:rPr>
          <w:rFonts w:ascii="Arial" w:hAnsi="Arial" w:cs="Arial"/>
        </w:rPr>
      </w:pPr>
      <w:r w:rsidRPr="00CD05C9">
        <w:rPr>
          <w:rFonts w:ascii="Arial" w:hAnsi="Arial" w:cs="Arial"/>
        </w:rPr>
        <w:t xml:space="preserve">Mt. San Antonio College reserves the right to evaluate work completed at other regionally accredited colleges and universities. </w:t>
      </w:r>
      <w:r w:rsidRPr="006E0BA0">
        <w:rPr>
          <w:rFonts w:ascii="Arial" w:hAnsi="Arial" w:cs="Arial"/>
        </w:rPr>
        <w:t>Transfer</w:t>
      </w:r>
      <w:r w:rsidRPr="006E0BA0">
        <w:rPr>
          <w:rFonts w:ascii="Arial" w:hAnsi="Arial" w:cs="Arial"/>
          <w:strike/>
        </w:rPr>
        <w:t>s</w:t>
      </w:r>
      <w:r w:rsidRPr="006E0BA0">
        <w:rPr>
          <w:rFonts w:ascii="Arial" w:hAnsi="Arial" w:cs="Arial"/>
        </w:rPr>
        <w:t xml:space="preserve"> </w:t>
      </w:r>
      <w:r w:rsidRPr="006E0BA0">
        <w:rPr>
          <w:rFonts w:ascii="Arial" w:hAnsi="Arial" w:cs="Arial"/>
          <w:b/>
          <w:u w:val="single"/>
        </w:rPr>
        <w:t>students</w:t>
      </w:r>
      <w:r w:rsidRPr="006E0BA0">
        <w:rPr>
          <w:rFonts w:ascii="Arial" w:hAnsi="Arial" w:cs="Arial"/>
        </w:rPr>
        <w:t xml:space="preserve"> </w:t>
      </w:r>
      <w:r w:rsidRPr="00CD05C9">
        <w:rPr>
          <w:rFonts w:ascii="Arial" w:hAnsi="Arial" w:cs="Arial"/>
        </w:rPr>
        <w:t xml:space="preserve">with acceptable grades </w:t>
      </w:r>
      <w:proofErr w:type="gramStart"/>
      <w:r w:rsidRPr="00CD05C9">
        <w:rPr>
          <w:rFonts w:ascii="Arial" w:hAnsi="Arial" w:cs="Arial"/>
        </w:rPr>
        <w:t>will be granted</w:t>
      </w:r>
      <w:proofErr w:type="gramEnd"/>
      <w:r w:rsidRPr="00CD05C9">
        <w:rPr>
          <w:rFonts w:ascii="Arial" w:hAnsi="Arial" w:cs="Arial"/>
        </w:rPr>
        <w:t xml:space="preserve"> advanced standing insofar as the work corresponds with the curriculum of this institution or the lower-division work offered in accredited colleges or universities. </w:t>
      </w:r>
      <w:r w:rsidR="00471488" w:rsidRPr="00471488">
        <w:rPr>
          <w:rFonts w:ascii="Arial" w:hAnsi="Arial" w:cs="Arial"/>
          <w:b/>
          <w:u w:val="single"/>
        </w:rPr>
        <w:t xml:space="preserve">In order for credit to </w:t>
      </w:r>
      <w:proofErr w:type="gramStart"/>
      <w:r w:rsidR="00471488" w:rsidRPr="00471488">
        <w:rPr>
          <w:rFonts w:ascii="Arial" w:hAnsi="Arial" w:cs="Arial"/>
          <w:b/>
          <w:u w:val="single"/>
        </w:rPr>
        <w:t>be awarded</w:t>
      </w:r>
      <w:proofErr w:type="gramEnd"/>
      <w:r w:rsidR="00471488">
        <w:rPr>
          <w:rFonts w:ascii="Arial" w:hAnsi="Arial" w:cs="Arial"/>
        </w:rPr>
        <w:t xml:space="preserve">, </w:t>
      </w:r>
      <w:proofErr w:type="spellStart"/>
      <w:r w:rsidR="00471488" w:rsidRPr="00471488">
        <w:rPr>
          <w:rFonts w:ascii="Arial" w:hAnsi="Arial" w:cs="Arial"/>
          <w:strike/>
        </w:rPr>
        <w:t>E</w:t>
      </w:r>
      <w:r w:rsidR="00471488" w:rsidRPr="00471488">
        <w:rPr>
          <w:rFonts w:ascii="Arial" w:hAnsi="Arial" w:cs="Arial"/>
          <w:b/>
          <w:u w:val="single"/>
        </w:rPr>
        <w:t>e</w:t>
      </w:r>
      <w:r w:rsidRPr="00CD05C9">
        <w:rPr>
          <w:rFonts w:ascii="Arial" w:hAnsi="Arial" w:cs="Arial"/>
        </w:rPr>
        <w:t>ach</w:t>
      </w:r>
      <w:proofErr w:type="spellEnd"/>
      <w:r w:rsidRPr="00CD05C9">
        <w:rPr>
          <w:rFonts w:ascii="Arial" w:hAnsi="Arial" w:cs="Arial"/>
        </w:rPr>
        <w:t xml:space="preserve"> </w:t>
      </w:r>
      <w:r w:rsidRPr="00471488">
        <w:rPr>
          <w:rFonts w:ascii="Arial" w:hAnsi="Arial" w:cs="Arial"/>
          <w:strike/>
        </w:rPr>
        <w:t>applicant</w:t>
      </w:r>
      <w:r w:rsidR="00471488">
        <w:rPr>
          <w:rFonts w:ascii="Arial" w:hAnsi="Arial" w:cs="Arial"/>
        </w:rPr>
        <w:t xml:space="preserve"> student requesting an equivalency or course substitution</w:t>
      </w:r>
      <w:r w:rsidRPr="00CD05C9">
        <w:rPr>
          <w:rFonts w:ascii="Arial" w:hAnsi="Arial" w:cs="Arial"/>
        </w:rPr>
        <w:t xml:space="preserve"> </w:t>
      </w:r>
      <w:r w:rsidRPr="00471488">
        <w:rPr>
          <w:rFonts w:ascii="Arial" w:hAnsi="Arial" w:cs="Arial"/>
          <w:strike/>
        </w:rPr>
        <w:t>should</w:t>
      </w:r>
      <w:r w:rsidRPr="00CD05C9">
        <w:rPr>
          <w:rFonts w:ascii="Arial" w:hAnsi="Arial" w:cs="Arial"/>
        </w:rPr>
        <w:t xml:space="preserve"> </w:t>
      </w:r>
      <w:r w:rsidR="00471488" w:rsidRPr="00471488">
        <w:rPr>
          <w:rFonts w:ascii="Arial" w:hAnsi="Arial" w:cs="Arial"/>
          <w:b/>
          <w:u w:val="single"/>
        </w:rPr>
        <w:t>shall</w:t>
      </w:r>
      <w:r w:rsidR="00471488">
        <w:rPr>
          <w:rFonts w:ascii="Arial" w:hAnsi="Arial" w:cs="Arial"/>
        </w:rPr>
        <w:t xml:space="preserve"> </w:t>
      </w:r>
      <w:r w:rsidRPr="00CD05C9">
        <w:rPr>
          <w:rFonts w:ascii="Arial" w:hAnsi="Arial" w:cs="Arial"/>
        </w:rPr>
        <w:t xml:space="preserve">file with Admissions and Records an official transcript of their records from all colleges and universities previously attended. It is the student’s responsibility to request the evaluation of official transcripts from other colleges. </w:t>
      </w:r>
    </w:p>
    <w:p w14:paraId="07552C4D" w14:textId="77777777" w:rsidR="00CD05C9" w:rsidRDefault="00CD05C9" w:rsidP="00CD05C9">
      <w:pPr>
        <w:spacing w:after="0" w:line="240" w:lineRule="auto"/>
        <w:jc w:val="both"/>
        <w:rPr>
          <w:rFonts w:ascii="Arial" w:hAnsi="Arial" w:cs="Arial"/>
        </w:rPr>
      </w:pPr>
    </w:p>
    <w:p w14:paraId="00C93FCF" w14:textId="77777777" w:rsidR="00CD05C9" w:rsidRPr="00CD05C9" w:rsidRDefault="00CD05C9" w:rsidP="00CD05C9">
      <w:pPr>
        <w:spacing w:after="0" w:line="240" w:lineRule="auto"/>
        <w:ind w:right="360"/>
        <w:jc w:val="both"/>
        <w:rPr>
          <w:rFonts w:ascii="Arial" w:hAnsi="Arial" w:cs="Arial"/>
          <w:u w:val="single"/>
        </w:rPr>
      </w:pPr>
      <w:r w:rsidRPr="00CD05C9">
        <w:rPr>
          <w:rFonts w:ascii="Arial" w:hAnsi="Arial" w:cs="Arial"/>
          <w:u w:val="single"/>
        </w:rPr>
        <w:t xml:space="preserve">Acceptance of Domestic Coursework from Regionally Accredited Colleges and Universities in the United States </w:t>
      </w:r>
    </w:p>
    <w:p w14:paraId="2C0314D2" w14:textId="77777777" w:rsidR="00CD05C9" w:rsidRDefault="00CD05C9" w:rsidP="00CD05C9">
      <w:pPr>
        <w:spacing w:after="0" w:line="240" w:lineRule="auto"/>
        <w:jc w:val="both"/>
        <w:rPr>
          <w:rFonts w:ascii="Arial" w:hAnsi="Arial" w:cs="Arial"/>
        </w:rPr>
      </w:pPr>
    </w:p>
    <w:p w14:paraId="4D3310EC" w14:textId="49873786" w:rsidR="00CD05C9" w:rsidRPr="006E0BA0" w:rsidRDefault="00CD05C9" w:rsidP="00CD05C9">
      <w:pPr>
        <w:spacing w:after="0" w:line="240" w:lineRule="auto"/>
        <w:ind w:right="450"/>
        <w:jc w:val="both"/>
        <w:rPr>
          <w:rFonts w:ascii="Arial" w:hAnsi="Arial" w:cs="Arial"/>
        </w:rPr>
      </w:pPr>
      <w:r w:rsidRPr="00CD05C9">
        <w:rPr>
          <w:rFonts w:ascii="Arial" w:hAnsi="Arial" w:cs="Arial"/>
        </w:rPr>
        <w:t xml:space="preserve">The College will accept “degree-appropriate” or “baccalaureate” level courses from regionally accredited colleges and universities in the United States. These course units will, at a minimum, </w:t>
      </w:r>
      <w:proofErr w:type="gramStart"/>
      <w:r w:rsidRPr="00CD05C9">
        <w:rPr>
          <w:rFonts w:ascii="Arial" w:hAnsi="Arial" w:cs="Arial"/>
        </w:rPr>
        <w:t>be granted</w:t>
      </w:r>
      <w:proofErr w:type="gramEnd"/>
      <w:r w:rsidRPr="00CD05C9">
        <w:rPr>
          <w:rFonts w:ascii="Arial" w:hAnsi="Arial" w:cs="Arial"/>
        </w:rPr>
        <w:t xml:space="preserve"> “elective credit” status. To determine General Education and/or Associate Degree equivalency and for granting of unit credit, the course must be easily identifiable as the same course taught at Mt. San Antonio College by a commonly used course prefix, title, and description. To be verified, sufficient information, including prerequisite information, must be available from the accredited college</w:t>
      </w:r>
      <w:r w:rsidRPr="006E0BA0">
        <w:rPr>
          <w:rFonts w:ascii="Arial" w:hAnsi="Arial" w:cs="Arial"/>
          <w:strike/>
        </w:rPr>
        <w:t>/</w:t>
      </w:r>
      <w:r w:rsidR="0038148C" w:rsidRPr="006E0BA0">
        <w:rPr>
          <w:rFonts w:ascii="Arial" w:hAnsi="Arial" w:cs="Arial"/>
        </w:rPr>
        <w:t xml:space="preserve"> </w:t>
      </w:r>
      <w:r w:rsidR="0038148C" w:rsidRPr="006E0BA0">
        <w:rPr>
          <w:rFonts w:ascii="Arial" w:hAnsi="Arial" w:cs="Arial"/>
          <w:b/>
          <w:u w:val="single"/>
        </w:rPr>
        <w:t>or</w:t>
      </w:r>
      <w:r w:rsidR="0038148C" w:rsidRPr="006E0BA0">
        <w:rPr>
          <w:rFonts w:ascii="Arial" w:hAnsi="Arial" w:cs="Arial"/>
        </w:rPr>
        <w:t xml:space="preserve"> </w:t>
      </w:r>
      <w:r w:rsidRPr="00CD05C9">
        <w:rPr>
          <w:rFonts w:ascii="Arial" w:hAnsi="Arial" w:cs="Arial"/>
        </w:rPr>
        <w:t xml:space="preserve">university to substantiate granting course equivalency and course credit. The College reserves the right to deny acceptance of any course for the purpose of General Education, Associate Degree graduation </w:t>
      </w:r>
      <w:r w:rsidR="0038148C">
        <w:rPr>
          <w:rFonts w:ascii="Arial" w:hAnsi="Arial" w:cs="Arial"/>
        </w:rPr>
        <w:t>o</w:t>
      </w:r>
      <w:r w:rsidRPr="00CD05C9">
        <w:rPr>
          <w:rFonts w:ascii="Arial" w:hAnsi="Arial" w:cs="Arial"/>
        </w:rPr>
        <w:t xml:space="preserve">r </w:t>
      </w:r>
      <w:r w:rsidRPr="006E0BA0">
        <w:rPr>
          <w:rFonts w:ascii="Arial" w:hAnsi="Arial" w:cs="Arial"/>
          <w:strike/>
        </w:rPr>
        <w:t>subject</w:t>
      </w:r>
      <w:r w:rsidR="0038148C" w:rsidRPr="006E0BA0">
        <w:rPr>
          <w:rFonts w:ascii="Arial" w:hAnsi="Arial" w:cs="Arial"/>
          <w:strike/>
        </w:rPr>
        <w:t xml:space="preserve"> </w:t>
      </w:r>
      <w:r w:rsidR="0038148C" w:rsidRPr="006E0BA0">
        <w:rPr>
          <w:rFonts w:ascii="Arial" w:hAnsi="Arial" w:cs="Arial"/>
          <w:b/>
          <w:u w:val="single"/>
        </w:rPr>
        <w:t>program</w:t>
      </w:r>
      <w:r w:rsidRPr="006E0BA0">
        <w:rPr>
          <w:rFonts w:ascii="Arial" w:hAnsi="Arial" w:cs="Arial"/>
          <w:b/>
          <w:u w:val="single"/>
        </w:rPr>
        <w:t xml:space="preserve"> </w:t>
      </w:r>
      <w:r w:rsidR="0038148C" w:rsidRPr="006E0BA0">
        <w:rPr>
          <w:rFonts w:ascii="Arial" w:hAnsi="Arial" w:cs="Arial"/>
          <w:b/>
          <w:u w:val="single"/>
        </w:rPr>
        <w:t>major</w:t>
      </w:r>
      <w:r w:rsidR="0038148C" w:rsidRPr="006E0BA0">
        <w:rPr>
          <w:rFonts w:ascii="Arial" w:hAnsi="Arial" w:cs="Arial"/>
        </w:rPr>
        <w:t xml:space="preserve"> </w:t>
      </w:r>
      <w:r w:rsidRPr="006E0BA0">
        <w:rPr>
          <w:rFonts w:ascii="Arial" w:hAnsi="Arial" w:cs="Arial"/>
        </w:rPr>
        <w:t xml:space="preserve">requirements. </w:t>
      </w:r>
    </w:p>
    <w:p w14:paraId="61C9FA51" w14:textId="48A5022F" w:rsidR="00CD05C9" w:rsidRPr="006E0BA0" w:rsidRDefault="00CD05C9" w:rsidP="00CD05C9">
      <w:pPr>
        <w:spacing w:after="0" w:line="240" w:lineRule="auto"/>
        <w:jc w:val="both"/>
        <w:rPr>
          <w:rFonts w:ascii="Arial" w:hAnsi="Arial" w:cs="Arial"/>
        </w:rPr>
      </w:pPr>
    </w:p>
    <w:p w14:paraId="7D51AA00" w14:textId="1CA0A7D3" w:rsidR="0038148C" w:rsidRDefault="0038148C" w:rsidP="00CD05C9">
      <w:pPr>
        <w:spacing w:after="0" w:line="240" w:lineRule="auto"/>
        <w:jc w:val="both"/>
        <w:rPr>
          <w:rFonts w:ascii="Arial" w:hAnsi="Arial" w:cs="Arial"/>
          <w:b/>
          <w:bCs/>
          <w:u w:val="single"/>
        </w:rPr>
      </w:pPr>
      <w:r w:rsidRPr="00471488">
        <w:rPr>
          <w:rFonts w:ascii="Arial" w:hAnsi="Arial" w:cs="Arial"/>
          <w:b/>
          <w:bCs/>
          <w:u w:val="single"/>
        </w:rPr>
        <w:t>Equivalencies</w:t>
      </w:r>
    </w:p>
    <w:p w14:paraId="5A53066B" w14:textId="77777777" w:rsidR="00471488" w:rsidRPr="00471488" w:rsidRDefault="00471488" w:rsidP="00CD05C9">
      <w:pPr>
        <w:spacing w:after="0" w:line="240" w:lineRule="auto"/>
        <w:jc w:val="both"/>
        <w:rPr>
          <w:rFonts w:ascii="Arial" w:hAnsi="Arial" w:cs="Arial"/>
          <w:b/>
          <w:bCs/>
          <w:u w:val="single"/>
        </w:rPr>
      </w:pPr>
    </w:p>
    <w:p w14:paraId="168C5699" w14:textId="4D7A4488" w:rsidR="00CD05C9" w:rsidRPr="000513F6" w:rsidRDefault="00CD05C9" w:rsidP="00CD05C9">
      <w:pPr>
        <w:spacing w:after="0" w:line="240" w:lineRule="auto"/>
        <w:ind w:right="450"/>
        <w:jc w:val="both"/>
        <w:rPr>
          <w:rFonts w:ascii="Arial" w:hAnsi="Arial" w:cs="Arial"/>
          <w:strike/>
        </w:rPr>
      </w:pPr>
      <w:r w:rsidRPr="006E0BA0">
        <w:rPr>
          <w:rFonts w:ascii="Arial" w:hAnsi="Arial" w:cs="Arial"/>
        </w:rPr>
        <w:t xml:space="preserve">The equivalencies for courses within disciplines taught at Mt. San Antonio College </w:t>
      </w:r>
      <w:proofErr w:type="gramStart"/>
      <w:r w:rsidRPr="006E0BA0">
        <w:rPr>
          <w:rFonts w:ascii="Arial" w:hAnsi="Arial" w:cs="Arial"/>
        </w:rPr>
        <w:t xml:space="preserve">shall be determined by discipline faculty and </w:t>
      </w:r>
      <w:r w:rsidRPr="00471488">
        <w:rPr>
          <w:rFonts w:ascii="Arial" w:hAnsi="Arial" w:cs="Arial"/>
        </w:rPr>
        <w:t>certified</w:t>
      </w:r>
      <w:r w:rsidRPr="006E0BA0">
        <w:rPr>
          <w:rFonts w:ascii="Arial" w:hAnsi="Arial" w:cs="Arial"/>
        </w:rPr>
        <w:t xml:space="preserve"> by </w:t>
      </w:r>
      <w:r w:rsidR="000513F6">
        <w:rPr>
          <w:rFonts w:ascii="Arial" w:hAnsi="Arial" w:cs="Arial"/>
        </w:rPr>
        <w:t>their department</w:t>
      </w:r>
      <w:proofErr w:type="gramEnd"/>
      <w:r w:rsidR="000513F6">
        <w:rPr>
          <w:rFonts w:ascii="Arial" w:hAnsi="Arial" w:cs="Arial"/>
        </w:rPr>
        <w:t>. T</w:t>
      </w:r>
      <w:r w:rsidRPr="006E0BA0">
        <w:rPr>
          <w:rFonts w:ascii="Arial" w:hAnsi="Arial" w:cs="Arial"/>
        </w:rPr>
        <w:t xml:space="preserve">he equivalencies </w:t>
      </w:r>
      <w:proofErr w:type="gramStart"/>
      <w:r w:rsidRPr="006E0BA0">
        <w:rPr>
          <w:rFonts w:ascii="Arial" w:hAnsi="Arial" w:cs="Arial"/>
        </w:rPr>
        <w:t>will be archived</w:t>
      </w:r>
      <w:proofErr w:type="gramEnd"/>
      <w:r w:rsidRPr="006E0BA0">
        <w:rPr>
          <w:rFonts w:ascii="Arial" w:hAnsi="Arial" w:cs="Arial"/>
        </w:rPr>
        <w:t xml:space="preserve"> into </w:t>
      </w:r>
      <w:r w:rsidRPr="00471488">
        <w:rPr>
          <w:rFonts w:ascii="Arial" w:hAnsi="Arial" w:cs="Arial"/>
          <w:strike/>
        </w:rPr>
        <w:t>Banner</w:t>
      </w:r>
      <w:r w:rsidR="00471488">
        <w:rPr>
          <w:rFonts w:ascii="Arial" w:hAnsi="Arial" w:cs="Arial"/>
        </w:rPr>
        <w:t xml:space="preserve"> </w:t>
      </w:r>
      <w:r w:rsidR="00471488" w:rsidRPr="00471488">
        <w:rPr>
          <w:rFonts w:ascii="Arial" w:hAnsi="Arial" w:cs="Arial"/>
          <w:b/>
          <w:u w:val="single"/>
        </w:rPr>
        <w:t>the student information system</w:t>
      </w:r>
      <w:r w:rsidRPr="006E0BA0">
        <w:rPr>
          <w:rFonts w:ascii="Arial" w:hAnsi="Arial" w:cs="Arial"/>
        </w:rPr>
        <w:t xml:space="preserve"> as equivalent </w:t>
      </w:r>
      <w:r w:rsidR="0038148C" w:rsidRPr="006E0BA0">
        <w:rPr>
          <w:rFonts w:ascii="Arial" w:hAnsi="Arial" w:cs="Arial"/>
          <w:b/>
          <w:u w:val="single"/>
        </w:rPr>
        <w:t>for Mt. SAC prerequisite, certificate</w:t>
      </w:r>
      <w:r w:rsidR="00763761" w:rsidRPr="006E0BA0">
        <w:rPr>
          <w:rFonts w:ascii="Arial" w:hAnsi="Arial" w:cs="Arial"/>
          <w:b/>
          <w:u w:val="single"/>
        </w:rPr>
        <w:t>,</w:t>
      </w:r>
      <w:r w:rsidR="0038148C" w:rsidRPr="006E0BA0">
        <w:rPr>
          <w:rFonts w:ascii="Arial" w:hAnsi="Arial" w:cs="Arial"/>
          <w:b/>
          <w:u w:val="single"/>
        </w:rPr>
        <w:t xml:space="preserve"> and degree requirements</w:t>
      </w:r>
      <w:r w:rsidR="003F642D">
        <w:rPr>
          <w:rFonts w:ascii="Arial" w:hAnsi="Arial" w:cs="Arial"/>
          <w:b/>
          <w:u w:val="single"/>
        </w:rPr>
        <w:t>.</w:t>
      </w:r>
      <w:r w:rsidR="0038148C" w:rsidRPr="006E0BA0">
        <w:rPr>
          <w:rFonts w:ascii="Arial" w:hAnsi="Arial" w:cs="Arial"/>
        </w:rPr>
        <w:t xml:space="preserve"> </w:t>
      </w:r>
      <w:proofErr w:type="gramStart"/>
      <w:r w:rsidRPr="000513F6">
        <w:rPr>
          <w:rFonts w:ascii="Arial" w:hAnsi="Arial" w:cs="Arial"/>
          <w:strike/>
        </w:rPr>
        <w:t>and</w:t>
      </w:r>
      <w:proofErr w:type="gramEnd"/>
      <w:r w:rsidRPr="000513F6">
        <w:rPr>
          <w:rFonts w:ascii="Arial" w:hAnsi="Arial" w:cs="Arial"/>
          <w:strike/>
        </w:rPr>
        <w:t xml:space="preserve"> may be assumed for other students </w:t>
      </w:r>
      <w:r w:rsidR="0038148C" w:rsidRPr="000513F6">
        <w:rPr>
          <w:rFonts w:ascii="Arial" w:hAnsi="Arial" w:cs="Arial"/>
          <w:b/>
          <w:strike/>
          <w:u w:val="single"/>
        </w:rPr>
        <w:t>who transfer</w:t>
      </w:r>
      <w:r w:rsidR="0038148C" w:rsidRPr="000513F6">
        <w:rPr>
          <w:rFonts w:ascii="Arial" w:hAnsi="Arial" w:cs="Arial"/>
          <w:strike/>
        </w:rPr>
        <w:t xml:space="preserve"> </w:t>
      </w:r>
      <w:r w:rsidRPr="000513F6">
        <w:rPr>
          <w:rFonts w:ascii="Arial" w:hAnsi="Arial" w:cs="Arial"/>
          <w:strike/>
        </w:rPr>
        <w:t xml:space="preserve">from the same institution for a period of four years, </w:t>
      </w:r>
      <w:r w:rsidRPr="003F642D">
        <w:rPr>
          <w:rFonts w:ascii="Arial" w:hAnsi="Arial" w:cs="Arial"/>
          <w:strike/>
        </w:rPr>
        <w:t xml:space="preserve">unless the department revokes their certification. </w:t>
      </w:r>
      <w:r w:rsidRPr="000513F6">
        <w:rPr>
          <w:rFonts w:ascii="Arial" w:hAnsi="Arial" w:cs="Arial"/>
          <w:strike/>
        </w:rPr>
        <w:t xml:space="preserve">An equivalent course determination more than four years old is not valid. </w:t>
      </w:r>
    </w:p>
    <w:p w14:paraId="3D00F830" w14:textId="77777777" w:rsidR="00CD05C9" w:rsidRPr="006E0BA0" w:rsidRDefault="00CD05C9" w:rsidP="00CD05C9">
      <w:pPr>
        <w:spacing w:after="0" w:line="240" w:lineRule="auto"/>
        <w:ind w:right="450"/>
        <w:jc w:val="both"/>
        <w:rPr>
          <w:rFonts w:ascii="Arial" w:hAnsi="Arial" w:cs="Arial"/>
        </w:rPr>
      </w:pPr>
    </w:p>
    <w:p w14:paraId="0E9FFAB2" w14:textId="341F492D" w:rsidR="00CD05C9" w:rsidRPr="006E0BA0" w:rsidRDefault="00CD05C9" w:rsidP="00CD05C9">
      <w:pPr>
        <w:spacing w:after="0" w:line="240" w:lineRule="auto"/>
        <w:ind w:right="450"/>
        <w:jc w:val="both"/>
        <w:rPr>
          <w:rFonts w:ascii="Arial" w:hAnsi="Arial" w:cs="Arial"/>
        </w:rPr>
      </w:pPr>
      <w:r w:rsidRPr="006E0BA0">
        <w:rPr>
          <w:rFonts w:ascii="Arial" w:hAnsi="Arial" w:cs="Arial"/>
        </w:rPr>
        <w:t xml:space="preserve">Courses within disciplines not taught at Mt. San Antonio College </w:t>
      </w:r>
      <w:proofErr w:type="gramStart"/>
      <w:r w:rsidRPr="006E0BA0">
        <w:rPr>
          <w:rFonts w:ascii="Arial" w:hAnsi="Arial" w:cs="Arial"/>
        </w:rPr>
        <w:t>will be applied</w:t>
      </w:r>
      <w:proofErr w:type="gramEnd"/>
      <w:r w:rsidRPr="006E0BA0">
        <w:rPr>
          <w:rFonts w:ascii="Arial" w:hAnsi="Arial" w:cs="Arial"/>
        </w:rPr>
        <w:t xml:space="preserve"> </w:t>
      </w:r>
      <w:r w:rsidR="0038148C" w:rsidRPr="006E0BA0">
        <w:rPr>
          <w:rFonts w:ascii="Arial" w:hAnsi="Arial" w:cs="Arial"/>
          <w:b/>
          <w:u w:val="single"/>
        </w:rPr>
        <w:t>toward general education requirements</w:t>
      </w:r>
      <w:r w:rsidR="0038148C" w:rsidRPr="006E0BA0">
        <w:rPr>
          <w:rFonts w:ascii="Arial" w:hAnsi="Arial" w:cs="Arial"/>
        </w:rPr>
        <w:t xml:space="preserve"> </w:t>
      </w:r>
      <w:r w:rsidRPr="006E0BA0">
        <w:rPr>
          <w:rFonts w:ascii="Arial" w:hAnsi="Arial" w:cs="Arial"/>
        </w:rPr>
        <w:t xml:space="preserve">in the same manner as prescribed by the institution of origin as determined by that institution’s college catalog. </w:t>
      </w:r>
    </w:p>
    <w:p w14:paraId="2F47098F" w14:textId="53466DFE" w:rsidR="0038148C" w:rsidRPr="006E0BA0" w:rsidRDefault="0038148C" w:rsidP="00CD05C9">
      <w:pPr>
        <w:spacing w:after="0" w:line="240" w:lineRule="auto"/>
        <w:ind w:right="450"/>
        <w:jc w:val="both"/>
        <w:rPr>
          <w:rFonts w:ascii="Arial" w:hAnsi="Arial" w:cs="Arial"/>
        </w:rPr>
      </w:pPr>
    </w:p>
    <w:p w14:paraId="15E5352D" w14:textId="77777777" w:rsidR="003F642D" w:rsidRDefault="003F642D" w:rsidP="0038148C">
      <w:pPr>
        <w:spacing w:after="0" w:line="240" w:lineRule="auto"/>
        <w:rPr>
          <w:rFonts w:ascii="Arial" w:hAnsi="Arial" w:cs="Arial"/>
          <w:u w:val="single"/>
        </w:rPr>
      </w:pPr>
    </w:p>
    <w:p w14:paraId="4784AC8D" w14:textId="77777777" w:rsidR="003F642D" w:rsidRDefault="003F642D" w:rsidP="0038148C">
      <w:pPr>
        <w:spacing w:after="0" w:line="240" w:lineRule="auto"/>
        <w:rPr>
          <w:rFonts w:ascii="Arial" w:hAnsi="Arial" w:cs="Arial"/>
          <w:u w:val="single"/>
        </w:rPr>
      </w:pPr>
    </w:p>
    <w:p w14:paraId="6F8FC56E" w14:textId="77777777" w:rsidR="003F642D" w:rsidRDefault="003F642D" w:rsidP="0038148C">
      <w:pPr>
        <w:spacing w:after="0" w:line="240" w:lineRule="auto"/>
        <w:rPr>
          <w:rFonts w:ascii="Arial" w:hAnsi="Arial" w:cs="Arial"/>
          <w:u w:val="single"/>
        </w:rPr>
      </w:pPr>
    </w:p>
    <w:p w14:paraId="099E3760" w14:textId="77777777" w:rsidR="003F642D" w:rsidRDefault="003F642D" w:rsidP="0038148C">
      <w:pPr>
        <w:spacing w:after="0" w:line="240" w:lineRule="auto"/>
        <w:rPr>
          <w:rFonts w:ascii="Arial" w:hAnsi="Arial" w:cs="Arial"/>
          <w:u w:val="single"/>
        </w:rPr>
      </w:pPr>
    </w:p>
    <w:p w14:paraId="3FD4386A" w14:textId="7995F9D4" w:rsidR="0038148C" w:rsidRPr="006E0BA0" w:rsidRDefault="0038148C" w:rsidP="0038148C">
      <w:pPr>
        <w:spacing w:after="0" w:line="240" w:lineRule="auto"/>
        <w:rPr>
          <w:rFonts w:ascii="Arial" w:hAnsi="Arial" w:cs="Arial"/>
          <w:u w:val="single"/>
        </w:rPr>
      </w:pPr>
      <w:r w:rsidRPr="006E0BA0">
        <w:rPr>
          <w:rFonts w:ascii="Arial" w:hAnsi="Arial" w:cs="Arial"/>
          <w:u w:val="single"/>
        </w:rPr>
        <w:lastRenderedPageBreak/>
        <w:t>Program</w:t>
      </w:r>
      <w:r w:rsidR="00AC4B88" w:rsidRPr="006E0BA0">
        <w:rPr>
          <w:rFonts w:ascii="Arial" w:hAnsi="Arial" w:cs="Arial"/>
          <w:u w:val="single"/>
        </w:rPr>
        <w:t xml:space="preserve"> </w:t>
      </w:r>
      <w:r w:rsidR="00AC4B88" w:rsidRPr="00D332BB">
        <w:rPr>
          <w:rFonts w:ascii="Arial" w:hAnsi="Arial" w:cs="Arial"/>
          <w:strike/>
          <w:u w:val="single"/>
        </w:rPr>
        <w:t>Variance</w:t>
      </w:r>
      <w:r w:rsidR="00AC4B88" w:rsidRPr="006E0BA0">
        <w:rPr>
          <w:rFonts w:ascii="Arial" w:hAnsi="Arial" w:cs="Arial"/>
          <w:u w:val="single"/>
        </w:rPr>
        <w:t xml:space="preserve"> </w:t>
      </w:r>
      <w:r w:rsidR="00CB6708" w:rsidRPr="006E0BA0">
        <w:rPr>
          <w:rFonts w:ascii="Arial" w:hAnsi="Arial" w:cs="Arial"/>
          <w:b/>
          <w:u w:val="single"/>
        </w:rPr>
        <w:t xml:space="preserve">Course </w:t>
      </w:r>
      <w:r w:rsidRPr="006E0BA0">
        <w:rPr>
          <w:rFonts w:ascii="Arial" w:hAnsi="Arial" w:cs="Arial"/>
          <w:b/>
          <w:u w:val="single"/>
        </w:rPr>
        <w:t>Substitutions</w:t>
      </w:r>
    </w:p>
    <w:p w14:paraId="4B850835" w14:textId="77777777" w:rsidR="0038148C" w:rsidRPr="006E0BA0" w:rsidRDefault="0038148C" w:rsidP="0038148C">
      <w:pPr>
        <w:spacing w:after="0" w:line="240" w:lineRule="auto"/>
        <w:rPr>
          <w:rFonts w:ascii="Arial" w:hAnsi="Arial" w:cs="Arial"/>
        </w:rPr>
      </w:pPr>
    </w:p>
    <w:p w14:paraId="0009733A" w14:textId="1ECB867F" w:rsidR="00AC4B88" w:rsidRPr="006E0BA0" w:rsidRDefault="0038148C" w:rsidP="0038148C">
      <w:pPr>
        <w:spacing w:after="0" w:line="240" w:lineRule="auto"/>
        <w:ind w:right="450"/>
        <w:jc w:val="both"/>
        <w:rPr>
          <w:rFonts w:ascii="Arial" w:hAnsi="Arial" w:cs="Arial"/>
        </w:rPr>
      </w:pPr>
      <w:r w:rsidRPr="006E0BA0">
        <w:rPr>
          <w:rFonts w:ascii="Arial" w:hAnsi="Arial" w:cs="Arial"/>
        </w:rPr>
        <w:t xml:space="preserve">Students may also request a program </w:t>
      </w:r>
      <w:r w:rsidRPr="003F642D">
        <w:rPr>
          <w:rFonts w:ascii="Arial" w:hAnsi="Arial" w:cs="Arial"/>
          <w:strike/>
        </w:rPr>
        <w:t>variance to substitute a</w:t>
      </w:r>
      <w:r w:rsidRPr="006E0BA0">
        <w:rPr>
          <w:rFonts w:ascii="Arial" w:hAnsi="Arial" w:cs="Arial"/>
        </w:rPr>
        <w:t xml:space="preserve"> course</w:t>
      </w:r>
      <w:r w:rsidR="003F642D">
        <w:rPr>
          <w:rFonts w:ascii="Arial" w:hAnsi="Arial" w:cs="Arial"/>
        </w:rPr>
        <w:t xml:space="preserve"> </w:t>
      </w:r>
      <w:r w:rsidR="003F642D" w:rsidRPr="003F642D">
        <w:rPr>
          <w:rFonts w:ascii="Arial" w:hAnsi="Arial" w:cs="Arial"/>
          <w:b/>
          <w:u w:val="single"/>
        </w:rPr>
        <w:t>substitution</w:t>
      </w:r>
      <w:r w:rsidRPr="006E0BA0">
        <w:rPr>
          <w:rFonts w:ascii="Arial" w:hAnsi="Arial" w:cs="Arial"/>
        </w:rPr>
        <w:t xml:space="preserve"> for </w:t>
      </w:r>
      <w:r w:rsidRPr="003F642D">
        <w:rPr>
          <w:rFonts w:ascii="Arial" w:hAnsi="Arial" w:cs="Arial"/>
          <w:strike/>
        </w:rPr>
        <w:t>one</w:t>
      </w:r>
      <w:r w:rsidRPr="006E0BA0">
        <w:rPr>
          <w:rFonts w:ascii="Arial" w:hAnsi="Arial" w:cs="Arial"/>
        </w:rPr>
        <w:t xml:space="preserve"> </w:t>
      </w:r>
      <w:r w:rsidR="003F642D" w:rsidRPr="003F642D">
        <w:rPr>
          <w:rFonts w:ascii="Arial" w:hAnsi="Arial" w:cs="Arial"/>
          <w:b/>
          <w:u w:val="single"/>
        </w:rPr>
        <w:t>a course</w:t>
      </w:r>
      <w:r w:rsidR="003F642D">
        <w:rPr>
          <w:rFonts w:ascii="Arial" w:hAnsi="Arial" w:cs="Arial"/>
        </w:rPr>
        <w:t xml:space="preserve"> </w:t>
      </w:r>
      <w:r w:rsidRPr="006E0BA0">
        <w:rPr>
          <w:rFonts w:ascii="Arial" w:hAnsi="Arial" w:cs="Arial"/>
        </w:rPr>
        <w:t xml:space="preserve">needed to complete a Mt. San Antonio College degree or certificate </w:t>
      </w:r>
      <w:r w:rsidRPr="003F642D">
        <w:rPr>
          <w:rFonts w:ascii="Arial" w:hAnsi="Arial" w:cs="Arial"/>
          <w:strike/>
        </w:rPr>
        <w:t>program</w:t>
      </w:r>
      <w:r w:rsidR="00AC4B88" w:rsidRPr="006E0BA0">
        <w:rPr>
          <w:rFonts w:ascii="Arial" w:hAnsi="Arial" w:cs="Arial"/>
        </w:rPr>
        <w:t xml:space="preserve"> </w:t>
      </w:r>
      <w:r w:rsidR="00AC4B88" w:rsidRPr="006E0BA0">
        <w:rPr>
          <w:rFonts w:ascii="Arial" w:hAnsi="Arial" w:cs="Arial"/>
          <w:b/>
          <w:u w:val="single"/>
        </w:rPr>
        <w:t>requirement</w:t>
      </w:r>
      <w:r w:rsidRPr="006E0BA0">
        <w:rPr>
          <w:rFonts w:ascii="Arial" w:hAnsi="Arial" w:cs="Arial"/>
        </w:rPr>
        <w:t xml:space="preserve">. </w:t>
      </w:r>
    </w:p>
    <w:p w14:paraId="6B709E48" w14:textId="77777777" w:rsidR="00AC4B88" w:rsidRDefault="00AC4B88" w:rsidP="0038148C">
      <w:pPr>
        <w:spacing w:after="0" w:line="240" w:lineRule="auto"/>
        <w:ind w:right="450"/>
        <w:jc w:val="both"/>
        <w:rPr>
          <w:rFonts w:ascii="Arial" w:hAnsi="Arial" w:cs="Arial"/>
        </w:rPr>
      </w:pPr>
    </w:p>
    <w:p w14:paraId="0CC3392C" w14:textId="77777777" w:rsidR="009D13C2" w:rsidRDefault="009D13C2" w:rsidP="0038148C">
      <w:pPr>
        <w:spacing w:after="0" w:line="240" w:lineRule="auto"/>
        <w:ind w:right="450"/>
        <w:jc w:val="both"/>
        <w:rPr>
          <w:rFonts w:ascii="Arial" w:hAnsi="Arial" w:cs="Arial"/>
          <w:b/>
          <w:bCs/>
          <w:color w:val="FF0000"/>
          <w:u w:val="single"/>
        </w:rPr>
      </w:pPr>
    </w:p>
    <w:p w14:paraId="7A634EC3" w14:textId="77777777" w:rsidR="009D13C2" w:rsidRDefault="009D13C2" w:rsidP="0038148C">
      <w:pPr>
        <w:spacing w:after="0" w:line="240" w:lineRule="auto"/>
        <w:ind w:right="450"/>
        <w:jc w:val="both"/>
        <w:rPr>
          <w:rFonts w:ascii="Arial" w:hAnsi="Arial" w:cs="Arial"/>
          <w:b/>
          <w:bCs/>
          <w:color w:val="FF0000"/>
          <w:u w:val="single"/>
        </w:rPr>
      </w:pPr>
    </w:p>
    <w:p w14:paraId="511FE507" w14:textId="194CD184" w:rsidR="00AC4B88" w:rsidRPr="001514A6" w:rsidRDefault="00D332BB" w:rsidP="0038148C">
      <w:pPr>
        <w:spacing w:after="0" w:line="240" w:lineRule="auto"/>
        <w:ind w:right="450"/>
        <w:jc w:val="both"/>
        <w:rPr>
          <w:rFonts w:ascii="Arial" w:hAnsi="Arial" w:cs="Arial"/>
          <w:b/>
          <w:bCs/>
          <w:u w:val="single"/>
        </w:rPr>
      </w:pPr>
      <w:r>
        <w:rPr>
          <w:rFonts w:ascii="Arial" w:hAnsi="Arial" w:cs="Arial"/>
          <w:b/>
          <w:bCs/>
          <w:u w:val="single"/>
        </w:rPr>
        <w:t>Program Substitution for Courses T</w:t>
      </w:r>
      <w:r w:rsidR="00AC4B88" w:rsidRPr="001514A6">
        <w:rPr>
          <w:rFonts w:ascii="Arial" w:hAnsi="Arial" w:cs="Arial"/>
          <w:b/>
          <w:bCs/>
          <w:u w:val="single"/>
        </w:rPr>
        <w:t>aken at Mt. SAC</w:t>
      </w:r>
      <w:r w:rsidR="0039297E">
        <w:rPr>
          <w:rFonts w:ascii="Arial" w:hAnsi="Arial" w:cs="Arial"/>
          <w:b/>
          <w:bCs/>
          <w:u w:val="single"/>
        </w:rPr>
        <w:t xml:space="preserve"> </w:t>
      </w:r>
    </w:p>
    <w:p w14:paraId="5749F7AD" w14:textId="77777777" w:rsidR="009D13C2" w:rsidRPr="001514A6" w:rsidRDefault="009D13C2" w:rsidP="0038148C">
      <w:pPr>
        <w:spacing w:after="0" w:line="240" w:lineRule="auto"/>
        <w:ind w:right="450"/>
        <w:jc w:val="both"/>
        <w:rPr>
          <w:rFonts w:ascii="Arial" w:hAnsi="Arial" w:cs="Arial"/>
          <w:b/>
          <w:bCs/>
          <w:u w:val="single"/>
        </w:rPr>
      </w:pPr>
    </w:p>
    <w:p w14:paraId="5D62C2DE" w14:textId="1CAF6B17" w:rsidR="003F642D" w:rsidRDefault="0038148C" w:rsidP="0038148C">
      <w:pPr>
        <w:spacing w:after="0" w:line="240" w:lineRule="auto"/>
        <w:ind w:right="450"/>
        <w:jc w:val="both"/>
        <w:rPr>
          <w:rFonts w:ascii="Arial" w:hAnsi="Arial" w:cs="Arial"/>
        </w:rPr>
      </w:pPr>
      <w:r w:rsidRPr="001514A6">
        <w:rPr>
          <w:rFonts w:ascii="Arial" w:hAnsi="Arial" w:cs="Arial"/>
        </w:rPr>
        <w:t xml:space="preserve">To determine the appropriateness of the substitution to the program, the course must be evaluated by the department chair from the </w:t>
      </w:r>
      <w:r w:rsidRPr="001514A6">
        <w:rPr>
          <w:rFonts w:ascii="Arial" w:hAnsi="Arial" w:cs="Arial"/>
          <w:strike/>
        </w:rPr>
        <w:t>respective academic</w:t>
      </w:r>
      <w:r w:rsidRPr="001514A6">
        <w:rPr>
          <w:rFonts w:ascii="Arial" w:hAnsi="Arial" w:cs="Arial"/>
        </w:rPr>
        <w:t xml:space="preserve"> department in which the </w:t>
      </w:r>
      <w:r w:rsidRPr="001514A6">
        <w:rPr>
          <w:rFonts w:ascii="Arial" w:hAnsi="Arial" w:cs="Arial"/>
          <w:strike/>
        </w:rPr>
        <w:t>course to be substituted</w:t>
      </w:r>
      <w:r w:rsidRPr="001514A6">
        <w:rPr>
          <w:rFonts w:ascii="Arial" w:hAnsi="Arial" w:cs="Arial"/>
        </w:rPr>
        <w:t xml:space="preserve"> </w:t>
      </w:r>
      <w:r w:rsidR="00256B28" w:rsidRPr="001514A6">
        <w:rPr>
          <w:rFonts w:ascii="Arial" w:hAnsi="Arial" w:cs="Arial"/>
          <w:b/>
          <w:u w:val="single"/>
        </w:rPr>
        <w:t>program</w:t>
      </w:r>
      <w:r w:rsidR="00256B28" w:rsidRPr="001514A6">
        <w:rPr>
          <w:rFonts w:ascii="Arial" w:hAnsi="Arial" w:cs="Arial"/>
        </w:rPr>
        <w:t xml:space="preserve"> </w:t>
      </w:r>
      <w:r w:rsidRPr="001514A6">
        <w:rPr>
          <w:rFonts w:ascii="Arial" w:hAnsi="Arial" w:cs="Arial"/>
        </w:rPr>
        <w:t xml:space="preserve">resides. If the course is determined acceptable as a substitution for a required course in the program, the department chair </w:t>
      </w:r>
      <w:r w:rsidR="00256B28" w:rsidRPr="001514A6">
        <w:rPr>
          <w:rFonts w:ascii="Arial" w:hAnsi="Arial" w:cs="Arial"/>
          <w:b/>
          <w:u w:val="single"/>
        </w:rPr>
        <w:t xml:space="preserve">shall notify the department chair in which the course to </w:t>
      </w:r>
      <w:proofErr w:type="gramStart"/>
      <w:r w:rsidR="00256B28" w:rsidRPr="001514A6">
        <w:rPr>
          <w:rFonts w:ascii="Arial" w:hAnsi="Arial" w:cs="Arial"/>
          <w:b/>
          <w:u w:val="single"/>
        </w:rPr>
        <w:t>be substituted</w:t>
      </w:r>
      <w:proofErr w:type="gramEnd"/>
      <w:r w:rsidR="00256B28" w:rsidRPr="001514A6">
        <w:rPr>
          <w:rFonts w:ascii="Arial" w:hAnsi="Arial" w:cs="Arial"/>
          <w:b/>
          <w:u w:val="single"/>
        </w:rPr>
        <w:t xml:space="preserve"> </w:t>
      </w:r>
      <w:r w:rsidR="00A22E69">
        <w:rPr>
          <w:rFonts w:ascii="Arial" w:hAnsi="Arial" w:cs="Arial"/>
          <w:b/>
          <w:u w:val="single"/>
        </w:rPr>
        <w:t>resides</w:t>
      </w:r>
      <w:r w:rsidR="00256B28" w:rsidRPr="001514A6">
        <w:rPr>
          <w:rFonts w:ascii="Arial" w:hAnsi="Arial" w:cs="Arial"/>
          <w:b/>
          <w:u w:val="single"/>
        </w:rPr>
        <w:t>.</w:t>
      </w:r>
      <w:r w:rsidR="00256B28" w:rsidRPr="001514A6">
        <w:rPr>
          <w:rFonts w:ascii="Arial" w:hAnsi="Arial" w:cs="Arial"/>
        </w:rPr>
        <w:t xml:space="preserve">  </w:t>
      </w:r>
    </w:p>
    <w:p w14:paraId="4E5AB699" w14:textId="77777777" w:rsidR="003F642D" w:rsidRDefault="003F642D" w:rsidP="0038148C">
      <w:pPr>
        <w:spacing w:after="0" w:line="240" w:lineRule="auto"/>
        <w:ind w:right="450"/>
        <w:jc w:val="both"/>
        <w:rPr>
          <w:rFonts w:ascii="Arial" w:hAnsi="Arial" w:cs="Arial"/>
        </w:rPr>
      </w:pPr>
    </w:p>
    <w:p w14:paraId="0A3B883D" w14:textId="6057F68D" w:rsidR="00AC4B88" w:rsidRPr="001514A6" w:rsidRDefault="001514A6" w:rsidP="0038148C">
      <w:pPr>
        <w:spacing w:after="0" w:line="240" w:lineRule="auto"/>
        <w:ind w:right="450"/>
        <w:jc w:val="both"/>
        <w:rPr>
          <w:rFonts w:ascii="Arial" w:hAnsi="Arial" w:cs="Arial"/>
          <w:b/>
          <w:u w:val="single"/>
        </w:rPr>
      </w:pPr>
      <w:r w:rsidRPr="001514A6">
        <w:rPr>
          <w:rFonts w:ascii="Arial" w:hAnsi="Arial" w:cs="Arial"/>
          <w:b/>
          <w:u w:val="single"/>
        </w:rPr>
        <w:t xml:space="preserve">The department chair in which the program </w:t>
      </w:r>
      <w:r w:rsidR="00A22E69">
        <w:rPr>
          <w:rFonts w:ascii="Arial" w:hAnsi="Arial" w:cs="Arial"/>
          <w:b/>
          <w:u w:val="single"/>
        </w:rPr>
        <w:t>resides</w:t>
      </w:r>
      <w:r w:rsidRPr="001514A6">
        <w:rPr>
          <w:rFonts w:ascii="Arial" w:hAnsi="Arial" w:cs="Arial"/>
          <w:b/>
          <w:u w:val="single"/>
        </w:rPr>
        <w:t xml:space="preserve"> will consider whether the program should be modified to </w:t>
      </w:r>
      <w:proofErr w:type="spellStart"/>
      <w:proofErr w:type="gramStart"/>
      <w:r w:rsidRPr="001514A6">
        <w:rPr>
          <w:rFonts w:ascii="Arial" w:hAnsi="Arial" w:cs="Arial"/>
          <w:b/>
          <w:u w:val="single"/>
        </w:rPr>
        <w:t>included</w:t>
      </w:r>
      <w:proofErr w:type="spellEnd"/>
      <w:proofErr w:type="gramEnd"/>
      <w:r w:rsidRPr="001514A6">
        <w:rPr>
          <w:rFonts w:ascii="Arial" w:hAnsi="Arial" w:cs="Arial"/>
          <w:b/>
          <w:u w:val="single"/>
        </w:rPr>
        <w:t xml:space="preserve"> the course substitution as a program requirement, thereby allowing equitable access to all Mt. SAC students. </w:t>
      </w:r>
      <w:r w:rsidR="00256B28" w:rsidRPr="001514A6">
        <w:rPr>
          <w:rFonts w:ascii="Arial" w:hAnsi="Arial" w:cs="Arial"/>
          <w:b/>
          <w:u w:val="single"/>
        </w:rPr>
        <w:t xml:space="preserve">The department chair in which the program </w:t>
      </w:r>
      <w:r w:rsidR="00A22E69">
        <w:rPr>
          <w:rFonts w:ascii="Arial" w:hAnsi="Arial" w:cs="Arial"/>
          <w:b/>
          <w:u w:val="single"/>
        </w:rPr>
        <w:t>resides</w:t>
      </w:r>
      <w:r w:rsidR="00256B28" w:rsidRPr="001514A6">
        <w:rPr>
          <w:rFonts w:ascii="Arial" w:hAnsi="Arial" w:cs="Arial"/>
          <w:b/>
          <w:u w:val="single"/>
        </w:rPr>
        <w:t xml:space="preserve"> </w:t>
      </w:r>
      <w:r w:rsidR="0038148C" w:rsidRPr="001514A6">
        <w:rPr>
          <w:rFonts w:ascii="Arial" w:hAnsi="Arial" w:cs="Arial"/>
        </w:rPr>
        <w:t xml:space="preserve">will complete a </w:t>
      </w:r>
      <w:r w:rsidR="0038148C" w:rsidRPr="00A22E69">
        <w:rPr>
          <w:rFonts w:ascii="Arial" w:hAnsi="Arial" w:cs="Arial"/>
          <w:strike/>
        </w:rPr>
        <w:t>“</w:t>
      </w:r>
      <w:proofErr w:type="spellStart"/>
      <w:r w:rsidR="0038148C" w:rsidRPr="00A22E69">
        <w:rPr>
          <w:rFonts w:ascii="Arial" w:hAnsi="Arial" w:cs="Arial"/>
          <w:strike/>
        </w:rPr>
        <w:t>variance</w:t>
      </w:r>
      <w:r w:rsidR="00A22E69">
        <w:rPr>
          <w:rFonts w:ascii="Arial" w:hAnsi="Arial" w:cs="Arial"/>
          <w:b/>
          <w:u w:val="single"/>
        </w:rPr>
        <w:t>Course</w:t>
      </w:r>
      <w:proofErr w:type="spellEnd"/>
      <w:r w:rsidR="00A22E69">
        <w:rPr>
          <w:rFonts w:ascii="Arial" w:hAnsi="Arial" w:cs="Arial"/>
          <w:b/>
          <w:u w:val="single"/>
        </w:rPr>
        <w:t xml:space="preserve"> Substitution</w:t>
      </w:r>
      <w:r w:rsidR="0038148C" w:rsidRPr="00A22E69">
        <w:rPr>
          <w:rFonts w:ascii="Arial" w:hAnsi="Arial" w:cs="Arial"/>
          <w:strike/>
        </w:rPr>
        <w:t>”</w:t>
      </w:r>
      <w:r w:rsidR="0038148C" w:rsidRPr="001514A6">
        <w:rPr>
          <w:rFonts w:ascii="Arial" w:hAnsi="Arial" w:cs="Arial"/>
        </w:rPr>
        <w:t xml:space="preserve"> </w:t>
      </w:r>
      <w:proofErr w:type="spellStart"/>
      <w:r w:rsidR="0038148C" w:rsidRPr="00A22E69">
        <w:rPr>
          <w:rFonts w:ascii="Arial" w:hAnsi="Arial" w:cs="Arial"/>
          <w:strike/>
        </w:rPr>
        <w:t>f</w:t>
      </w:r>
      <w:r w:rsidR="00A22E69" w:rsidRPr="00A22E69">
        <w:rPr>
          <w:rFonts w:ascii="Arial" w:hAnsi="Arial" w:cs="Arial"/>
          <w:b/>
          <w:u w:val="single"/>
        </w:rPr>
        <w:t>F</w:t>
      </w:r>
      <w:r w:rsidR="0038148C" w:rsidRPr="001514A6">
        <w:rPr>
          <w:rFonts w:ascii="Arial" w:hAnsi="Arial" w:cs="Arial"/>
        </w:rPr>
        <w:t>orm</w:t>
      </w:r>
      <w:proofErr w:type="spellEnd"/>
      <w:r w:rsidR="0038148C" w:rsidRPr="001514A6">
        <w:rPr>
          <w:rFonts w:ascii="Arial" w:hAnsi="Arial" w:cs="Arial"/>
        </w:rPr>
        <w:t xml:space="preserve"> verifying this acceptance and will submit this paperwork to Admissions and Records. </w:t>
      </w:r>
    </w:p>
    <w:p w14:paraId="01BEB37F" w14:textId="77777777" w:rsidR="001514A6" w:rsidRDefault="001514A6" w:rsidP="0038148C">
      <w:pPr>
        <w:spacing w:after="0" w:line="240" w:lineRule="auto"/>
        <w:ind w:right="450"/>
        <w:jc w:val="both"/>
        <w:rPr>
          <w:rFonts w:ascii="Arial" w:hAnsi="Arial" w:cs="Arial"/>
        </w:rPr>
      </w:pPr>
    </w:p>
    <w:p w14:paraId="0E05DDBB" w14:textId="77777777" w:rsidR="00AC4B88" w:rsidRDefault="00AC4B88" w:rsidP="0038148C">
      <w:pPr>
        <w:spacing w:after="0" w:line="240" w:lineRule="auto"/>
        <w:ind w:right="450"/>
        <w:jc w:val="both"/>
        <w:rPr>
          <w:rFonts w:ascii="Arial" w:hAnsi="Arial" w:cs="Arial"/>
        </w:rPr>
      </w:pPr>
    </w:p>
    <w:p w14:paraId="73FEA124" w14:textId="5243E0DF" w:rsidR="00C708B0" w:rsidRPr="00A22E69" w:rsidRDefault="00D332BB" w:rsidP="00C708B0">
      <w:pPr>
        <w:spacing w:after="0" w:line="240" w:lineRule="auto"/>
        <w:ind w:right="450"/>
        <w:jc w:val="both"/>
        <w:rPr>
          <w:rFonts w:ascii="Arial" w:hAnsi="Arial" w:cs="Arial"/>
          <w:b/>
          <w:bCs/>
          <w:u w:val="single"/>
        </w:rPr>
      </w:pPr>
      <w:r>
        <w:rPr>
          <w:rFonts w:ascii="Arial" w:hAnsi="Arial" w:cs="Arial"/>
          <w:b/>
          <w:bCs/>
          <w:u w:val="single"/>
        </w:rPr>
        <w:t>Program Substitution for Courses T</w:t>
      </w:r>
      <w:r w:rsidR="00C708B0" w:rsidRPr="00A22E69">
        <w:rPr>
          <w:rFonts w:ascii="Arial" w:hAnsi="Arial" w:cs="Arial"/>
          <w:b/>
          <w:bCs/>
          <w:u w:val="single"/>
        </w:rPr>
        <w:t xml:space="preserve">aken at </w:t>
      </w:r>
      <w:proofErr w:type="gramStart"/>
      <w:r w:rsidR="00C708B0" w:rsidRPr="00A22E69">
        <w:rPr>
          <w:rFonts w:ascii="Arial" w:hAnsi="Arial" w:cs="Arial"/>
          <w:b/>
          <w:bCs/>
          <w:u w:val="single"/>
        </w:rPr>
        <w:t>Another</w:t>
      </w:r>
      <w:proofErr w:type="gramEnd"/>
      <w:r w:rsidR="00C708B0" w:rsidRPr="00A22E69">
        <w:rPr>
          <w:rFonts w:ascii="Arial" w:hAnsi="Arial" w:cs="Arial"/>
          <w:b/>
          <w:bCs/>
          <w:u w:val="single"/>
        </w:rPr>
        <w:t xml:space="preserve"> Regionally-Accredited Institution</w:t>
      </w:r>
    </w:p>
    <w:p w14:paraId="4D9C6931" w14:textId="77777777" w:rsidR="00C708B0" w:rsidRPr="00C708B0" w:rsidRDefault="00C708B0" w:rsidP="00C708B0">
      <w:pPr>
        <w:spacing w:after="0" w:line="240" w:lineRule="auto"/>
        <w:ind w:right="450"/>
        <w:jc w:val="both"/>
        <w:rPr>
          <w:rFonts w:ascii="Arial" w:hAnsi="Arial" w:cs="Arial"/>
          <w:color w:val="FF0000"/>
        </w:rPr>
      </w:pPr>
    </w:p>
    <w:p w14:paraId="0A78DF70" w14:textId="22E93359" w:rsidR="00C708B0" w:rsidRPr="00A22E69" w:rsidRDefault="00C708B0" w:rsidP="00C708B0">
      <w:pPr>
        <w:spacing w:after="0" w:line="240" w:lineRule="auto"/>
        <w:ind w:right="450"/>
        <w:jc w:val="both"/>
        <w:rPr>
          <w:rFonts w:ascii="Arial" w:hAnsi="Arial" w:cs="Arial"/>
        </w:rPr>
      </w:pPr>
      <w:r w:rsidRPr="00A22E69">
        <w:rPr>
          <w:rFonts w:ascii="Arial" w:hAnsi="Arial" w:cs="Arial"/>
        </w:rPr>
        <w:t xml:space="preserve">To determine the appropriateness of the substitution to the program, the course must be evaluated by the department chair from the </w:t>
      </w:r>
      <w:r w:rsidRPr="00D332BB">
        <w:rPr>
          <w:rFonts w:ascii="Arial" w:hAnsi="Arial" w:cs="Arial"/>
          <w:strike/>
        </w:rPr>
        <w:t>department</w:t>
      </w:r>
      <w:r w:rsidRPr="00D332BB">
        <w:rPr>
          <w:rFonts w:ascii="Arial" w:hAnsi="Arial" w:cs="Arial"/>
        </w:rPr>
        <w:t xml:space="preserve"> </w:t>
      </w:r>
      <w:r w:rsidR="00405EDF" w:rsidRPr="00D332BB">
        <w:rPr>
          <w:rFonts w:ascii="Arial" w:hAnsi="Arial" w:cs="Arial"/>
          <w:b/>
          <w:u w:val="single"/>
        </w:rPr>
        <w:t>program</w:t>
      </w:r>
      <w:r w:rsidR="00405EDF" w:rsidRPr="00A22E69">
        <w:rPr>
          <w:rFonts w:ascii="Arial" w:hAnsi="Arial" w:cs="Arial"/>
          <w:b/>
          <w:u w:val="single"/>
        </w:rPr>
        <w:t xml:space="preserve"> </w:t>
      </w:r>
      <w:r w:rsidRPr="00A22E69">
        <w:rPr>
          <w:rFonts w:ascii="Arial" w:hAnsi="Arial" w:cs="Arial"/>
        </w:rPr>
        <w:t xml:space="preserve">in which the course to be substituted resides. If the course is determined acceptable as a substitution for a required course in the program, the department chair will complete a </w:t>
      </w:r>
      <w:r w:rsidR="00A22E69" w:rsidRPr="00A22E69">
        <w:rPr>
          <w:rFonts w:ascii="Arial" w:hAnsi="Arial" w:cs="Arial"/>
          <w:strike/>
        </w:rPr>
        <w:t>“</w:t>
      </w:r>
      <w:proofErr w:type="spellStart"/>
      <w:r w:rsidR="00A22E69" w:rsidRPr="00A22E69">
        <w:rPr>
          <w:rFonts w:ascii="Arial" w:hAnsi="Arial" w:cs="Arial"/>
          <w:strike/>
        </w:rPr>
        <w:t>variance</w:t>
      </w:r>
      <w:r w:rsidR="00A22E69">
        <w:rPr>
          <w:rFonts w:ascii="Arial" w:hAnsi="Arial" w:cs="Arial"/>
          <w:b/>
          <w:u w:val="single"/>
        </w:rPr>
        <w:t>Course</w:t>
      </w:r>
      <w:proofErr w:type="spellEnd"/>
      <w:r w:rsidR="00A22E69">
        <w:rPr>
          <w:rFonts w:ascii="Arial" w:hAnsi="Arial" w:cs="Arial"/>
          <w:b/>
          <w:u w:val="single"/>
        </w:rPr>
        <w:t xml:space="preserve"> Substitution</w:t>
      </w:r>
      <w:r w:rsidR="00A22E69" w:rsidRPr="00A22E69">
        <w:rPr>
          <w:rFonts w:ascii="Arial" w:hAnsi="Arial" w:cs="Arial"/>
          <w:strike/>
        </w:rPr>
        <w:t>”</w:t>
      </w:r>
      <w:r w:rsidR="00A22E69" w:rsidRPr="001514A6">
        <w:rPr>
          <w:rFonts w:ascii="Arial" w:hAnsi="Arial" w:cs="Arial"/>
        </w:rPr>
        <w:t xml:space="preserve"> </w:t>
      </w:r>
      <w:proofErr w:type="spellStart"/>
      <w:r w:rsidR="00A22E69" w:rsidRPr="00A22E69">
        <w:rPr>
          <w:rFonts w:ascii="Arial" w:hAnsi="Arial" w:cs="Arial"/>
          <w:strike/>
        </w:rPr>
        <w:t>f</w:t>
      </w:r>
      <w:r w:rsidR="00A22E69" w:rsidRPr="00A22E69">
        <w:rPr>
          <w:rFonts w:ascii="Arial" w:hAnsi="Arial" w:cs="Arial"/>
          <w:b/>
          <w:u w:val="single"/>
        </w:rPr>
        <w:t>F</w:t>
      </w:r>
      <w:r w:rsidR="00A22E69" w:rsidRPr="001514A6">
        <w:rPr>
          <w:rFonts w:ascii="Arial" w:hAnsi="Arial" w:cs="Arial"/>
        </w:rPr>
        <w:t>orm</w:t>
      </w:r>
      <w:proofErr w:type="spellEnd"/>
      <w:r w:rsidR="00A22E69" w:rsidRPr="00A22E69">
        <w:rPr>
          <w:rFonts w:ascii="Arial" w:hAnsi="Arial" w:cs="Arial"/>
        </w:rPr>
        <w:t xml:space="preserve"> </w:t>
      </w:r>
      <w:r w:rsidRPr="00A22E69">
        <w:rPr>
          <w:rFonts w:ascii="Arial" w:hAnsi="Arial" w:cs="Arial"/>
        </w:rPr>
        <w:t xml:space="preserve">verifying this acceptance and will submit this paperwork to Admissions and Records. </w:t>
      </w:r>
    </w:p>
    <w:p w14:paraId="5A207AD1" w14:textId="2C084A53" w:rsidR="00C708B0" w:rsidRPr="00C708B0" w:rsidRDefault="00C708B0" w:rsidP="00C708B0">
      <w:pPr>
        <w:spacing w:after="0" w:line="240" w:lineRule="auto"/>
        <w:ind w:right="450"/>
        <w:jc w:val="both"/>
        <w:rPr>
          <w:rFonts w:ascii="Arial" w:hAnsi="Arial" w:cs="Arial"/>
          <w:color w:val="FF0000"/>
        </w:rPr>
      </w:pPr>
    </w:p>
    <w:p w14:paraId="418B2080" w14:textId="77777777" w:rsidR="00AC4B88" w:rsidRDefault="00AC4B88" w:rsidP="0038148C">
      <w:pPr>
        <w:spacing w:after="0" w:line="240" w:lineRule="auto"/>
        <w:ind w:right="450"/>
        <w:jc w:val="both"/>
        <w:rPr>
          <w:rFonts w:ascii="Arial" w:hAnsi="Arial" w:cs="Arial"/>
        </w:rPr>
      </w:pPr>
    </w:p>
    <w:p w14:paraId="45B18D4B" w14:textId="77777777" w:rsidR="00AC4B88" w:rsidRDefault="00AC4B88" w:rsidP="0038148C">
      <w:pPr>
        <w:spacing w:after="0" w:line="240" w:lineRule="auto"/>
        <w:ind w:right="450"/>
        <w:jc w:val="both"/>
        <w:rPr>
          <w:rFonts w:ascii="Arial" w:hAnsi="Arial" w:cs="Arial"/>
        </w:rPr>
      </w:pPr>
    </w:p>
    <w:p w14:paraId="4998C0F4" w14:textId="40E94141" w:rsidR="0038148C" w:rsidRDefault="0038148C" w:rsidP="0038148C">
      <w:pPr>
        <w:spacing w:after="0" w:line="240" w:lineRule="auto"/>
        <w:ind w:right="450"/>
        <w:jc w:val="both"/>
        <w:rPr>
          <w:rFonts w:ascii="Arial" w:hAnsi="Arial" w:cs="Arial"/>
        </w:rPr>
      </w:pPr>
      <w:r w:rsidRPr="00A22E69">
        <w:rPr>
          <w:rFonts w:ascii="Arial" w:hAnsi="Arial" w:cs="Arial"/>
          <w:strike/>
        </w:rPr>
        <w:t>Variances</w:t>
      </w:r>
      <w:r w:rsidRPr="00CD05C9">
        <w:rPr>
          <w:rFonts w:ascii="Arial" w:hAnsi="Arial" w:cs="Arial"/>
        </w:rPr>
        <w:t xml:space="preserve"> </w:t>
      </w:r>
      <w:r w:rsidR="00A22E69" w:rsidRPr="00A22E69">
        <w:rPr>
          <w:rFonts w:ascii="Arial" w:hAnsi="Arial" w:cs="Arial"/>
          <w:b/>
          <w:u w:val="single"/>
        </w:rPr>
        <w:t>Course substitutions</w:t>
      </w:r>
      <w:r w:rsidR="00A22E69">
        <w:rPr>
          <w:rFonts w:ascii="Arial" w:hAnsi="Arial" w:cs="Arial"/>
        </w:rPr>
        <w:t xml:space="preserve"> </w:t>
      </w:r>
      <w:r w:rsidRPr="00CD05C9">
        <w:rPr>
          <w:rFonts w:ascii="Arial" w:hAnsi="Arial" w:cs="Arial"/>
        </w:rPr>
        <w:t xml:space="preserve">are unique to each </w:t>
      </w:r>
      <w:proofErr w:type="gramStart"/>
      <w:r w:rsidRPr="00CD05C9">
        <w:rPr>
          <w:rFonts w:ascii="Arial" w:hAnsi="Arial" w:cs="Arial"/>
        </w:rPr>
        <w:t>student,</w:t>
      </w:r>
      <w:proofErr w:type="gramEnd"/>
      <w:r w:rsidRPr="00CD05C9">
        <w:rPr>
          <w:rFonts w:ascii="Arial" w:hAnsi="Arial" w:cs="Arial"/>
        </w:rPr>
        <w:t xml:space="preserve"> and the granting of a </w:t>
      </w:r>
      <w:r w:rsidR="00A22E69" w:rsidRPr="00A22E69">
        <w:rPr>
          <w:rFonts w:ascii="Arial" w:hAnsi="Arial" w:cs="Arial"/>
          <w:strike/>
        </w:rPr>
        <w:t>variance</w:t>
      </w:r>
      <w:r w:rsidR="00A22E69" w:rsidRPr="00CD05C9">
        <w:rPr>
          <w:rFonts w:ascii="Arial" w:hAnsi="Arial" w:cs="Arial"/>
        </w:rPr>
        <w:t xml:space="preserve"> </w:t>
      </w:r>
      <w:r w:rsidR="00A22E69" w:rsidRPr="00A22E69">
        <w:rPr>
          <w:rFonts w:ascii="Arial" w:hAnsi="Arial" w:cs="Arial"/>
          <w:b/>
          <w:u w:val="single"/>
        </w:rPr>
        <w:t>course substitution</w:t>
      </w:r>
      <w:r w:rsidR="00A22E69">
        <w:rPr>
          <w:rFonts w:ascii="Arial" w:hAnsi="Arial" w:cs="Arial"/>
        </w:rPr>
        <w:t xml:space="preserve"> </w:t>
      </w:r>
      <w:r w:rsidRPr="00CD05C9">
        <w:rPr>
          <w:rFonts w:ascii="Arial" w:hAnsi="Arial" w:cs="Arial"/>
        </w:rPr>
        <w:t xml:space="preserve">does not establish a precedent. The form used for course equivalence and </w:t>
      </w:r>
      <w:proofErr w:type="gramStart"/>
      <w:r w:rsidRPr="00A22E69">
        <w:rPr>
          <w:rFonts w:ascii="Arial" w:hAnsi="Arial" w:cs="Arial"/>
          <w:strike/>
        </w:rPr>
        <w:t>variance</w:t>
      </w:r>
      <w:r w:rsidRPr="00CD05C9">
        <w:rPr>
          <w:rFonts w:ascii="Arial" w:hAnsi="Arial" w:cs="Arial"/>
        </w:rPr>
        <w:t xml:space="preserve"> </w:t>
      </w:r>
      <w:r w:rsidR="00A22E69" w:rsidRPr="00A22E69">
        <w:rPr>
          <w:rFonts w:ascii="Arial" w:hAnsi="Arial" w:cs="Arial"/>
          <w:b/>
          <w:u w:val="single"/>
        </w:rPr>
        <w:t>course substitution</w:t>
      </w:r>
      <w:r w:rsidR="00A22E69">
        <w:rPr>
          <w:rFonts w:ascii="Arial" w:hAnsi="Arial" w:cs="Arial"/>
        </w:rPr>
        <w:t xml:space="preserve"> </w:t>
      </w:r>
      <w:r w:rsidRPr="00CD05C9">
        <w:rPr>
          <w:rFonts w:ascii="Arial" w:hAnsi="Arial" w:cs="Arial"/>
        </w:rPr>
        <w:t>requests</w:t>
      </w:r>
      <w:proofErr w:type="gramEnd"/>
      <w:r w:rsidRPr="00CD05C9">
        <w:rPr>
          <w:rFonts w:ascii="Arial" w:hAnsi="Arial" w:cs="Arial"/>
        </w:rPr>
        <w:t xml:space="preserve"> shall be made widely available to students. </w:t>
      </w:r>
      <w:r w:rsidR="00AC4B88">
        <w:rPr>
          <w:rFonts w:ascii="Arial" w:hAnsi="Arial" w:cs="Arial"/>
        </w:rPr>
        <w:t xml:space="preserve"> </w:t>
      </w:r>
    </w:p>
    <w:p w14:paraId="4FF68835" w14:textId="77777777" w:rsidR="0038148C" w:rsidRDefault="0038148C" w:rsidP="00CD05C9">
      <w:pPr>
        <w:spacing w:after="0" w:line="240" w:lineRule="auto"/>
        <w:ind w:right="450"/>
        <w:jc w:val="both"/>
        <w:rPr>
          <w:rFonts w:ascii="Arial" w:hAnsi="Arial" w:cs="Arial"/>
        </w:rPr>
      </w:pPr>
    </w:p>
    <w:p w14:paraId="531C021A" w14:textId="77777777" w:rsidR="00CD05C9" w:rsidRPr="00CD05C9" w:rsidRDefault="00CD05C9" w:rsidP="00CD05C9">
      <w:pPr>
        <w:spacing w:after="0" w:line="240" w:lineRule="auto"/>
        <w:ind w:right="360"/>
        <w:rPr>
          <w:rFonts w:ascii="Arial" w:hAnsi="Arial" w:cs="Arial"/>
          <w:u w:val="single"/>
        </w:rPr>
      </w:pPr>
      <w:r w:rsidRPr="00CD05C9">
        <w:rPr>
          <w:rFonts w:ascii="Arial" w:hAnsi="Arial" w:cs="Arial"/>
          <w:u w:val="single"/>
        </w:rPr>
        <w:t xml:space="preserve">Reciprocity for Transfer Model Curriculum (TMC) Courses in Associate Degrees for Transfer </w:t>
      </w:r>
    </w:p>
    <w:p w14:paraId="58F61794" w14:textId="77777777" w:rsidR="00CD05C9" w:rsidRDefault="00CD05C9" w:rsidP="00CD05C9">
      <w:pPr>
        <w:spacing w:after="0" w:line="240" w:lineRule="auto"/>
        <w:rPr>
          <w:rFonts w:ascii="Arial" w:hAnsi="Arial" w:cs="Arial"/>
        </w:rPr>
      </w:pPr>
    </w:p>
    <w:p w14:paraId="5CE69149" w14:textId="77777777" w:rsidR="00CD05C9" w:rsidRDefault="00CD05C9" w:rsidP="00CD05C9">
      <w:pPr>
        <w:spacing w:after="0" w:line="240" w:lineRule="auto"/>
        <w:ind w:right="360"/>
        <w:jc w:val="both"/>
        <w:rPr>
          <w:rFonts w:ascii="Arial" w:hAnsi="Arial" w:cs="Arial"/>
        </w:rPr>
      </w:pPr>
      <w:r w:rsidRPr="00CD05C9">
        <w:rPr>
          <w:rFonts w:ascii="Arial" w:hAnsi="Arial" w:cs="Arial"/>
        </w:rPr>
        <w:t xml:space="preserve">Mt. San Antonio College will accept TMC-aligned course substitutions that students have taken at another California community college as part of a Chancellor’s Approved Transfer Degree from that school with the same degree title. The College will apply those course substitutions to the Mt. San Antonio College Associate Degree for Transfer requirement in the same manner prescribed by the institution of origin as determined by that institution’s college catalog. </w:t>
      </w:r>
    </w:p>
    <w:p w14:paraId="587020CF" w14:textId="77777777" w:rsidR="00CD05C9" w:rsidRDefault="00CD05C9" w:rsidP="00CD05C9">
      <w:pPr>
        <w:spacing w:after="0" w:line="240" w:lineRule="auto"/>
        <w:rPr>
          <w:rFonts w:ascii="Arial" w:hAnsi="Arial" w:cs="Arial"/>
        </w:rPr>
      </w:pPr>
    </w:p>
    <w:p w14:paraId="4666B09E" w14:textId="77777777" w:rsidR="00CD05C9" w:rsidRDefault="00CD05C9" w:rsidP="00CD05C9">
      <w:pPr>
        <w:spacing w:after="0" w:line="240" w:lineRule="auto"/>
        <w:rPr>
          <w:rFonts w:ascii="Arial" w:hAnsi="Arial" w:cs="Arial"/>
        </w:rPr>
      </w:pPr>
    </w:p>
    <w:p w14:paraId="4837A4E1" w14:textId="77777777" w:rsidR="00CD05C9" w:rsidRDefault="00CD05C9" w:rsidP="00CD05C9">
      <w:pPr>
        <w:spacing w:after="0" w:line="240" w:lineRule="auto"/>
        <w:rPr>
          <w:rFonts w:ascii="Arial" w:hAnsi="Arial" w:cs="Arial"/>
        </w:rPr>
      </w:pPr>
      <w:r w:rsidRPr="00CD05C9">
        <w:rPr>
          <w:rFonts w:ascii="Arial" w:hAnsi="Arial" w:cs="Arial"/>
        </w:rPr>
        <w:t xml:space="preserve">Approved: October 2011 </w:t>
      </w:r>
    </w:p>
    <w:p w14:paraId="0646883D" w14:textId="77777777" w:rsidR="00CD05C9" w:rsidRDefault="00CD05C9" w:rsidP="00CD05C9">
      <w:pPr>
        <w:spacing w:after="0" w:line="240" w:lineRule="auto"/>
        <w:rPr>
          <w:rFonts w:ascii="Arial" w:hAnsi="Arial" w:cs="Arial"/>
        </w:rPr>
      </w:pPr>
      <w:r w:rsidRPr="00CD05C9">
        <w:rPr>
          <w:rFonts w:ascii="Arial" w:hAnsi="Arial" w:cs="Arial"/>
        </w:rPr>
        <w:t xml:space="preserve">Revised: December 14, 2011 </w:t>
      </w:r>
    </w:p>
    <w:p w14:paraId="265CF22F" w14:textId="77777777" w:rsidR="00CD05C9" w:rsidRDefault="00CD05C9" w:rsidP="00CD05C9">
      <w:pPr>
        <w:spacing w:after="0" w:line="240" w:lineRule="auto"/>
        <w:rPr>
          <w:rFonts w:ascii="Arial" w:hAnsi="Arial" w:cs="Arial"/>
        </w:rPr>
      </w:pPr>
      <w:r w:rsidRPr="00CD05C9">
        <w:rPr>
          <w:rFonts w:ascii="Arial" w:hAnsi="Arial" w:cs="Arial"/>
        </w:rPr>
        <w:t xml:space="preserve">Revised: November 28, 2012 </w:t>
      </w:r>
    </w:p>
    <w:p w14:paraId="2E28583D" w14:textId="77777777" w:rsidR="00CD05C9" w:rsidRDefault="00CD05C9" w:rsidP="00CD05C9">
      <w:pPr>
        <w:spacing w:after="0" w:line="240" w:lineRule="auto"/>
        <w:rPr>
          <w:rFonts w:ascii="Arial" w:hAnsi="Arial" w:cs="Arial"/>
        </w:rPr>
      </w:pPr>
      <w:r w:rsidRPr="00CD05C9">
        <w:rPr>
          <w:rFonts w:ascii="Arial" w:hAnsi="Arial" w:cs="Arial"/>
        </w:rPr>
        <w:t xml:space="preserve">Reviewed: May 14, 2013 </w:t>
      </w:r>
    </w:p>
    <w:p w14:paraId="5FC8A4B2" w14:textId="77777777" w:rsidR="00CD05C9" w:rsidRDefault="00CD05C9" w:rsidP="00CD05C9">
      <w:pPr>
        <w:spacing w:after="0" w:line="240" w:lineRule="auto"/>
        <w:rPr>
          <w:rFonts w:ascii="Arial" w:hAnsi="Arial" w:cs="Arial"/>
        </w:rPr>
      </w:pPr>
      <w:r w:rsidRPr="00CD05C9">
        <w:rPr>
          <w:rFonts w:ascii="Arial" w:hAnsi="Arial" w:cs="Arial"/>
        </w:rPr>
        <w:lastRenderedPageBreak/>
        <w:t xml:space="preserve">Reviewed: December 6, 2014 </w:t>
      </w:r>
    </w:p>
    <w:p w14:paraId="082A9678" w14:textId="77777777" w:rsidR="00CD05C9" w:rsidRDefault="00CD05C9" w:rsidP="00CD05C9">
      <w:pPr>
        <w:spacing w:after="0" w:line="240" w:lineRule="auto"/>
        <w:rPr>
          <w:rFonts w:ascii="Arial" w:hAnsi="Arial" w:cs="Arial"/>
        </w:rPr>
      </w:pPr>
      <w:r w:rsidRPr="00CD05C9">
        <w:rPr>
          <w:rFonts w:ascii="Arial" w:hAnsi="Arial" w:cs="Arial"/>
        </w:rPr>
        <w:t xml:space="preserve">Reviewed: June 9, 2015 </w:t>
      </w:r>
    </w:p>
    <w:p w14:paraId="4284C4C6" w14:textId="2F631BB4" w:rsidR="00CD05C9" w:rsidRPr="00CD05C9" w:rsidRDefault="00CD05C9" w:rsidP="00CD05C9">
      <w:pPr>
        <w:spacing w:after="0" w:line="240" w:lineRule="auto"/>
        <w:rPr>
          <w:rFonts w:ascii="Arial" w:hAnsi="Arial" w:cs="Arial"/>
        </w:rPr>
      </w:pPr>
      <w:r w:rsidRPr="00CD05C9">
        <w:rPr>
          <w:rFonts w:ascii="Arial" w:hAnsi="Arial" w:cs="Arial"/>
        </w:rPr>
        <w:t>Reviewed: May 10, 2016</w:t>
      </w:r>
    </w:p>
    <w:sectPr w:rsidR="00CD05C9" w:rsidRPr="00CD0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C9"/>
    <w:rsid w:val="000513F6"/>
    <w:rsid w:val="001514A6"/>
    <w:rsid w:val="00162DAE"/>
    <w:rsid w:val="00256B28"/>
    <w:rsid w:val="0038148C"/>
    <w:rsid w:val="0039297E"/>
    <w:rsid w:val="003F642D"/>
    <w:rsid w:val="00405EDF"/>
    <w:rsid w:val="00471488"/>
    <w:rsid w:val="004750CA"/>
    <w:rsid w:val="004F7D91"/>
    <w:rsid w:val="005D685B"/>
    <w:rsid w:val="006E0BA0"/>
    <w:rsid w:val="00763761"/>
    <w:rsid w:val="009D13C2"/>
    <w:rsid w:val="00A22E69"/>
    <w:rsid w:val="00AC4B88"/>
    <w:rsid w:val="00C708B0"/>
    <w:rsid w:val="00CB6708"/>
    <w:rsid w:val="00CD05C9"/>
    <w:rsid w:val="00CD4D15"/>
    <w:rsid w:val="00D3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269F"/>
  <w15:chartTrackingRefBased/>
  <w15:docId w15:val="{5B348FF5-B2D2-4748-899C-01E3B62B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1FA3-29DD-4B35-8872-F3EB0FCA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Jamaika Fowler</dc:creator>
  <cp:keywords/>
  <dc:description/>
  <cp:lastModifiedBy>Sampat, Michelle</cp:lastModifiedBy>
  <cp:revision>5</cp:revision>
  <dcterms:created xsi:type="dcterms:W3CDTF">2020-09-21T21:18:00Z</dcterms:created>
  <dcterms:modified xsi:type="dcterms:W3CDTF">2020-10-22T16:47:00Z</dcterms:modified>
</cp:coreProperties>
</file>