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11247F19">
        <w:trPr>
          <w:trHeight w:val="1451"/>
        </w:trPr>
        <w:tc>
          <w:tcPr>
            <w:tcW w:w="3795" w:type="dxa"/>
            <w:shd w:val="clear" w:color="auto" w:fill="auto"/>
          </w:tcPr>
          <w:p w14:paraId="29BF4424" w14:textId="77777777" w:rsidR="009D3C79" w:rsidRPr="00C156DA" w:rsidRDefault="009D3C79" w:rsidP="0D58C664">
            <w:pPr>
              <w:pStyle w:val="Title"/>
              <w:jc w:val="right"/>
              <w:rPr>
                <w:b/>
                <w:bCs/>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3E45" w:rsidRPr="1A4DBDF7">
              <w:rPr>
                <w:rFonts w:ascii="Tahoma" w:hAnsi="Tahoma" w:cs="Tahoma"/>
                <w:spacing w:val="-3"/>
                <w:sz w:val="20"/>
                <w:szCs w:val="20"/>
              </w:rPr>
              <w:br w:type="page"/>
            </w:r>
            <w:r w:rsidRPr="1A4DBDF7">
              <w:rPr>
                <w:b/>
                <w:bCs/>
                <w14:shadow w14:blurRad="50800" w14:dist="38100" w14:dir="2700000" w14:sx="100000" w14:sy="100000" w14:kx="0" w14:ky="0" w14:algn="tl">
                  <w14:srgbClr w14:val="000000">
                    <w14:alpha w14:val="60000"/>
                  </w14:srgbClr>
                </w14:shadow>
              </w:rPr>
              <w:t xml:space="preserve">Distance Learning Committee     </w:t>
            </w:r>
          </w:p>
          <w:p w14:paraId="29A5EA4D" w14:textId="257430F7" w:rsidR="00723E45" w:rsidRPr="005D75E4" w:rsidRDefault="009D3C79" w:rsidP="009D3C79">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636AD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636AD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1</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2"/>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recommend approval of Distance Learning Course Amendment Forms </w:t>
      </w:r>
    </w:p>
    <w:p w14:paraId="6FC4EC9A" w14:textId="77777777" w:rsidR="00EE13A5" w:rsidRPr="00C156DA" w:rsidRDefault="00EE13A5" w:rsidP="00EE13A5">
      <w:pPr>
        <w:numPr>
          <w:ilvl w:val="0"/>
          <w:numId w:val="2"/>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recommend policy changes pertaining to distance learning </w:t>
      </w:r>
    </w:p>
    <w:p w14:paraId="70B5C3A2" w14:textId="77777777" w:rsidR="00EE13A5" w:rsidRPr="00C156DA" w:rsidRDefault="00EE13A5" w:rsidP="00EE13A5">
      <w:pPr>
        <w:numPr>
          <w:ilvl w:val="0"/>
          <w:numId w:val="2"/>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promote a variety of effective practices and standards for distance learning </w:t>
      </w:r>
    </w:p>
    <w:p w14:paraId="081F0914" w14:textId="77777777" w:rsidR="00EE13A5" w:rsidRPr="00C156DA" w:rsidRDefault="00EE13A5" w:rsidP="00EE13A5">
      <w:pPr>
        <w:numPr>
          <w:ilvl w:val="0"/>
          <w:numId w:val="2"/>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provide a forum for sharing and collaboration among distance learning faculty by sponsoring informational meetings, discussions, and workshops pertaining to distance learning </w:t>
      </w:r>
    </w:p>
    <w:p w14:paraId="29ABF50C" w14:textId="77777777" w:rsidR="00EE13A5" w:rsidRPr="00C156DA" w:rsidRDefault="00EE13A5" w:rsidP="00EE13A5">
      <w:pPr>
        <w:numPr>
          <w:ilvl w:val="0"/>
          <w:numId w:val="2"/>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facilitate the implementation and update to the Distance Learning Master Plan </w:t>
      </w:r>
    </w:p>
    <w:p w14:paraId="44E48A5A" w14:textId="5A534D81" w:rsidR="00EE13A5" w:rsidRDefault="00EE13A5" w:rsidP="00EE13A5">
      <w:pPr>
        <w:numPr>
          <w:ilvl w:val="0"/>
          <w:numId w:val="2"/>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coordinate with campus committees and other constituencies with regards to distance learning</w:t>
      </w:r>
    </w:p>
    <w:p w14:paraId="48D12468" w14:textId="58C260B9"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530"/>
        <w:gridCol w:w="360"/>
        <w:gridCol w:w="2160"/>
        <w:gridCol w:w="360"/>
        <w:gridCol w:w="2070"/>
        <w:gridCol w:w="270"/>
        <w:gridCol w:w="1620"/>
        <w:gridCol w:w="360"/>
        <w:gridCol w:w="1719"/>
      </w:tblGrid>
      <w:tr w:rsidR="00454507" w:rsidRPr="00F90E4E" w14:paraId="39BBB64C" w14:textId="77777777" w:rsidTr="58C88602">
        <w:trPr>
          <w:trHeight w:val="395"/>
          <w:jc w:val="center"/>
        </w:trPr>
        <w:tc>
          <w:tcPr>
            <w:tcW w:w="355" w:type="dxa"/>
            <w:vAlign w:val="center"/>
          </w:tcPr>
          <w:p w14:paraId="4185D932" w14:textId="58A524A7" w:rsidR="00454507" w:rsidRPr="00F90E4E" w:rsidRDefault="46B08543" w:rsidP="004A56B2">
            <w:pPr>
              <w:jc w:val="center"/>
              <w:rPr>
                <w:rFonts w:ascii="Verdana" w:hAnsi="Verdana" w:cs="Arial"/>
                <w:b/>
                <w:bCs/>
                <w:sz w:val="16"/>
                <w:szCs w:val="16"/>
              </w:rPr>
            </w:pPr>
            <w:r w:rsidRPr="58C88602">
              <w:rPr>
                <w:rFonts w:ascii="Verdana" w:hAnsi="Verdana" w:cs="Arial"/>
                <w:b/>
                <w:bCs/>
                <w:sz w:val="16"/>
                <w:szCs w:val="16"/>
              </w:rPr>
              <w:t xml:space="preserve"> </w:t>
            </w:r>
            <w:r w:rsidR="0BDF827F" w:rsidRPr="58C88602">
              <w:rPr>
                <w:rFonts w:ascii="Verdana" w:hAnsi="Verdana" w:cs="Arial"/>
                <w:b/>
                <w:bCs/>
                <w:sz w:val="16"/>
                <w:szCs w:val="16"/>
              </w:rPr>
              <w:t>X</w:t>
            </w:r>
          </w:p>
        </w:tc>
        <w:tc>
          <w:tcPr>
            <w:tcW w:w="1530" w:type="dxa"/>
            <w:vAlign w:val="center"/>
          </w:tcPr>
          <w:p w14:paraId="46EA206A" w14:textId="77777777" w:rsidR="00454507" w:rsidRPr="00F90E4E" w:rsidRDefault="00454507" w:rsidP="004A56B2">
            <w:pPr>
              <w:rPr>
                <w:rFonts w:ascii="Verdana" w:hAnsi="Verdana" w:cs="Arial"/>
                <w:sz w:val="18"/>
                <w:szCs w:val="18"/>
              </w:rPr>
            </w:pPr>
            <w:r>
              <w:rPr>
                <w:rFonts w:ascii="Verdana" w:hAnsi="Verdana" w:cs="Arial"/>
                <w:bCs/>
                <w:iCs/>
                <w:sz w:val="18"/>
                <w:szCs w:val="18"/>
              </w:rPr>
              <w:t>Ron Bean</w:t>
            </w:r>
          </w:p>
        </w:tc>
        <w:tc>
          <w:tcPr>
            <w:tcW w:w="360" w:type="dxa"/>
            <w:vAlign w:val="center"/>
          </w:tcPr>
          <w:p w14:paraId="1EEA66C4" w14:textId="00D68A84" w:rsidR="00454507" w:rsidRPr="00F90E4E" w:rsidRDefault="7FCFE9C2" w:rsidP="004A56B2">
            <w:pPr>
              <w:jc w:val="center"/>
              <w:rPr>
                <w:rFonts w:ascii="Verdana" w:hAnsi="Verdana" w:cs="Arial"/>
                <w:b/>
                <w:bCs/>
                <w:sz w:val="16"/>
                <w:szCs w:val="16"/>
              </w:rPr>
            </w:pPr>
            <w:r w:rsidRPr="58C88602">
              <w:rPr>
                <w:rFonts w:ascii="Verdana" w:hAnsi="Verdana" w:cs="Arial"/>
                <w:b/>
                <w:bCs/>
                <w:sz w:val="16"/>
                <w:szCs w:val="16"/>
              </w:rPr>
              <w:t>X</w:t>
            </w:r>
          </w:p>
        </w:tc>
        <w:tc>
          <w:tcPr>
            <w:tcW w:w="2160" w:type="dxa"/>
            <w:vAlign w:val="center"/>
          </w:tcPr>
          <w:p w14:paraId="21752208" w14:textId="72800BB6" w:rsidR="00454507" w:rsidRPr="00F90E4E" w:rsidRDefault="009D19D9" w:rsidP="004A56B2">
            <w:pPr>
              <w:rPr>
                <w:rFonts w:ascii="Verdana" w:hAnsi="Verdana" w:cs="Arial"/>
                <w:sz w:val="18"/>
                <w:szCs w:val="18"/>
              </w:rPr>
            </w:pPr>
            <w:r w:rsidRPr="00F90E4E">
              <w:rPr>
                <w:rFonts w:ascii="Verdana" w:hAnsi="Verdana" w:cs="Arial"/>
                <w:bCs/>
                <w:iCs/>
                <w:sz w:val="18"/>
                <w:szCs w:val="18"/>
              </w:rPr>
              <w:t>Meghan Chen</w:t>
            </w:r>
            <w:r w:rsidRPr="00F90E4E">
              <w:rPr>
                <w:rFonts w:ascii="Verdana" w:hAnsi="Verdana" w:cs="Arial"/>
                <w:sz w:val="18"/>
                <w:szCs w:val="18"/>
              </w:rPr>
              <w:t>, co-</w:t>
            </w:r>
            <w:r>
              <w:rPr>
                <w:rFonts w:ascii="Verdana" w:hAnsi="Verdana" w:cs="Arial"/>
                <w:sz w:val="18"/>
                <w:szCs w:val="18"/>
              </w:rPr>
              <w:t>c</w:t>
            </w:r>
            <w:r w:rsidRPr="00F90E4E">
              <w:rPr>
                <w:rFonts w:ascii="Verdana" w:hAnsi="Verdana" w:cs="Arial"/>
                <w:sz w:val="18"/>
                <w:szCs w:val="18"/>
              </w:rPr>
              <w:t>hair</w:t>
            </w:r>
          </w:p>
        </w:tc>
        <w:tc>
          <w:tcPr>
            <w:tcW w:w="360" w:type="dxa"/>
            <w:vAlign w:val="center"/>
          </w:tcPr>
          <w:p w14:paraId="25A7428F" w14:textId="7BBBE891" w:rsidR="00454507" w:rsidRPr="00F90E4E" w:rsidRDefault="5B87650C" w:rsidP="004A56B2">
            <w:pPr>
              <w:jc w:val="center"/>
              <w:rPr>
                <w:rFonts w:ascii="Verdana" w:hAnsi="Verdana" w:cs="Arial"/>
                <w:b/>
                <w:bCs/>
                <w:sz w:val="16"/>
                <w:szCs w:val="16"/>
              </w:rPr>
            </w:pPr>
            <w:r w:rsidRPr="58C88602">
              <w:rPr>
                <w:rFonts w:ascii="Verdana" w:hAnsi="Verdana" w:cs="Arial"/>
                <w:b/>
                <w:bCs/>
                <w:sz w:val="16"/>
                <w:szCs w:val="16"/>
              </w:rPr>
              <w:t>X</w:t>
            </w:r>
          </w:p>
        </w:tc>
        <w:tc>
          <w:tcPr>
            <w:tcW w:w="2070" w:type="dxa"/>
            <w:vAlign w:val="center"/>
          </w:tcPr>
          <w:p w14:paraId="1CB11D87" w14:textId="163C0619" w:rsidR="00454507" w:rsidRPr="00F90E4E" w:rsidRDefault="009D19D9" w:rsidP="00B83B9C">
            <w:pPr>
              <w:rPr>
                <w:rFonts w:ascii="Verdana" w:hAnsi="Verdana" w:cs="Arial"/>
                <w:sz w:val="18"/>
                <w:szCs w:val="18"/>
              </w:rPr>
            </w:pPr>
            <w:r>
              <w:rPr>
                <w:rFonts w:ascii="Verdana" w:hAnsi="Verdana" w:cs="Arial"/>
                <w:sz w:val="18"/>
                <w:szCs w:val="18"/>
              </w:rPr>
              <w:t>Matthew Dawood</w:t>
            </w:r>
          </w:p>
        </w:tc>
        <w:tc>
          <w:tcPr>
            <w:tcW w:w="270" w:type="dxa"/>
            <w:vAlign w:val="center"/>
          </w:tcPr>
          <w:p w14:paraId="51C672A6" w14:textId="25EB34B1" w:rsidR="00454507" w:rsidRPr="00F90E4E" w:rsidRDefault="26C4F8C2" w:rsidP="00454507">
            <w:pPr>
              <w:rPr>
                <w:rFonts w:ascii="Verdana" w:hAnsi="Verdana" w:cs="Arial"/>
                <w:b/>
                <w:bCs/>
                <w:sz w:val="16"/>
                <w:szCs w:val="16"/>
              </w:rPr>
            </w:pPr>
            <w:r w:rsidRPr="58C88602">
              <w:rPr>
                <w:rFonts w:ascii="Verdana" w:hAnsi="Verdana" w:cs="Arial"/>
                <w:b/>
                <w:bCs/>
                <w:sz w:val="16"/>
                <w:szCs w:val="16"/>
              </w:rPr>
              <w:t>X</w:t>
            </w:r>
          </w:p>
        </w:tc>
        <w:tc>
          <w:tcPr>
            <w:tcW w:w="1620" w:type="dxa"/>
            <w:vAlign w:val="center"/>
          </w:tcPr>
          <w:p w14:paraId="45292365" w14:textId="3C131C0D" w:rsidR="00454507" w:rsidRPr="00F90E4E" w:rsidRDefault="009D19D9" w:rsidP="004A56B2">
            <w:pPr>
              <w:rPr>
                <w:rFonts w:ascii="Verdana" w:hAnsi="Verdana" w:cs="Arial"/>
                <w:sz w:val="18"/>
                <w:szCs w:val="18"/>
              </w:rPr>
            </w:pPr>
            <w:r w:rsidRPr="00F90E4E">
              <w:rPr>
                <w:rFonts w:ascii="Verdana" w:hAnsi="Verdana" w:cs="Arial"/>
                <w:sz w:val="18"/>
                <w:szCs w:val="18"/>
              </w:rPr>
              <w:t xml:space="preserve">Michael </w:t>
            </w:r>
            <w:proofErr w:type="spellStart"/>
            <w:r w:rsidRPr="00F90E4E">
              <w:rPr>
                <w:rFonts w:ascii="Verdana" w:hAnsi="Verdana" w:cs="Arial"/>
                <w:sz w:val="18"/>
                <w:szCs w:val="18"/>
              </w:rPr>
              <w:t>Dowdle</w:t>
            </w:r>
            <w:proofErr w:type="spellEnd"/>
          </w:p>
        </w:tc>
        <w:tc>
          <w:tcPr>
            <w:tcW w:w="360" w:type="dxa"/>
            <w:vAlign w:val="center"/>
          </w:tcPr>
          <w:p w14:paraId="563FB268" w14:textId="3BB79957" w:rsidR="00454507" w:rsidRPr="00F90E4E" w:rsidRDefault="6817B3AB" w:rsidP="004A56B2">
            <w:pPr>
              <w:jc w:val="center"/>
              <w:rPr>
                <w:rFonts w:ascii="Verdana" w:hAnsi="Verdana" w:cs="Arial"/>
                <w:b/>
                <w:bCs/>
                <w:sz w:val="16"/>
                <w:szCs w:val="16"/>
              </w:rPr>
            </w:pPr>
            <w:r w:rsidRPr="58C88602">
              <w:rPr>
                <w:rFonts w:ascii="Verdana" w:hAnsi="Verdana" w:cs="Arial"/>
                <w:b/>
                <w:bCs/>
                <w:sz w:val="16"/>
                <w:szCs w:val="16"/>
              </w:rPr>
              <w:t>X</w:t>
            </w:r>
          </w:p>
        </w:tc>
        <w:tc>
          <w:tcPr>
            <w:tcW w:w="1719" w:type="dxa"/>
            <w:vAlign w:val="center"/>
          </w:tcPr>
          <w:p w14:paraId="64AC1C04" w14:textId="06A830BD" w:rsidR="00454507" w:rsidRPr="00F90E4E" w:rsidRDefault="009D19D9" w:rsidP="004A56B2">
            <w:pPr>
              <w:rPr>
                <w:rFonts w:ascii="Verdana" w:hAnsi="Verdana" w:cs="Arial"/>
                <w:bCs/>
                <w:iCs/>
                <w:sz w:val="18"/>
                <w:szCs w:val="18"/>
              </w:rPr>
            </w:pPr>
            <w:r>
              <w:rPr>
                <w:rFonts w:ascii="Verdana" w:hAnsi="Verdana" w:cs="Arial"/>
                <w:bCs/>
                <w:iCs/>
                <w:sz w:val="18"/>
                <w:szCs w:val="18"/>
              </w:rPr>
              <w:t xml:space="preserve">L.E. </w:t>
            </w:r>
            <w:proofErr w:type="spellStart"/>
            <w:r>
              <w:rPr>
                <w:rFonts w:ascii="Verdana" w:hAnsi="Verdana" w:cs="Arial"/>
                <w:bCs/>
                <w:iCs/>
                <w:sz w:val="18"/>
                <w:szCs w:val="18"/>
              </w:rPr>
              <w:t>Foisia</w:t>
            </w:r>
            <w:proofErr w:type="spellEnd"/>
          </w:p>
        </w:tc>
      </w:tr>
      <w:tr w:rsidR="00FF5275" w:rsidRPr="00F90E4E" w14:paraId="0C51FE98" w14:textId="77777777" w:rsidTr="58C88602">
        <w:trPr>
          <w:trHeight w:val="467"/>
          <w:jc w:val="center"/>
        </w:trPr>
        <w:tc>
          <w:tcPr>
            <w:tcW w:w="355" w:type="dxa"/>
            <w:vAlign w:val="center"/>
          </w:tcPr>
          <w:p w14:paraId="714D4A36" w14:textId="3C371719" w:rsidR="00FF5275" w:rsidRPr="00F90E4E" w:rsidRDefault="75D49D77" w:rsidP="00FF5275">
            <w:pPr>
              <w:jc w:val="center"/>
              <w:rPr>
                <w:rFonts w:ascii="Verdana" w:hAnsi="Verdana" w:cs="Arial"/>
                <w:b/>
                <w:bCs/>
                <w:sz w:val="16"/>
                <w:szCs w:val="16"/>
              </w:rPr>
            </w:pPr>
            <w:r w:rsidRPr="58C88602">
              <w:rPr>
                <w:rFonts w:ascii="Verdana" w:hAnsi="Verdana" w:cs="Arial"/>
                <w:b/>
                <w:bCs/>
                <w:sz w:val="16"/>
                <w:szCs w:val="16"/>
              </w:rPr>
              <w:t>X</w:t>
            </w:r>
          </w:p>
        </w:tc>
        <w:tc>
          <w:tcPr>
            <w:tcW w:w="1530" w:type="dxa"/>
            <w:vAlign w:val="center"/>
          </w:tcPr>
          <w:p w14:paraId="3D24FA32" w14:textId="03ABC4D6" w:rsidR="00FF5275" w:rsidRPr="00F90E4E" w:rsidRDefault="00FF5275" w:rsidP="00FF5275">
            <w:pPr>
              <w:rPr>
                <w:rFonts w:ascii="Verdana" w:hAnsi="Verdana" w:cs="Arial"/>
                <w:sz w:val="18"/>
                <w:szCs w:val="18"/>
              </w:rPr>
            </w:pPr>
            <w:r>
              <w:rPr>
                <w:rFonts w:ascii="Verdana" w:hAnsi="Verdana" w:cs="Arial"/>
                <w:bCs/>
                <w:iCs/>
                <w:sz w:val="18"/>
                <w:szCs w:val="18"/>
              </w:rPr>
              <w:t>Hong Guo</w:t>
            </w:r>
          </w:p>
        </w:tc>
        <w:tc>
          <w:tcPr>
            <w:tcW w:w="360" w:type="dxa"/>
            <w:vAlign w:val="center"/>
          </w:tcPr>
          <w:p w14:paraId="4E9F1E50" w14:textId="63959D80" w:rsidR="00FF5275" w:rsidRPr="00F90E4E" w:rsidRDefault="6FA39866" w:rsidP="00FF5275">
            <w:pPr>
              <w:jc w:val="center"/>
              <w:rPr>
                <w:rFonts w:ascii="Verdana" w:hAnsi="Verdana" w:cs="Arial"/>
                <w:b/>
                <w:bCs/>
                <w:sz w:val="16"/>
                <w:szCs w:val="16"/>
              </w:rPr>
            </w:pPr>
            <w:r w:rsidRPr="58C88602">
              <w:rPr>
                <w:rFonts w:ascii="Verdana" w:hAnsi="Verdana" w:cs="Arial"/>
                <w:b/>
                <w:bCs/>
                <w:sz w:val="16"/>
                <w:szCs w:val="16"/>
              </w:rPr>
              <w:t>X</w:t>
            </w:r>
          </w:p>
        </w:tc>
        <w:tc>
          <w:tcPr>
            <w:tcW w:w="2160" w:type="dxa"/>
            <w:vAlign w:val="center"/>
          </w:tcPr>
          <w:p w14:paraId="495ACE36" w14:textId="23F0F9A1" w:rsidR="00FF5275" w:rsidRPr="00F90E4E" w:rsidRDefault="00FF5275" w:rsidP="00FF5275">
            <w:pPr>
              <w:rPr>
                <w:rFonts w:ascii="Verdana" w:hAnsi="Verdana" w:cs="Arial"/>
                <w:sz w:val="18"/>
                <w:szCs w:val="18"/>
              </w:rPr>
            </w:pPr>
            <w:r>
              <w:rPr>
                <w:rFonts w:ascii="Verdana" w:hAnsi="Verdana" w:cs="Arial"/>
                <w:sz w:val="18"/>
                <w:szCs w:val="18"/>
              </w:rPr>
              <w:t>Mike Hood</w:t>
            </w:r>
          </w:p>
        </w:tc>
        <w:tc>
          <w:tcPr>
            <w:tcW w:w="360" w:type="dxa"/>
            <w:vAlign w:val="center"/>
          </w:tcPr>
          <w:p w14:paraId="3BA5BDB7" w14:textId="06726E7B" w:rsidR="00FF5275" w:rsidRPr="00F90E4E" w:rsidRDefault="5DFACED6" w:rsidP="00FF5275">
            <w:pPr>
              <w:jc w:val="center"/>
              <w:rPr>
                <w:rFonts w:ascii="Verdana" w:hAnsi="Verdana" w:cs="Arial"/>
                <w:b/>
                <w:bCs/>
                <w:sz w:val="16"/>
                <w:szCs w:val="16"/>
              </w:rPr>
            </w:pPr>
            <w:r w:rsidRPr="58C88602">
              <w:rPr>
                <w:rFonts w:ascii="Verdana" w:hAnsi="Verdana" w:cs="Arial"/>
                <w:b/>
                <w:bCs/>
                <w:sz w:val="16"/>
                <w:szCs w:val="16"/>
              </w:rPr>
              <w:t>X</w:t>
            </w:r>
          </w:p>
        </w:tc>
        <w:tc>
          <w:tcPr>
            <w:tcW w:w="2070" w:type="dxa"/>
            <w:vAlign w:val="center"/>
          </w:tcPr>
          <w:p w14:paraId="606BF5FD" w14:textId="0AA7FBDC" w:rsidR="00FF5275" w:rsidRPr="00F90E4E" w:rsidRDefault="00FF5275" w:rsidP="00FF5275">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270" w:type="dxa"/>
            <w:vAlign w:val="center"/>
          </w:tcPr>
          <w:p w14:paraId="28C8C2F4" w14:textId="16E0F023" w:rsidR="00FF5275" w:rsidRPr="00F90E4E" w:rsidRDefault="3C31F5CC" w:rsidP="00FF5275">
            <w:pPr>
              <w:jc w:val="center"/>
              <w:rPr>
                <w:rFonts w:ascii="Verdana" w:hAnsi="Verdana" w:cs="Arial"/>
                <w:b/>
                <w:bCs/>
                <w:sz w:val="16"/>
                <w:szCs w:val="16"/>
              </w:rPr>
            </w:pPr>
            <w:r w:rsidRPr="58C88602">
              <w:rPr>
                <w:rFonts w:ascii="Verdana" w:hAnsi="Verdana" w:cs="Arial"/>
                <w:b/>
                <w:bCs/>
                <w:sz w:val="16"/>
                <w:szCs w:val="16"/>
              </w:rPr>
              <w:t>X</w:t>
            </w:r>
          </w:p>
        </w:tc>
        <w:tc>
          <w:tcPr>
            <w:tcW w:w="1620" w:type="dxa"/>
            <w:vAlign w:val="center"/>
          </w:tcPr>
          <w:p w14:paraId="38EBCE87" w14:textId="35B16D2E" w:rsidR="00FF5275" w:rsidRPr="00F90E4E" w:rsidRDefault="00FF5275" w:rsidP="00FF5275">
            <w:pPr>
              <w:rPr>
                <w:rFonts w:ascii="Verdana" w:hAnsi="Verdana" w:cs="Arial"/>
                <w:sz w:val="18"/>
                <w:szCs w:val="18"/>
              </w:rPr>
            </w:pPr>
            <w:r>
              <w:rPr>
                <w:rFonts w:ascii="Verdana" w:hAnsi="Verdana" w:cs="Arial"/>
                <w:sz w:val="18"/>
                <w:szCs w:val="18"/>
              </w:rPr>
              <w:t>Tammy Knott-Silva</w:t>
            </w:r>
          </w:p>
        </w:tc>
        <w:tc>
          <w:tcPr>
            <w:tcW w:w="360" w:type="dxa"/>
            <w:vAlign w:val="center"/>
          </w:tcPr>
          <w:p w14:paraId="495EDA3F" w14:textId="09AB9532" w:rsidR="00FF5275" w:rsidRPr="00F90E4E" w:rsidRDefault="0D2A8ABD" w:rsidP="00FF5275">
            <w:pPr>
              <w:jc w:val="center"/>
              <w:rPr>
                <w:rFonts w:ascii="Verdana" w:hAnsi="Verdana" w:cs="Arial"/>
                <w:b/>
                <w:bCs/>
                <w:sz w:val="16"/>
                <w:szCs w:val="16"/>
              </w:rPr>
            </w:pPr>
            <w:r w:rsidRPr="58C88602">
              <w:rPr>
                <w:rFonts w:ascii="Verdana" w:hAnsi="Verdana" w:cs="Arial"/>
                <w:b/>
                <w:bCs/>
                <w:sz w:val="16"/>
                <w:szCs w:val="16"/>
              </w:rPr>
              <w:t>X</w:t>
            </w:r>
          </w:p>
        </w:tc>
        <w:tc>
          <w:tcPr>
            <w:tcW w:w="1719" w:type="dxa"/>
            <w:vAlign w:val="center"/>
          </w:tcPr>
          <w:p w14:paraId="56E78E7C" w14:textId="73199C40" w:rsidR="00FF5275" w:rsidRPr="00F90E4E" w:rsidRDefault="00FF5275" w:rsidP="00FF5275">
            <w:pPr>
              <w:rPr>
                <w:rFonts w:ascii="Verdana" w:hAnsi="Verdana" w:cs="Arial"/>
                <w:sz w:val="18"/>
                <w:szCs w:val="18"/>
              </w:rPr>
            </w:pPr>
            <w:r>
              <w:rPr>
                <w:rFonts w:ascii="Verdana" w:hAnsi="Verdana" w:cs="Arial"/>
                <w:sz w:val="18"/>
                <w:szCs w:val="18"/>
              </w:rPr>
              <w:t>Catherine McKee</w:t>
            </w:r>
          </w:p>
        </w:tc>
      </w:tr>
      <w:tr w:rsidR="00FF5275" w:rsidRPr="00F90E4E" w14:paraId="0BF36796" w14:textId="77777777" w:rsidTr="58C88602">
        <w:trPr>
          <w:trHeight w:val="413"/>
          <w:jc w:val="center"/>
        </w:trPr>
        <w:tc>
          <w:tcPr>
            <w:tcW w:w="355" w:type="dxa"/>
            <w:vAlign w:val="center"/>
          </w:tcPr>
          <w:p w14:paraId="40A0D500" w14:textId="74401BBD" w:rsidR="00FF5275" w:rsidRPr="00F90E4E" w:rsidRDefault="22FF1A0E" w:rsidP="00FF5275">
            <w:pPr>
              <w:jc w:val="center"/>
              <w:rPr>
                <w:rFonts w:ascii="Verdana" w:hAnsi="Verdana" w:cs="Arial"/>
                <w:b/>
                <w:bCs/>
                <w:sz w:val="16"/>
                <w:szCs w:val="16"/>
              </w:rPr>
            </w:pPr>
            <w:r w:rsidRPr="58C88602">
              <w:rPr>
                <w:rFonts w:ascii="Verdana" w:hAnsi="Verdana" w:cs="Arial"/>
                <w:b/>
                <w:bCs/>
                <w:sz w:val="16"/>
                <w:szCs w:val="16"/>
              </w:rPr>
              <w:t>X</w:t>
            </w:r>
          </w:p>
        </w:tc>
        <w:tc>
          <w:tcPr>
            <w:tcW w:w="1530" w:type="dxa"/>
            <w:vAlign w:val="center"/>
          </w:tcPr>
          <w:p w14:paraId="75183B49" w14:textId="177F5F0F" w:rsidR="00FF5275" w:rsidRPr="00F90E4E" w:rsidRDefault="00FF5275" w:rsidP="00FF5275">
            <w:pPr>
              <w:rPr>
                <w:rFonts w:ascii="Verdana" w:hAnsi="Verdana" w:cs="Arial"/>
                <w:sz w:val="18"/>
                <w:szCs w:val="18"/>
              </w:rPr>
            </w:pPr>
            <w:r>
              <w:rPr>
                <w:rFonts w:ascii="Verdana" w:hAnsi="Verdana" w:cs="Arial"/>
                <w:sz w:val="18"/>
                <w:szCs w:val="18"/>
              </w:rPr>
              <w:t xml:space="preserve">Stacie </w:t>
            </w:r>
            <w:proofErr w:type="spellStart"/>
            <w:r>
              <w:rPr>
                <w:rFonts w:ascii="Verdana" w:hAnsi="Verdana" w:cs="Arial"/>
                <w:sz w:val="18"/>
                <w:szCs w:val="18"/>
              </w:rPr>
              <w:t>Nakamatsu</w:t>
            </w:r>
            <w:proofErr w:type="spellEnd"/>
          </w:p>
        </w:tc>
        <w:tc>
          <w:tcPr>
            <w:tcW w:w="360" w:type="dxa"/>
            <w:vAlign w:val="center"/>
          </w:tcPr>
          <w:p w14:paraId="3DA75B00" w14:textId="756320D9" w:rsidR="00FF5275" w:rsidRPr="00F90E4E" w:rsidRDefault="6C8C99BB" w:rsidP="00FF5275">
            <w:pPr>
              <w:jc w:val="center"/>
              <w:rPr>
                <w:rFonts w:ascii="Verdana" w:hAnsi="Verdana" w:cs="Arial"/>
                <w:b/>
                <w:bCs/>
                <w:sz w:val="16"/>
                <w:szCs w:val="16"/>
              </w:rPr>
            </w:pPr>
            <w:r w:rsidRPr="58C88602">
              <w:rPr>
                <w:rFonts w:ascii="Verdana" w:hAnsi="Verdana" w:cs="Arial"/>
                <w:b/>
                <w:bCs/>
                <w:sz w:val="16"/>
                <w:szCs w:val="16"/>
              </w:rPr>
              <w:t>X</w:t>
            </w:r>
          </w:p>
        </w:tc>
        <w:tc>
          <w:tcPr>
            <w:tcW w:w="2160" w:type="dxa"/>
            <w:vAlign w:val="center"/>
          </w:tcPr>
          <w:p w14:paraId="585AF606" w14:textId="30F4B01D" w:rsidR="00FF5275" w:rsidRPr="00F90E4E" w:rsidRDefault="00FF5275" w:rsidP="00FF5275">
            <w:pPr>
              <w:rPr>
                <w:rFonts w:ascii="Verdana" w:hAnsi="Verdana" w:cs="Arial"/>
                <w:sz w:val="18"/>
                <w:szCs w:val="18"/>
              </w:rPr>
            </w:pPr>
            <w:r>
              <w:rPr>
                <w:rFonts w:ascii="Verdana" w:hAnsi="Verdana" w:cs="Arial"/>
                <w:sz w:val="18"/>
                <w:szCs w:val="18"/>
              </w:rPr>
              <w:t>Michelle Newhart</w:t>
            </w:r>
          </w:p>
        </w:tc>
        <w:tc>
          <w:tcPr>
            <w:tcW w:w="360" w:type="dxa"/>
            <w:vAlign w:val="center"/>
          </w:tcPr>
          <w:p w14:paraId="349D3B04" w14:textId="019CDF83" w:rsidR="00FF5275" w:rsidRPr="00F90E4E" w:rsidRDefault="6F24512D" w:rsidP="00FF5275">
            <w:pPr>
              <w:jc w:val="center"/>
              <w:rPr>
                <w:rFonts w:ascii="Verdana" w:hAnsi="Verdana" w:cs="Arial"/>
                <w:b/>
                <w:bCs/>
                <w:sz w:val="16"/>
                <w:szCs w:val="16"/>
              </w:rPr>
            </w:pPr>
            <w:r w:rsidRPr="58C88602">
              <w:rPr>
                <w:rFonts w:ascii="Verdana" w:hAnsi="Verdana" w:cs="Arial"/>
                <w:b/>
                <w:bCs/>
                <w:sz w:val="16"/>
                <w:szCs w:val="16"/>
              </w:rPr>
              <w:t>X</w:t>
            </w:r>
          </w:p>
        </w:tc>
        <w:tc>
          <w:tcPr>
            <w:tcW w:w="2070" w:type="dxa"/>
            <w:vAlign w:val="center"/>
          </w:tcPr>
          <w:p w14:paraId="0EEDE571" w14:textId="75489320" w:rsidR="00FF5275" w:rsidRPr="00F90E4E" w:rsidRDefault="00FF5275" w:rsidP="00FF5275">
            <w:pPr>
              <w:rPr>
                <w:rFonts w:ascii="Verdana" w:hAnsi="Verdana" w:cs="Arial"/>
                <w:sz w:val="18"/>
                <w:szCs w:val="18"/>
              </w:rPr>
            </w:pPr>
            <w:r>
              <w:rPr>
                <w:rFonts w:ascii="Verdana" w:hAnsi="Verdana" w:cs="Arial"/>
                <w:sz w:val="18"/>
                <w:szCs w:val="18"/>
              </w:rPr>
              <w:t>Rich Patterson</w:t>
            </w:r>
          </w:p>
        </w:tc>
        <w:tc>
          <w:tcPr>
            <w:tcW w:w="270" w:type="dxa"/>
            <w:vAlign w:val="center"/>
          </w:tcPr>
          <w:p w14:paraId="5787E37C" w14:textId="03B824B5" w:rsidR="00FF5275" w:rsidRPr="00F90E4E" w:rsidRDefault="31488D43" w:rsidP="00FF5275">
            <w:pPr>
              <w:jc w:val="both"/>
              <w:rPr>
                <w:rFonts w:ascii="Verdana" w:hAnsi="Verdana" w:cs="Arial"/>
                <w:b/>
                <w:bCs/>
                <w:sz w:val="16"/>
                <w:szCs w:val="16"/>
              </w:rPr>
            </w:pPr>
            <w:r w:rsidRPr="58C88602">
              <w:rPr>
                <w:rFonts w:ascii="Verdana" w:hAnsi="Verdana" w:cs="Arial"/>
                <w:b/>
                <w:bCs/>
                <w:sz w:val="16"/>
                <w:szCs w:val="16"/>
              </w:rPr>
              <w:t>X</w:t>
            </w:r>
          </w:p>
        </w:tc>
        <w:tc>
          <w:tcPr>
            <w:tcW w:w="1620" w:type="dxa"/>
            <w:vAlign w:val="center"/>
          </w:tcPr>
          <w:p w14:paraId="333DC3D7" w14:textId="777472A6" w:rsidR="00FF5275" w:rsidRPr="00F90E4E" w:rsidRDefault="00FF5275" w:rsidP="00FF5275">
            <w:pPr>
              <w:rPr>
                <w:rFonts w:ascii="Verdana" w:hAnsi="Verdana" w:cs="Arial"/>
                <w:sz w:val="18"/>
                <w:szCs w:val="18"/>
              </w:rPr>
            </w:pPr>
            <w:r>
              <w:rPr>
                <w:rFonts w:ascii="Verdana" w:hAnsi="Verdana" w:cs="Arial"/>
                <w:sz w:val="18"/>
                <w:szCs w:val="18"/>
              </w:rPr>
              <w:t xml:space="preserve">Sandra </w:t>
            </w:r>
            <w:proofErr w:type="spellStart"/>
            <w:r>
              <w:rPr>
                <w:rFonts w:ascii="Verdana" w:hAnsi="Verdana" w:cs="Arial"/>
                <w:sz w:val="18"/>
                <w:szCs w:val="18"/>
              </w:rPr>
              <w:t>Weatherilt</w:t>
            </w:r>
            <w:proofErr w:type="spellEnd"/>
          </w:p>
        </w:tc>
        <w:tc>
          <w:tcPr>
            <w:tcW w:w="360" w:type="dxa"/>
            <w:vAlign w:val="center"/>
          </w:tcPr>
          <w:p w14:paraId="638EE426" w14:textId="3FBB7C09" w:rsidR="00FF5275" w:rsidRPr="00F90E4E" w:rsidRDefault="2259C773" w:rsidP="58C88602">
            <w:pPr>
              <w:rPr>
                <w:rFonts w:ascii="Verdana" w:hAnsi="Verdana" w:cs="Arial"/>
                <w:b/>
                <w:bCs/>
                <w:sz w:val="18"/>
                <w:szCs w:val="18"/>
              </w:rPr>
            </w:pPr>
            <w:r w:rsidRPr="58C88602">
              <w:rPr>
                <w:rFonts w:ascii="Verdana" w:hAnsi="Verdana" w:cs="Arial"/>
                <w:b/>
                <w:bCs/>
                <w:sz w:val="18"/>
                <w:szCs w:val="18"/>
              </w:rPr>
              <w:t>X</w:t>
            </w:r>
          </w:p>
        </w:tc>
        <w:tc>
          <w:tcPr>
            <w:tcW w:w="1719" w:type="dxa"/>
            <w:vAlign w:val="center"/>
          </w:tcPr>
          <w:p w14:paraId="53EE1F36" w14:textId="77777777" w:rsidR="00FF5275" w:rsidRDefault="00FF5275" w:rsidP="00FF5275">
            <w:pPr>
              <w:rPr>
                <w:rFonts w:ascii="Verdana" w:hAnsi="Verdana" w:cs="Arial"/>
                <w:sz w:val="18"/>
                <w:szCs w:val="18"/>
              </w:rPr>
            </w:pPr>
            <w:r>
              <w:rPr>
                <w:rFonts w:ascii="Verdana" w:hAnsi="Verdana" w:cs="Arial"/>
                <w:sz w:val="18"/>
                <w:szCs w:val="18"/>
              </w:rPr>
              <w:t xml:space="preserve">Student Rep: </w:t>
            </w:r>
          </w:p>
          <w:p w14:paraId="2CC46647" w14:textId="77777777" w:rsidR="003C6437" w:rsidRDefault="003C6437" w:rsidP="00FF5275">
            <w:pPr>
              <w:rPr>
                <w:rFonts w:ascii="Verdana" w:hAnsi="Verdana" w:cs="Arial"/>
                <w:sz w:val="18"/>
                <w:szCs w:val="18"/>
              </w:rPr>
            </w:pPr>
            <w:r>
              <w:rPr>
                <w:rFonts w:ascii="Verdana" w:hAnsi="Verdana" w:cs="Arial"/>
                <w:sz w:val="18"/>
                <w:szCs w:val="18"/>
              </w:rPr>
              <w:t xml:space="preserve">Jem </w:t>
            </w:r>
            <w:proofErr w:type="spellStart"/>
            <w:r>
              <w:rPr>
                <w:rFonts w:ascii="Verdana" w:hAnsi="Verdana" w:cs="Arial"/>
                <w:sz w:val="18"/>
                <w:szCs w:val="18"/>
              </w:rPr>
              <w:t>Bonfiglio</w:t>
            </w:r>
            <w:proofErr w:type="spellEnd"/>
          </w:p>
          <w:p w14:paraId="132EF82C" w14:textId="2690AE6B" w:rsidR="003C6437" w:rsidRPr="00F90E4E" w:rsidRDefault="003C6437" w:rsidP="00FF5275">
            <w:pPr>
              <w:rPr>
                <w:rFonts w:ascii="Verdana" w:hAnsi="Verdana" w:cs="Arial"/>
                <w:sz w:val="18"/>
                <w:szCs w:val="18"/>
              </w:rPr>
            </w:pPr>
            <w:r>
              <w:rPr>
                <w:rFonts w:ascii="Verdana" w:hAnsi="Verdana" w:cs="Arial"/>
                <w:sz w:val="18"/>
                <w:szCs w:val="18"/>
              </w:rPr>
              <w:t>Leonardo Rojas</w:t>
            </w:r>
          </w:p>
        </w:tc>
      </w:tr>
    </w:tbl>
    <w:p w14:paraId="1B8E6A04" w14:textId="09311C13" w:rsidR="00454507" w:rsidRDefault="00784AE4" w:rsidP="00454507">
      <w:pPr>
        <w:autoSpaceDE w:val="0"/>
        <w:autoSpaceDN w:val="0"/>
        <w:adjustRightInd w:val="0"/>
        <w:rPr>
          <w:rFonts w:ascii="Arial Narrow" w:hAnsi="Arial Narrow" w:cs="Arial"/>
          <w:sz w:val="20"/>
          <w:szCs w:val="20"/>
        </w:rPr>
      </w:pPr>
      <w:r>
        <w:rPr>
          <w:noProof/>
        </w:rPr>
        <mc:AlternateContent>
          <mc:Choice Requires="wps">
            <w:drawing>
              <wp:anchor distT="45720" distB="45720" distL="114300" distR="114300" simplePos="0" relativeHeight="251664384" behindDoc="0" locked="0" layoutInCell="1" allowOverlap="1" wp14:anchorId="2DE3163C" wp14:editId="5C5853DF">
                <wp:simplePos x="0" y="0"/>
                <wp:positionH relativeFrom="margin">
                  <wp:posOffset>1990725</wp:posOffset>
                </wp:positionH>
                <wp:positionV relativeFrom="paragraph">
                  <wp:posOffset>74295</wp:posOffset>
                </wp:positionV>
                <wp:extent cx="2819400" cy="3238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23850"/>
                        </a:xfrm>
                        <a:prstGeom prst="rect">
                          <a:avLst/>
                        </a:prstGeom>
                        <a:solidFill>
                          <a:srgbClr val="FFFFFF"/>
                        </a:solidFill>
                        <a:ln w="9525">
                          <a:noFill/>
                          <a:miter lim="800000"/>
                          <a:headEnd/>
                          <a:tailEnd/>
                        </a:ln>
                      </wps:spPr>
                      <wps:txbx>
                        <w:txbxContent>
                          <w:p w14:paraId="2282AECE" w14:textId="6C2DFE69" w:rsidR="00DA4C74" w:rsidRPr="00823B5D" w:rsidRDefault="00A96651" w:rsidP="00823B5D">
                            <w:pPr>
                              <w:pStyle w:val="Heading2"/>
                              <w:rPr>
                                <w:b/>
                                <w:color w:val="auto"/>
                                <w:sz w:val="28"/>
                                <w:szCs w:val="28"/>
                              </w:rPr>
                            </w:pPr>
                            <w:r>
                              <w:rPr>
                                <w:b/>
                                <w:color w:val="auto"/>
                                <w:sz w:val="28"/>
                                <w:szCs w:val="28"/>
                              </w:rPr>
                              <w:t>MINUTES</w:t>
                            </w:r>
                            <w:r w:rsidR="00DA4C74" w:rsidRPr="00823B5D">
                              <w:rPr>
                                <w:b/>
                                <w:color w:val="auto"/>
                                <w:sz w:val="28"/>
                                <w:szCs w:val="28"/>
                              </w:rPr>
                              <w:t xml:space="preserve"> – </w:t>
                            </w:r>
                            <w:r w:rsidR="007D5ACF">
                              <w:rPr>
                                <w:b/>
                                <w:color w:val="auto"/>
                                <w:sz w:val="28"/>
                                <w:szCs w:val="28"/>
                              </w:rPr>
                              <w:t>DECEMBER</w:t>
                            </w:r>
                            <w:r w:rsidR="00516CA7">
                              <w:rPr>
                                <w:b/>
                                <w:color w:val="auto"/>
                                <w:sz w:val="28"/>
                                <w:szCs w:val="28"/>
                              </w:rPr>
                              <w:t xml:space="preserve"> </w:t>
                            </w:r>
                            <w:r w:rsidR="007D5ACF">
                              <w:rPr>
                                <w:b/>
                                <w:color w:val="auto"/>
                                <w:sz w:val="28"/>
                                <w:szCs w:val="28"/>
                              </w:rPr>
                              <w:t>8</w:t>
                            </w:r>
                            <w:r w:rsidR="00CA5967" w:rsidRPr="00823B5D">
                              <w:rPr>
                                <w:b/>
                                <w:color w:val="auto"/>
                                <w:sz w:val="28"/>
                                <w:szCs w:val="28"/>
                              </w:rPr>
                              <w:t>, 20</w:t>
                            </w:r>
                            <w:r w:rsidR="003F0324">
                              <w:rPr>
                                <w:b/>
                                <w:color w:val="auto"/>
                                <w:sz w:val="28"/>
                                <w:szCs w:val="28"/>
                              </w:rPr>
                              <w:t>20</w:t>
                            </w:r>
                          </w:p>
                          <w:p w14:paraId="2A908E24" w14:textId="77777777" w:rsidR="00784AE4" w:rsidRPr="003B1195" w:rsidRDefault="00784AE4" w:rsidP="00784AE4">
                            <w:pPr>
                              <w:pStyle w:val="Heading2ResolutionTitl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DE3163C">
                <v:stroke joinstyle="miter"/>
                <v:path gradientshapeok="t" o:connecttype="rect"/>
              </v:shapetype>
              <v:shape id="Text Box 3" style="position:absolute;margin-left:156.75pt;margin-top:5.85pt;width:222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ilUHwIAABsEAAAOAAAAZHJzL2Uyb0RvYy54bWysU9uO2yAQfa/Uf0C8N3acpE2sOKtttqkq&#13;&#10;bS/Sbj8AYxyjAkOBxE6/fgeczUbbt6o8IIYZDjNnzqxvBq3IUTgvwVR0OskpEYZDI82+oj8fd++W&#13;&#10;lPjATMMUGFHRk/D0ZvP2zbq3pSigA9UIRxDE+LK3Fe1CsGWWed4JzfwErDDobMFpFtB0+6xxrEd0&#13;&#10;rbIiz99nPbjGOuDCe7y9G510k/DbVvDwvW29CERVFHMLaXdpr+Oebdas3DtmO8nPabB/yEIzafDT&#13;&#10;C9QdC4wcnPwLSkvuwEMbJhx0Bm0ruUg1YDXT/FU1Dx2zItWC5Hh7ocn/P1j+7fjDEdlUdEaJYRpb&#13;&#10;9CiGQD7CQGaRnd76EoMeLIaFAa+xy6lSb++B//LEwLZjZi9unYO+E6zB7KbxZXb1dMTxEaTuv0KD&#13;&#10;37BDgAQ0tE5H6pAMgujYpdOlMzEVjpfFcrqa5+ji6JsVs+UitS5j5fNr63z4LECTeKiow84ndHa8&#13;&#10;9yFmw8rnkPiZByWbnVQqGW5fb5UjR4Yq2aWVCngVpgzpK7paFIuEbCC+TwLSMqCKldQVXeZxjbqK&#13;&#10;bHwyTQoJTKrxjJkoc6YnMjJyE4Z6wMDIWQ3NCYlyMKoVpwsPHbg/lPSo1Ir63wfmBCXqi0GyV9P5&#13;&#10;PEo7GfPFhwINd+2prz3McISqaKBkPG5DGofIg4FbbEorE18vmZxzRQUmGs/TEiV+baeol5nePAEA&#13;&#10;AP//AwBQSwMEFAAGAAgAAAAhAOuXHKvhAAAADgEAAA8AAABkcnMvZG93bnJldi54bWxMT8tugzAQ&#13;&#10;vFfqP1hbqZeqMSQFJwQT9aFWvSbNByywAVRsI+wE8vfdntrLSrszO498N5teXGj0nbMa4kUEgmzl&#13;&#10;6s42Go5f749rED6grbF3ljRcycOuuL3JMavdZPd0OYRGsIj1GWpoQxgyKX3VkkG/cANZxk5uNBh4&#13;&#10;HRtZjzixuOnlMopSabCz7NDiQK8tVd+Hs9Fw+pweks1UfoSj2j+lL9ip0l21vr+b37Y8nrcgAs3h&#13;&#10;7wN+O3B+KDhY6c629qLXsIpXCVMZiBUIJqhE8aHUkC4VyCKX/2sUPwAAAP//AwBQSwECLQAUAAYA&#13;&#10;CAAAACEAtoM4kv4AAADhAQAAEwAAAAAAAAAAAAAAAAAAAAAAW0NvbnRlbnRfVHlwZXNdLnhtbFBL&#13;&#10;AQItABQABgAIAAAAIQA4/SH/1gAAAJQBAAALAAAAAAAAAAAAAAAAAC8BAABfcmVscy8ucmVsc1BL&#13;&#10;AQItABQABgAIAAAAIQAroilUHwIAABsEAAAOAAAAAAAAAAAAAAAAAC4CAABkcnMvZTJvRG9jLnht&#13;&#10;bFBLAQItABQABgAIAAAAIQDrlxyr4QAAAA4BAAAPAAAAAAAAAAAAAAAAAHkEAABkcnMvZG93bnJl&#13;&#10;di54bWxQSwUGAAAAAAQABADzAAAAhwUAAAAA&#13;&#10;">
                <v:textbox>
                  <w:txbxContent>
                    <w:p w:rsidRPr="00823B5D" w:rsidR="00DA4C74" w:rsidP="00823B5D" w:rsidRDefault="00A96651" w14:paraId="2282AECE" w14:textId="6C2DFE69">
                      <w:pPr>
                        <w:pStyle w:val="Heading2"/>
                        <w:rPr>
                          <w:b/>
                          <w:color w:val="auto"/>
                          <w:sz w:val="28"/>
                          <w:szCs w:val="28"/>
                        </w:rPr>
                      </w:pPr>
                      <w:r>
                        <w:rPr>
                          <w:b/>
                          <w:color w:val="auto"/>
                          <w:sz w:val="28"/>
                          <w:szCs w:val="28"/>
                        </w:rPr>
                        <w:t>MINUTES</w:t>
                      </w:r>
                      <w:r w:rsidRPr="00823B5D" w:rsidR="00DA4C74">
                        <w:rPr>
                          <w:b/>
                          <w:color w:val="auto"/>
                          <w:sz w:val="28"/>
                          <w:szCs w:val="28"/>
                        </w:rPr>
                        <w:t xml:space="preserve"> – </w:t>
                      </w:r>
                      <w:r w:rsidR="007D5ACF">
                        <w:rPr>
                          <w:b/>
                          <w:color w:val="auto"/>
                          <w:sz w:val="28"/>
                          <w:szCs w:val="28"/>
                        </w:rPr>
                        <w:t>DECEMBER</w:t>
                      </w:r>
                      <w:r w:rsidR="00516CA7">
                        <w:rPr>
                          <w:b/>
                          <w:color w:val="auto"/>
                          <w:sz w:val="28"/>
                          <w:szCs w:val="28"/>
                        </w:rPr>
                        <w:t xml:space="preserve"> </w:t>
                      </w:r>
                      <w:r w:rsidR="007D5ACF">
                        <w:rPr>
                          <w:b/>
                          <w:color w:val="auto"/>
                          <w:sz w:val="28"/>
                          <w:szCs w:val="28"/>
                        </w:rPr>
                        <w:t>8</w:t>
                      </w:r>
                      <w:r w:rsidRPr="00823B5D" w:rsidR="00CA5967">
                        <w:rPr>
                          <w:b/>
                          <w:color w:val="auto"/>
                          <w:sz w:val="28"/>
                          <w:szCs w:val="28"/>
                        </w:rPr>
                        <w:t>, 20</w:t>
                      </w:r>
                      <w:r w:rsidR="003F0324">
                        <w:rPr>
                          <w:b/>
                          <w:color w:val="auto"/>
                          <w:sz w:val="28"/>
                          <w:szCs w:val="28"/>
                        </w:rPr>
                        <w:t>20</w:t>
                      </w:r>
                    </w:p>
                    <w:p w:rsidRPr="003B1195" w:rsidR="00784AE4" w:rsidP="00784AE4" w:rsidRDefault="00784AE4" w14:paraId="2A908E24" w14:textId="77777777">
                      <w:pPr>
                        <w:pStyle w:val="Heading2ResolutionTitle"/>
                      </w:pPr>
                    </w:p>
                  </w:txbxContent>
                </v:textbox>
                <w10:wrap type="square" anchorx="margin"/>
              </v:shape>
            </w:pict>
          </mc:Fallback>
        </mc:AlternateContent>
      </w:r>
      <w:r w:rsidR="00B67158">
        <w:rPr>
          <w:rFonts w:ascii="Arial Narrow" w:hAnsi="Arial Narrow" w:cs="Arial"/>
          <w:sz w:val="20"/>
          <w:szCs w:val="20"/>
        </w:rPr>
        <w:t>Guests:</w:t>
      </w:r>
      <w:r w:rsidR="00541A0E">
        <w:rPr>
          <w:rFonts w:ascii="Arial Narrow" w:hAnsi="Arial Narrow" w:cs="Arial"/>
          <w:sz w:val="20"/>
          <w:szCs w:val="20"/>
        </w:rPr>
        <w:t xml:space="preserve"> </w:t>
      </w:r>
      <w:r w:rsidR="00C6162A">
        <w:rPr>
          <w:rFonts w:ascii="Arial Narrow" w:hAnsi="Arial Narrow" w:cs="Arial"/>
          <w:sz w:val="20"/>
          <w:szCs w:val="20"/>
        </w:rPr>
        <w:t xml:space="preserve"> </w:t>
      </w:r>
    </w:p>
    <w:p w14:paraId="111B75EB" w14:textId="3F363DE0" w:rsidR="00C8541C" w:rsidRPr="00DA4C74" w:rsidRDefault="00C8541C" w:rsidP="00DA4C74">
      <w:pPr>
        <w:autoSpaceDE w:val="0"/>
        <w:autoSpaceDN w:val="0"/>
        <w:adjustRightInd w:val="0"/>
        <w:rPr>
          <w:rFonts w:ascii="Arial Narrow" w:hAnsi="Arial Narrow" w:cs="Arial"/>
          <w:sz w:val="20"/>
          <w:szCs w:val="20"/>
        </w:rPr>
      </w:pP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477DCD7B">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477DCD7B">
        <w:tc>
          <w:tcPr>
            <w:tcW w:w="4135" w:type="dxa"/>
          </w:tcPr>
          <w:p w14:paraId="57A33DE2" w14:textId="14994303" w:rsidR="0080388A" w:rsidRDefault="00CF69E9" w:rsidP="00811AB9">
            <w:pPr>
              <w:rPr>
                <w:rFonts w:asciiTheme="minorHAnsi" w:hAnsiTheme="minorHAnsi"/>
              </w:rPr>
            </w:pPr>
            <w:r>
              <w:rPr>
                <w:rFonts w:asciiTheme="minorHAnsi" w:hAnsiTheme="minorHAnsi"/>
              </w:rPr>
              <w:t xml:space="preserve">Approval of DLC minutes:  </w:t>
            </w:r>
            <w:r w:rsidR="00C04855">
              <w:rPr>
                <w:rFonts w:asciiTheme="minorHAnsi" w:hAnsiTheme="minorHAnsi"/>
              </w:rPr>
              <w:t>1</w:t>
            </w:r>
            <w:r w:rsidR="00BA2680">
              <w:rPr>
                <w:rFonts w:asciiTheme="minorHAnsi" w:hAnsiTheme="minorHAnsi"/>
              </w:rPr>
              <w:t>1/</w:t>
            </w:r>
            <w:r w:rsidR="007D5ACF">
              <w:rPr>
                <w:rFonts w:asciiTheme="minorHAnsi" w:hAnsiTheme="minorHAnsi"/>
              </w:rPr>
              <w:t>24</w:t>
            </w:r>
            <w:r w:rsidR="00811AB9">
              <w:rPr>
                <w:rFonts w:asciiTheme="minorHAnsi" w:hAnsiTheme="minorHAnsi"/>
              </w:rPr>
              <w:t>/2020</w:t>
            </w:r>
            <w:r w:rsidR="005C2B03">
              <w:rPr>
                <w:rFonts w:asciiTheme="minorHAnsi" w:hAnsiTheme="minorHAnsi"/>
              </w:rPr>
              <w:t xml:space="preserve"> </w:t>
            </w:r>
            <w:r w:rsidR="005C2B03" w:rsidRPr="008C097E">
              <w:rPr>
                <w:rFonts w:asciiTheme="minorHAnsi" w:hAnsiTheme="minorHAnsi"/>
              </w:rPr>
              <w:t>meeting</w:t>
            </w:r>
            <w:r w:rsidR="005C2B03">
              <w:rPr>
                <w:rFonts w:asciiTheme="minorHAnsi" w:hAnsiTheme="minorHAnsi"/>
              </w:rPr>
              <w:t xml:space="preserve"> – assign themes</w:t>
            </w:r>
          </w:p>
        </w:tc>
        <w:tc>
          <w:tcPr>
            <w:tcW w:w="6655" w:type="dxa"/>
          </w:tcPr>
          <w:p w14:paraId="2C89F553" w14:textId="73C2128D" w:rsidR="0080388A" w:rsidRPr="00672500" w:rsidRDefault="17189F5D" w:rsidP="58C88602">
            <w:pPr>
              <w:rPr>
                <w:rFonts w:asciiTheme="minorHAnsi" w:hAnsiTheme="minorHAnsi"/>
                <w:sz w:val="22"/>
                <w:szCs w:val="22"/>
              </w:rPr>
            </w:pPr>
            <w:r w:rsidRPr="58C88602">
              <w:rPr>
                <w:rFonts w:asciiTheme="minorHAnsi" w:hAnsiTheme="minorHAnsi"/>
                <w:sz w:val="22"/>
                <w:szCs w:val="22"/>
              </w:rPr>
              <w:t>Approved with corrections</w:t>
            </w:r>
          </w:p>
        </w:tc>
      </w:tr>
      <w:tr w:rsidR="008C097E" w:rsidRPr="009834AA" w14:paraId="7AE25AC5" w14:textId="77777777" w:rsidTr="477DCD7B">
        <w:trPr>
          <w:trHeight w:val="323"/>
        </w:trPr>
        <w:tc>
          <w:tcPr>
            <w:tcW w:w="4135" w:type="dxa"/>
            <w:shd w:val="clear" w:color="auto" w:fill="F2F2F2" w:themeFill="background1" w:themeFillShade="F2"/>
          </w:tcPr>
          <w:p w14:paraId="47CE212B" w14:textId="77777777" w:rsidR="008C097E" w:rsidRPr="009834AA" w:rsidRDefault="00E81461">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14:paraId="49DB3DE5" w14:textId="77777777" w:rsidR="008C097E" w:rsidRPr="009834AA" w:rsidRDefault="008C097E">
            <w:pPr>
              <w:rPr>
                <w:rFonts w:asciiTheme="minorHAnsi" w:hAnsiTheme="minorHAnsi"/>
                <w:bCs/>
                <w:sz w:val="22"/>
                <w:szCs w:val="22"/>
              </w:rPr>
            </w:pPr>
          </w:p>
        </w:tc>
      </w:tr>
      <w:tr w:rsidR="008C097E" w14:paraId="59AB5201" w14:textId="77777777" w:rsidTr="477DCD7B">
        <w:trPr>
          <w:trHeight w:val="926"/>
        </w:trPr>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69BE6637" w14:textId="32403C41" w:rsidR="00C24125" w:rsidRDefault="00636AD0" w:rsidP="58C88602">
            <w:pPr>
              <w:rPr>
                <w:rFonts w:asciiTheme="minorHAnsi" w:hAnsiTheme="minorHAnsi"/>
                <w:sz w:val="22"/>
                <w:szCs w:val="22"/>
              </w:rPr>
            </w:pPr>
            <w:r w:rsidRPr="58C88602">
              <w:rPr>
                <w:rFonts w:asciiTheme="minorHAnsi" w:hAnsiTheme="minorHAnsi"/>
                <w:sz w:val="22"/>
                <w:szCs w:val="22"/>
              </w:rPr>
              <w:t xml:space="preserve">DLC minutes of </w:t>
            </w:r>
            <w:r w:rsidR="00BA2680" w:rsidRPr="58C88602">
              <w:rPr>
                <w:rFonts w:asciiTheme="minorHAnsi" w:hAnsiTheme="minorHAnsi"/>
                <w:sz w:val="22"/>
                <w:szCs w:val="22"/>
              </w:rPr>
              <w:t>10/</w:t>
            </w:r>
            <w:r w:rsidR="007D5ACF" w:rsidRPr="58C88602">
              <w:rPr>
                <w:rFonts w:asciiTheme="minorHAnsi" w:hAnsiTheme="minorHAnsi"/>
                <w:sz w:val="22"/>
                <w:szCs w:val="22"/>
              </w:rPr>
              <w:t>27</w:t>
            </w:r>
            <w:r w:rsidR="00E33142" w:rsidRPr="58C88602">
              <w:rPr>
                <w:rFonts w:asciiTheme="minorHAnsi" w:hAnsiTheme="minorHAnsi"/>
                <w:sz w:val="22"/>
                <w:szCs w:val="22"/>
              </w:rPr>
              <w:t>/</w:t>
            </w:r>
            <w:r w:rsidR="048AC080" w:rsidRPr="58C88602">
              <w:rPr>
                <w:rFonts w:asciiTheme="minorHAnsi" w:hAnsiTheme="minorHAnsi"/>
                <w:sz w:val="22"/>
                <w:szCs w:val="22"/>
              </w:rPr>
              <w:t>20 accepted</w:t>
            </w:r>
            <w:r w:rsidR="00B1745A" w:rsidRPr="58C88602">
              <w:rPr>
                <w:rFonts w:asciiTheme="minorHAnsi" w:hAnsiTheme="minorHAnsi"/>
                <w:sz w:val="22"/>
                <w:szCs w:val="22"/>
              </w:rPr>
              <w:t>.</w:t>
            </w:r>
          </w:p>
          <w:p w14:paraId="084BA952" w14:textId="6F4D1861" w:rsidR="00E33142" w:rsidRPr="008374A9" w:rsidRDefault="007D5ACF" w:rsidP="005D02C4">
            <w:pPr>
              <w:rPr>
                <w:rFonts w:asciiTheme="minorHAnsi" w:hAnsiTheme="minorHAnsi"/>
                <w:sz w:val="22"/>
                <w:szCs w:val="22"/>
              </w:rPr>
            </w:pPr>
            <w:r>
              <w:rPr>
                <w:rFonts w:asciiTheme="minorHAnsi" w:hAnsiTheme="minorHAnsi"/>
                <w:sz w:val="22"/>
                <w:szCs w:val="22"/>
              </w:rPr>
              <w:t xml:space="preserve"> </w:t>
            </w:r>
          </w:p>
        </w:tc>
      </w:tr>
      <w:tr w:rsidR="00FF5275" w14:paraId="5DA74AED" w14:textId="77777777" w:rsidTr="477DCD7B">
        <w:trPr>
          <w:trHeight w:val="683"/>
        </w:trPr>
        <w:tc>
          <w:tcPr>
            <w:tcW w:w="4135" w:type="dxa"/>
          </w:tcPr>
          <w:p w14:paraId="1C75D871" w14:textId="0F79703E" w:rsidR="00FF5275" w:rsidRPr="00B20E39" w:rsidRDefault="00FF5275" w:rsidP="1A4DBDF7">
            <w:pPr>
              <w:rPr>
                <w:rFonts w:asciiTheme="minorHAnsi" w:hAnsiTheme="minorHAnsi" w:cstheme="minorBidi"/>
              </w:rPr>
            </w:pPr>
            <w:r w:rsidRPr="1A4DBDF7">
              <w:rPr>
                <w:rFonts w:asciiTheme="minorHAnsi" w:hAnsiTheme="minorHAnsi" w:cstheme="minorBidi"/>
              </w:rPr>
              <w:t xml:space="preserve">Information Technology Advisory Committee (ITAC) Report </w:t>
            </w:r>
            <w:r w:rsidR="4082F427" w:rsidRPr="1A4DBDF7">
              <w:rPr>
                <w:rFonts w:asciiTheme="minorHAnsi" w:hAnsiTheme="minorHAnsi" w:cstheme="minorBidi"/>
              </w:rPr>
              <w:t>(Rich)</w:t>
            </w:r>
          </w:p>
        </w:tc>
        <w:tc>
          <w:tcPr>
            <w:tcW w:w="6655" w:type="dxa"/>
          </w:tcPr>
          <w:p w14:paraId="6FFD25FD" w14:textId="2BFCB583" w:rsidR="00FF5275" w:rsidRPr="00B20E39" w:rsidRDefault="4082F427" w:rsidP="58C88602">
            <w:pPr>
              <w:pStyle w:val="NormalWeb"/>
              <w:spacing w:before="0" w:beforeAutospacing="0" w:after="0" w:afterAutospacing="0"/>
              <w:rPr>
                <w:rFonts w:asciiTheme="minorHAnsi" w:hAnsiTheme="minorHAnsi" w:cstheme="minorBidi"/>
                <w:color w:val="000000"/>
                <w:sz w:val="22"/>
                <w:szCs w:val="22"/>
              </w:rPr>
            </w:pPr>
            <w:r w:rsidRPr="58C88602">
              <w:rPr>
                <w:rFonts w:asciiTheme="minorHAnsi" w:hAnsiTheme="minorHAnsi" w:cstheme="minorBidi"/>
                <w:color w:val="000000" w:themeColor="text1"/>
                <w:sz w:val="22"/>
                <w:szCs w:val="22"/>
              </w:rPr>
              <w:t>Scheduled meeting was cancelled</w:t>
            </w:r>
          </w:p>
        </w:tc>
      </w:tr>
      <w:tr w:rsidR="00FF5275" w14:paraId="046A696A" w14:textId="77777777" w:rsidTr="477DCD7B">
        <w:tc>
          <w:tcPr>
            <w:tcW w:w="4135" w:type="dxa"/>
          </w:tcPr>
          <w:p w14:paraId="75F25537" w14:textId="4EC58C93" w:rsidR="00FF5275" w:rsidRPr="00E81461" w:rsidRDefault="00FF5275" w:rsidP="00FF5275">
            <w:pPr>
              <w:tabs>
                <w:tab w:val="left" w:pos="3435"/>
              </w:tabs>
              <w:rPr>
                <w:rFonts w:asciiTheme="minorHAnsi" w:hAnsiTheme="minorHAnsi"/>
              </w:rPr>
            </w:pPr>
            <w:r w:rsidRPr="00E81461">
              <w:rPr>
                <w:rFonts w:asciiTheme="minorHAnsi" w:hAnsiTheme="minorHAnsi" w:cs="Arial"/>
              </w:rPr>
              <w:t xml:space="preserve">Faculty </w:t>
            </w:r>
            <w:r>
              <w:rPr>
                <w:rFonts w:asciiTheme="minorHAnsi" w:hAnsiTheme="minorHAnsi" w:cs="Arial"/>
              </w:rPr>
              <w:t>Learning Activities</w:t>
            </w:r>
            <w:r w:rsidRPr="00E81461">
              <w:rPr>
                <w:rFonts w:asciiTheme="minorHAnsi" w:hAnsiTheme="minorHAnsi" w:cs="Arial"/>
              </w:rPr>
              <w:t xml:space="preserve"> Committee (F</w:t>
            </w:r>
            <w:r>
              <w:rPr>
                <w:rFonts w:asciiTheme="minorHAnsi" w:hAnsiTheme="minorHAnsi" w:cs="Arial"/>
              </w:rPr>
              <w:t>LA</w:t>
            </w:r>
            <w:r w:rsidRPr="00E81461">
              <w:rPr>
                <w:rFonts w:asciiTheme="minorHAnsi" w:hAnsiTheme="minorHAnsi" w:cs="Arial"/>
              </w:rPr>
              <w:t>C) Report (</w:t>
            </w:r>
            <w:r>
              <w:rPr>
                <w:rFonts w:asciiTheme="minorHAnsi" w:hAnsiTheme="minorHAnsi" w:cs="Arial"/>
              </w:rPr>
              <w:t>Catherine</w:t>
            </w:r>
            <w:r w:rsidRPr="00E81461">
              <w:rPr>
                <w:rFonts w:asciiTheme="minorHAnsi" w:hAnsiTheme="minorHAnsi" w:cs="Arial"/>
              </w:rPr>
              <w:t>)</w:t>
            </w:r>
          </w:p>
        </w:tc>
        <w:tc>
          <w:tcPr>
            <w:tcW w:w="6655" w:type="dxa"/>
          </w:tcPr>
          <w:p w14:paraId="6CBC0721" w14:textId="45B1508D" w:rsidR="00FF5275" w:rsidRPr="00672500" w:rsidRDefault="608477B6" w:rsidP="477DCD7B">
            <w:pPr>
              <w:rPr>
                <w:rFonts w:asciiTheme="minorHAnsi" w:hAnsiTheme="minorHAnsi"/>
                <w:sz w:val="22"/>
                <w:szCs w:val="22"/>
              </w:rPr>
            </w:pPr>
            <w:r w:rsidRPr="477DCD7B">
              <w:rPr>
                <w:rFonts w:asciiTheme="minorHAnsi" w:hAnsiTheme="minorHAnsi"/>
                <w:sz w:val="22"/>
                <w:szCs w:val="22"/>
              </w:rPr>
              <w:t>No meeting yet</w:t>
            </w:r>
            <w:r w:rsidR="12C3411F" w:rsidRPr="477DCD7B">
              <w:rPr>
                <w:rFonts w:asciiTheme="minorHAnsi" w:hAnsiTheme="minorHAnsi"/>
                <w:sz w:val="22"/>
                <w:szCs w:val="22"/>
              </w:rPr>
              <w:t xml:space="preserve">. </w:t>
            </w:r>
          </w:p>
        </w:tc>
      </w:tr>
      <w:tr w:rsidR="00FF5275" w14:paraId="2106A9EC" w14:textId="77777777" w:rsidTr="477DCD7B">
        <w:trPr>
          <w:trHeight w:val="305"/>
        </w:trPr>
        <w:tc>
          <w:tcPr>
            <w:tcW w:w="4135" w:type="dxa"/>
          </w:tcPr>
          <w:p w14:paraId="015AB4B2" w14:textId="499C3A51" w:rsidR="00FF5275" w:rsidRPr="00E81461" w:rsidRDefault="00FF5275" w:rsidP="00FF5275">
            <w:pPr>
              <w:rPr>
                <w:rFonts w:asciiTheme="minorHAnsi" w:hAnsiTheme="minorHAnsi" w:cs="Arial"/>
              </w:rPr>
            </w:pPr>
            <w:r>
              <w:rPr>
                <w:rFonts w:asciiTheme="minorHAnsi" w:hAnsiTheme="minorHAnsi" w:cs="Arial"/>
              </w:rPr>
              <w:t>Faculty Center for Learning Technology (FCLT) Report (Michelle)</w:t>
            </w:r>
          </w:p>
        </w:tc>
        <w:tc>
          <w:tcPr>
            <w:tcW w:w="6655" w:type="dxa"/>
          </w:tcPr>
          <w:p w14:paraId="4212D167" w14:textId="588B901C" w:rsidR="00FF5275" w:rsidRPr="00672500" w:rsidRDefault="58FD0D44" w:rsidP="58C88602">
            <w:pPr>
              <w:rPr>
                <w:rFonts w:asciiTheme="minorHAnsi" w:hAnsiTheme="minorHAnsi"/>
                <w:b/>
                <w:bCs/>
                <w:sz w:val="22"/>
                <w:szCs w:val="22"/>
              </w:rPr>
            </w:pPr>
            <w:r w:rsidRPr="58C88602">
              <w:rPr>
                <w:rFonts w:asciiTheme="minorHAnsi" w:hAnsiTheme="minorHAnsi"/>
                <w:b/>
                <w:bCs/>
                <w:sz w:val="22"/>
                <w:szCs w:val="22"/>
              </w:rPr>
              <w:t>Trainings</w:t>
            </w:r>
          </w:p>
          <w:p w14:paraId="0952D5E9" w14:textId="1FC10F90" w:rsidR="00FF5275" w:rsidRPr="00672500" w:rsidRDefault="58FD0D44" w:rsidP="58C88602">
            <w:pPr>
              <w:rPr>
                <w:rFonts w:asciiTheme="minorHAnsi" w:hAnsiTheme="minorHAnsi"/>
                <w:sz w:val="22"/>
                <w:szCs w:val="22"/>
              </w:rPr>
            </w:pPr>
            <w:r w:rsidRPr="58C88602">
              <w:rPr>
                <w:rFonts w:asciiTheme="minorHAnsi" w:hAnsiTheme="minorHAnsi"/>
                <w:sz w:val="22"/>
                <w:szCs w:val="22"/>
              </w:rPr>
              <w:t xml:space="preserve">Friday January 22 – Ally workshop, 5 Tools to Make You an Accessibility Champ, and </w:t>
            </w:r>
            <w:proofErr w:type="spellStart"/>
            <w:r w:rsidRPr="58C88602">
              <w:rPr>
                <w:rFonts w:asciiTheme="minorHAnsi" w:hAnsiTheme="minorHAnsi"/>
                <w:sz w:val="22"/>
                <w:szCs w:val="22"/>
              </w:rPr>
              <w:t>CidiLabs</w:t>
            </w:r>
            <w:proofErr w:type="spellEnd"/>
            <w:r w:rsidRPr="58C88602">
              <w:rPr>
                <w:rFonts w:asciiTheme="minorHAnsi" w:hAnsiTheme="minorHAnsi"/>
                <w:sz w:val="22"/>
                <w:szCs w:val="22"/>
              </w:rPr>
              <w:t xml:space="preserve"> 2 (all SPOT recertification activities) </w:t>
            </w:r>
          </w:p>
          <w:p w14:paraId="6E9195D5" w14:textId="66C7840E" w:rsidR="00FF5275" w:rsidRPr="00672500" w:rsidRDefault="77BD1E9E" w:rsidP="58C88602">
            <w:pPr>
              <w:rPr>
                <w:rFonts w:asciiTheme="minorHAnsi" w:hAnsiTheme="minorHAnsi"/>
                <w:sz w:val="22"/>
                <w:szCs w:val="22"/>
              </w:rPr>
            </w:pPr>
            <w:r w:rsidRPr="58C88602">
              <w:rPr>
                <w:rFonts w:asciiTheme="minorHAnsi" w:hAnsiTheme="minorHAnsi"/>
                <w:sz w:val="22"/>
                <w:szCs w:val="22"/>
              </w:rPr>
              <w:t xml:space="preserve">Canvas Intensive scheduled for February 10 – </w:t>
            </w:r>
            <w:proofErr w:type="spellStart"/>
            <w:r w:rsidRPr="58C88602">
              <w:rPr>
                <w:rFonts w:asciiTheme="minorHAnsi" w:hAnsiTheme="minorHAnsi"/>
                <w:sz w:val="22"/>
                <w:szCs w:val="22"/>
              </w:rPr>
              <w:t>CidiLabs</w:t>
            </w:r>
            <w:proofErr w:type="spellEnd"/>
            <w:r w:rsidRPr="58C88602">
              <w:rPr>
                <w:rFonts w:asciiTheme="minorHAnsi" w:hAnsiTheme="minorHAnsi"/>
                <w:sz w:val="22"/>
                <w:szCs w:val="22"/>
              </w:rPr>
              <w:t xml:space="preserve"> 1 and 2 (okayed for SPOT recertification)</w:t>
            </w:r>
          </w:p>
          <w:p w14:paraId="6BD6D235" w14:textId="0B5E8EA4" w:rsidR="00FF5275" w:rsidRPr="00672500" w:rsidRDefault="77BD1E9E" w:rsidP="58C88602">
            <w:pPr>
              <w:rPr>
                <w:rFonts w:asciiTheme="minorHAnsi" w:hAnsiTheme="minorHAnsi"/>
                <w:sz w:val="22"/>
                <w:szCs w:val="22"/>
              </w:rPr>
            </w:pPr>
            <w:r w:rsidRPr="58C88602">
              <w:rPr>
                <w:rFonts w:asciiTheme="minorHAnsi" w:hAnsiTheme="minorHAnsi"/>
                <w:sz w:val="22"/>
                <w:szCs w:val="22"/>
              </w:rPr>
              <w:t>FOMAR and faculty facilitators fulfill Intro to Canvas needs.  FCLT not engaging in live Intro to Canvas training</w:t>
            </w:r>
            <w:r w:rsidR="384F7FDD" w:rsidRPr="58C88602">
              <w:rPr>
                <w:rFonts w:asciiTheme="minorHAnsi" w:hAnsiTheme="minorHAnsi"/>
                <w:sz w:val="22"/>
                <w:szCs w:val="22"/>
              </w:rPr>
              <w:t xml:space="preserve"> as of now.</w:t>
            </w:r>
          </w:p>
          <w:p w14:paraId="2522EB4D" w14:textId="3B85E414" w:rsidR="00FF5275" w:rsidRPr="00672500" w:rsidRDefault="4F6A483B" w:rsidP="58C88602">
            <w:pPr>
              <w:rPr>
                <w:rFonts w:asciiTheme="minorHAnsi" w:hAnsiTheme="minorHAnsi"/>
                <w:sz w:val="22"/>
                <w:szCs w:val="22"/>
              </w:rPr>
            </w:pPr>
            <w:r w:rsidRPr="58C88602">
              <w:rPr>
                <w:rFonts w:asciiTheme="minorHAnsi" w:hAnsiTheme="minorHAnsi"/>
                <w:sz w:val="22"/>
                <w:szCs w:val="22"/>
              </w:rPr>
              <w:t xml:space="preserve">FCLT structuring trainings to be “digital first” </w:t>
            </w:r>
            <w:r w:rsidR="122E56DE" w:rsidRPr="58C88602">
              <w:rPr>
                <w:rFonts w:asciiTheme="minorHAnsi" w:hAnsiTheme="minorHAnsi"/>
                <w:sz w:val="22"/>
                <w:szCs w:val="22"/>
              </w:rPr>
              <w:t>i</w:t>
            </w:r>
            <w:r w:rsidRPr="58C88602">
              <w:rPr>
                <w:rFonts w:asciiTheme="minorHAnsi" w:hAnsiTheme="minorHAnsi"/>
                <w:sz w:val="22"/>
                <w:szCs w:val="22"/>
              </w:rPr>
              <w:t>.e. designing digital workshop first and then offering live</w:t>
            </w:r>
            <w:r w:rsidR="00A96651">
              <w:rPr>
                <w:rFonts w:asciiTheme="minorHAnsi" w:hAnsiTheme="minorHAnsi"/>
                <w:sz w:val="22"/>
                <w:szCs w:val="22"/>
              </w:rPr>
              <w:t>.</w:t>
            </w:r>
          </w:p>
          <w:p w14:paraId="3CA6B205" w14:textId="496992D9" w:rsidR="00FF5275" w:rsidRPr="00672500" w:rsidRDefault="7F0FFD29" w:rsidP="58C88602">
            <w:pPr>
              <w:rPr>
                <w:rFonts w:asciiTheme="minorHAnsi" w:hAnsiTheme="minorHAnsi"/>
                <w:b/>
                <w:bCs/>
                <w:sz w:val="22"/>
                <w:szCs w:val="22"/>
              </w:rPr>
            </w:pPr>
            <w:r w:rsidRPr="58C88602">
              <w:rPr>
                <w:rFonts w:asciiTheme="minorHAnsi" w:hAnsiTheme="minorHAnsi"/>
                <w:b/>
                <w:bCs/>
                <w:sz w:val="22"/>
                <w:szCs w:val="22"/>
              </w:rPr>
              <w:t>Surveys</w:t>
            </w:r>
          </w:p>
          <w:p w14:paraId="3E709426" w14:textId="6B4DD81E" w:rsidR="00FF5275" w:rsidRPr="00672500" w:rsidRDefault="7F0FFD29" w:rsidP="58C88602">
            <w:pPr>
              <w:rPr>
                <w:rFonts w:asciiTheme="minorHAnsi" w:hAnsiTheme="minorHAnsi"/>
                <w:sz w:val="22"/>
                <w:szCs w:val="22"/>
              </w:rPr>
            </w:pPr>
            <w:proofErr w:type="spellStart"/>
            <w:r w:rsidRPr="58C88602">
              <w:rPr>
                <w:rFonts w:asciiTheme="minorHAnsi" w:hAnsiTheme="minorHAnsi"/>
                <w:sz w:val="22"/>
                <w:szCs w:val="22"/>
              </w:rPr>
              <w:t>CidiLabs</w:t>
            </w:r>
            <w:proofErr w:type="spellEnd"/>
            <w:r w:rsidRPr="58C88602">
              <w:rPr>
                <w:rFonts w:asciiTheme="minorHAnsi" w:hAnsiTheme="minorHAnsi"/>
                <w:sz w:val="22"/>
                <w:szCs w:val="22"/>
              </w:rPr>
              <w:t xml:space="preserve">: </w:t>
            </w:r>
            <w:r w:rsidR="2FB6E5FE" w:rsidRPr="58C88602">
              <w:rPr>
                <w:rFonts w:asciiTheme="minorHAnsi" w:hAnsiTheme="minorHAnsi"/>
                <w:sz w:val="22"/>
                <w:szCs w:val="22"/>
              </w:rPr>
              <w:t xml:space="preserve">large majority identified as very important to keep tool. </w:t>
            </w:r>
          </w:p>
          <w:p w14:paraId="3F81601C" w14:textId="1A8B9654" w:rsidR="00FF5275" w:rsidRPr="00672500" w:rsidRDefault="7F0FFD29" w:rsidP="58C88602">
            <w:pPr>
              <w:rPr>
                <w:rFonts w:asciiTheme="minorHAnsi" w:hAnsiTheme="minorHAnsi"/>
                <w:sz w:val="22"/>
                <w:szCs w:val="22"/>
              </w:rPr>
            </w:pPr>
            <w:r w:rsidRPr="58C88602">
              <w:rPr>
                <w:rFonts w:asciiTheme="minorHAnsi" w:hAnsiTheme="minorHAnsi"/>
                <w:sz w:val="22"/>
                <w:szCs w:val="22"/>
              </w:rPr>
              <w:lastRenderedPageBreak/>
              <w:t xml:space="preserve">Otter (faculty): </w:t>
            </w:r>
            <w:r w:rsidR="38C578E5" w:rsidRPr="58C88602">
              <w:rPr>
                <w:rFonts w:asciiTheme="minorHAnsi" w:hAnsiTheme="minorHAnsi"/>
                <w:sz w:val="22"/>
                <w:szCs w:val="22"/>
              </w:rPr>
              <w:t xml:space="preserve">respondents overall </w:t>
            </w:r>
            <w:r w:rsidR="2708E2A7" w:rsidRPr="58C88602">
              <w:rPr>
                <w:rFonts w:asciiTheme="minorHAnsi" w:hAnsiTheme="minorHAnsi"/>
                <w:sz w:val="22"/>
                <w:szCs w:val="22"/>
              </w:rPr>
              <w:t xml:space="preserve">middling to </w:t>
            </w:r>
            <w:r w:rsidR="38C578E5" w:rsidRPr="58C88602">
              <w:rPr>
                <w:rFonts w:asciiTheme="minorHAnsi" w:hAnsiTheme="minorHAnsi"/>
                <w:sz w:val="22"/>
                <w:szCs w:val="22"/>
              </w:rPr>
              <w:t>positive</w:t>
            </w:r>
            <w:r w:rsidR="00A96651">
              <w:rPr>
                <w:rFonts w:asciiTheme="minorHAnsi" w:hAnsiTheme="minorHAnsi"/>
                <w:sz w:val="22"/>
                <w:szCs w:val="22"/>
              </w:rPr>
              <w:t>.</w:t>
            </w:r>
          </w:p>
          <w:p w14:paraId="45404DDF" w14:textId="1B03D0AA" w:rsidR="00FF5275" w:rsidRPr="00672500" w:rsidRDefault="7F0FFD29" w:rsidP="58C88602">
            <w:pPr>
              <w:rPr>
                <w:rFonts w:asciiTheme="minorHAnsi" w:hAnsiTheme="minorHAnsi"/>
                <w:sz w:val="22"/>
                <w:szCs w:val="22"/>
              </w:rPr>
            </w:pPr>
            <w:r w:rsidRPr="58C88602">
              <w:rPr>
                <w:rFonts w:asciiTheme="minorHAnsi" w:hAnsiTheme="minorHAnsi"/>
                <w:sz w:val="22"/>
                <w:szCs w:val="22"/>
              </w:rPr>
              <w:t xml:space="preserve">Otter (students): survey just closed.  Students were positive about having transcript for notes and review.  However, many students did not click on </w:t>
            </w:r>
            <w:r w:rsidR="2DDE41B5" w:rsidRPr="58C88602">
              <w:rPr>
                <w:rFonts w:asciiTheme="minorHAnsi" w:hAnsiTheme="minorHAnsi"/>
                <w:sz w:val="22"/>
                <w:szCs w:val="22"/>
              </w:rPr>
              <w:t>Otter</w:t>
            </w:r>
            <w:r w:rsidRPr="58C88602">
              <w:rPr>
                <w:rFonts w:asciiTheme="minorHAnsi" w:hAnsiTheme="minorHAnsi"/>
                <w:sz w:val="22"/>
                <w:szCs w:val="22"/>
              </w:rPr>
              <w:t xml:space="preserve"> since faculty did not point out it was there.</w:t>
            </w:r>
          </w:p>
          <w:p w14:paraId="0A9C419E" w14:textId="07486E8E" w:rsidR="00FF5275" w:rsidRPr="00672500" w:rsidRDefault="7F0FFD29" w:rsidP="58C88602">
            <w:pPr>
              <w:rPr>
                <w:rFonts w:asciiTheme="minorHAnsi" w:hAnsiTheme="minorHAnsi"/>
                <w:b/>
                <w:bCs/>
                <w:sz w:val="22"/>
                <w:szCs w:val="22"/>
              </w:rPr>
            </w:pPr>
            <w:r w:rsidRPr="58C88602">
              <w:rPr>
                <w:rFonts w:asciiTheme="minorHAnsi" w:hAnsiTheme="minorHAnsi"/>
                <w:b/>
                <w:bCs/>
                <w:sz w:val="22"/>
                <w:szCs w:val="22"/>
              </w:rPr>
              <w:t>Updates</w:t>
            </w:r>
          </w:p>
          <w:p w14:paraId="341F437F" w14:textId="343B3DE8" w:rsidR="00FF5275" w:rsidRPr="00672500" w:rsidRDefault="4F6A483B" w:rsidP="58C88602">
            <w:pPr>
              <w:rPr>
                <w:rFonts w:asciiTheme="minorHAnsi" w:hAnsiTheme="minorHAnsi"/>
                <w:sz w:val="22"/>
                <w:szCs w:val="22"/>
              </w:rPr>
            </w:pPr>
            <w:r w:rsidRPr="58C88602">
              <w:rPr>
                <w:rFonts w:asciiTheme="minorHAnsi" w:hAnsiTheme="minorHAnsi"/>
                <w:sz w:val="22"/>
                <w:szCs w:val="22"/>
              </w:rPr>
              <w:t xml:space="preserve">New Faculty Accessibility Center coming Winter.  </w:t>
            </w:r>
          </w:p>
          <w:p w14:paraId="6D23B705" w14:textId="6D0D98EC" w:rsidR="00FF5275" w:rsidRPr="00672500" w:rsidRDefault="4F6A483B" w:rsidP="58C88602">
            <w:pPr>
              <w:rPr>
                <w:rFonts w:asciiTheme="minorHAnsi" w:hAnsiTheme="minorHAnsi"/>
                <w:sz w:val="22"/>
                <w:szCs w:val="22"/>
              </w:rPr>
            </w:pPr>
            <w:r w:rsidRPr="58C88602">
              <w:rPr>
                <w:rFonts w:asciiTheme="minorHAnsi" w:hAnsiTheme="minorHAnsi"/>
                <w:sz w:val="22"/>
                <w:szCs w:val="22"/>
              </w:rPr>
              <w:t>Zoom LTI update roll</w:t>
            </w:r>
            <w:r w:rsidR="7DBB4FDD" w:rsidRPr="58C88602">
              <w:rPr>
                <w:rFonts w:asciiTheme="minorHAnsi" w:hAnsiTheme="minorHAnsi"/>
                <w:sz w:val="22"/>
                <w:szCs w:val="22"/>
              </w:rPr>
              <w:t>s</w:t>
            </w:r>
            <w:r w:rsidRPr="58C88602">
              <w:rPr>
                <w:rFonts w:asciiTheme="minorHAnsi" w:hAnsiTheme="minorHAnsi"/>
                <w:sz w:val="22"/>
                <w:szCs w:val="22"/>
              </w:rPr>
              <w:t xml:space="preserve"> out </w:t>
            </w:r>
            <w:r w:rsidR="1FAFF9F9" w:rsidRPr="58C88602">
              <w:rPr>
                <w:rFonts w:asciiTheme="minorHAnsi" w:hAnsiTheme="minorHAnsi"/>
                <w:sz w:val="22"/>
                <w:szCs w:val="22"/>
              </w:rPr>
              <w:t>December 15</w:t>
            </w:r>
            <w:r w:rsidRPr="58C88602">
              <w:rPr>
                <w:rFonts w:asciiTheme="minorHAnsi" w:hAnsiTheme="minorHAnsi"/>
                <w:sz w:val="22"/>
                <w:szCs w:val="22"/>
              </w:rPr>
              <w:t xml:space="preserve">.  We have more local control over our subaccount.  </w:t>
            </w:r>
          </w:p>
          <w:p w14:paraId="74A4F8FF" w14:textId="1DDAE50B" w:rsidR="00FF5275" w:rsidRPr="00672500" w:rsidRDefault="1295EF2A" w:rsidP="58C88602">
            <w:pPr>
              <w:pStyle w:val="ListParagraph"/>
              <w:numPr>
                <w:ilvl w:val="0"/>
                <w:numId w:val="1"/>
              </w:numPr>
              <w:rPr>
                <w:rFonts w:asciiTheme="minorHAnsi" w:eastAsiaTheme="minorEastAsia" w:hAnsiTheme="minorHAnsi" w:cstheme="minorBidi"/>
                <w:sz w:val="22"/>
                <w:szCs w:val="22"/>
              </w:rPr>
            </w:pPr>
            <w:r w:rsidRPr="58C88602">
              <w:rPr>
                <w:rFonts w:asciiTheme="minorHAnsi" w:hAnsiTheme="minorHAnsi"/>
                <w:sz w:val="22"/>
                <w:szCs w:val="22"/>
              </w:rPr>
              <w:t xml:space="preserve">Now </w:t>
            </w:r>
            <w:r w:rsidR="4F6A483B" w:rsidRPr="58C88602">
              <w:rPr>
                <w:rFonts w:asciiTheme="minorHAnsi" w:hAnsiTheme="minorHAnsi"/>
                <w:sz w:val="22"/>
                <w:szCs w:val="22"/>
              </w:rPr>
              <w:t xml:space="preserve">single sign on.  </w:t>
            </w:r>
          </w:p>
          <w:p w14:paraId="1F32087D" w14:textId="7CD8CE7F" w:rsidR="00FF5275" w:rsidRPr="00672500" w:rsidRDefault="4F6A483B" w:rsidP="58C88602">
            <w:pPr>
              <w:pStyle w:val="ListParagraph"/>
              <w:numPr>
                <w:ilvl w:val="0"/>
                <w:numId w:val="1"/>
              </w:numPr>
              <w:rPr>
                <w:sz w:val="22"/>
                <w:szCs w:val="22"/>
              </w:rPr>
            </w:pPr>
            <w:r w:rsidRPr="58C88602">
              <w:rPr>
                <w:rFonts w:asciiTheme="minorHAnsi" w:hAnsiTheme="minorHAnsi"/>
                <w:sz w:val="22"/>
                <w:szCs w:val="22"/>
              </w:rPr>
              <w:t>Anyone added to Canvas account is added to Zoom account.</w:t>
            </w:r>
          </w:p>
          <w:p w14:paraId="2249166C" w14:textId="2AEF4FD3" w:rsidR="00FF5275" w:rsidRPr="00672500" w:rsidRDefault="7F174AFC" w:rsidP="58C88602">
            <w:pPr>
              <w:pStyle w:val="ListParagraph"/>
              <w:numPr>
                <w:ilvl w:val="0"/>
                <w:numId w:val="1"/>
              </w:numPr>
              <w:rPr>
                <w:sz w:val="22"/>
                <w:szCs w:val="22"/>
              </w:rPr>
            </w:pPr>
            <w:r w:rsidRPr="58C88602">
              <w:rPr>
                <w:rFonts w:asciiTheme="minorHAnsi" w:hAnsiTheme="minorHAnsi"/>
                <w:sz w:val="22"/>
                <w:szCs w:val="22"/>
              </w:rPr>
              <w:t>FCLT will plan training and FAQs to new Zoom LTI.</w:t>
            </w:r>
          </w:p>
          <w:p w14:paraId="0FD2B216" w14:textId="5CFE5954" w:rsidR="00FF5275" w:rsidRPr="00672500" w:rsidRDefault="00BE657C" w:rsidP="58C88602">
            <w:pPr>
              <w:rPr>
                <w:rFonts w:asciiTheme="minorHAnsi" w:hAnsiTheme="minorHAnsi"/>
                <w:sz w:val="22"/>
                <w:szCs w:val="22"/>
              </w:rPr>
            </w:pPr>
            <w:r w:rsidRPr="00D41CEE">
              <w:rPr>
                <w:rFonts w:asciiTheme="minorHAnsi" w:hAnsiTheme="minorHAnsi"/>
                <w:sz w:val="22"/>
                <w:szCs w:val="22"/>
                <w:highlight w:val="yellow"/>
              </w:rPr>
              <w:t>II</w:t>
            </w:r>
            <w:r w:rsidR="00D41CEE" w:rsidRPr="00D41CEE">
              <w:rPr>
                <w:rFonts w:asciiTheme="minorHAnsi" w:hAnsiTheme="minorHAnsi"/>
                <w:sz w:val="22"/>
                <w:szCs w:val="22"/>
                <w:highlight w:val="yellow"/>
              </w:rPr>
              <w:t>A, IIIC, IIIA14</w:t>
            </w:r>
          </w:p>
        </w:tc>
      </w:tr>
      <w:tr w:rsidR="00FF5275" w14:paraId="461BA362" w14:textId="77777777" w:rsidTr="477DCD7B">
        <w:trPr>
          <w:trHeight w:val="305"/>
        </w:trPr>
        <w:tc>
          <w:tcPr>
            <w:tcW w:w="4135" w:type="dxa"/>
          </w:tcPr>
          <w:p w14:paraId="127E5616" w14:textId="3B6B3644" w:rsidR="00FF5275" w:rsidRPr="00E81461" w:rsidRDefault="00FF5275" w:rsidP="00FF5275">
            <w:pPr>
              <w:rPr>
                <w:rFonts w:asciiTheme="minorHAnsi" w:hAnsiTheme="minorHAnsi" w:cs="Arial"/>
              </w:rPr>
            </w:pPr>
            <w:r w:rsidRPr="00E81461">
              <w:rPr>
                <w:rFonts w:asciiTheme="minorHAnsi" w:hAnsiTheme="minorHAnsi" w:cs="Arial"/>
              </w:rPr>
              <w:lastRenderedPageBreak/>
              <w:t xml:space="preserve">Student Report </w:t>
            </w:r>
          </w:p>
        </w:tc>
        <w:tc>
          <w:tcPr>
            <w:tcW w:w="6655" w:type="dxa"/>
          </w:tcPr>
          <w:p w14:paraId="13B94869" w14:textId="399E9C95" w:rsidR="00FF5275" w:rsidRPr="00672500" w:rsidRDefault="6204976F" w:rsidP="58C88602">
            <w:pPr>
              <w:rPr>
                <w:rFonts w:asciiTheme="minorHAnsi" w:hAnsiTheme="minorHAnsi"/>
                <w:sz w:val="22"/>
                <w:szCs w:val="22"/>
              </w:rPr>
            </w:pPr>
            <w:r w:rsidRPr="58C88602">
              <w:rPr>
                <w:rFonts w:asciiTheme="minorHAnsi" w:hAnsiTheme="minorHAnsi"/>
                <w:sz w:val="22"/>
                <w:szCs w:val="22"/>
              </w:rPr>
              <w:t>No report this meeting.</w:t>
            </w:r>
          </w:p>
        </w:tc>
      </w:tr>
      <w:tr w:rsidR="00FF5275" w14:paraId="2115F190" w14:textId="77777777" w:rsidTr="477DCD7B">
        <w:tc>
          <w:tcPr>
            <w:tcW w:w="4135" w:type="dxa"/>
            <w:shd w:val="clear" w:color="auto" w:fill="D9D9D9" w:themeFill="background1" w:themeFillShade="D9"/>
          </w:tcPr>
          <w:p w14:paraId="2861ADAE" w14:textId="17CDDAE7" w:rsidR="00FF5275" w:rsidRPr="00E81461" w:rsidRDefault="00FF5275" w:rsidP="00FF5275">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FF5275" w:rsidRPr="00672500" w:rsidRDefault="00FF5275" w:rsidP="00FF5275">
            <w:pPr>
              <w:rPr>
                <w:rFonts w:asciiTheme="minorHAnsi" w:hAnsiTheme="minorHAnsi"/>
                <w:sz w:val="22"/>
                <w:szCs w:val="22"/>
              </w:rPr>
            </w:pPr>
          </w:p>
        </w:tc>
      </w:tr>
      <w:tr w:rsidR="00FF5275" w14:paraId="4BCAA1A9" w14:textId="77777777" w:rsidTr="477DCD7B">
        <w:tc>
          <w:tcPr>
            <w:tcW w:w="4135" w:type="dxa"/>
          </w:tcPr>
          <w:p w14:paraId="032789A0" w14:textId="3833CFDD" w:rsidR="00FF5275" w:rsidRPr="008019A3" w:rsidRDefault="00FF5275" w:rsidP="00FF5275">
            <w:pPr>
              <w:rPr>
                <w:rFonts w:asciiTheme="minorHAnsi" w:hAnsiTheme="minorHAnsi"/>
              </w:rPr>
            </w:pPr>
            <w:r>
              <w:rPr>
                <w:rFonts w:asciiTheme="minorHAnsi" w:hAnsiTheme="minorHAnsi"/>
              </w:rPr>
              <w:t>DL Faculty Workgroup Recommendations</w:t>
            </w:r>
          </w:p>
        </w:tc>
        <w:tc>
          <w:tcPr>
            <w:tcW w:w="6655" w:type="dxa"/>
          </w:tcPr>
          <w:p w14:paraId="7F3837BF" w14:textId="4E39CBB6" w:rsidR="00FF5275" w:rsidRPr="00672500" w:rsidRDefault="00FF5275" w:rsidP="58C88602">
            <w:pPr>
              <w:pStyle w:val="ListParagraph"/>
              <w:ind w:left="0"/>
              <w:rPr>
                <w:rFonts w:asciiTheme="minorHAnsi" w:hAnsiTheme="minorHAnsi"/>
                <w:sz w:val="22"/>
                <w:szCs w:val="22"/>
              </w:rPr>
            </w:pPr>
            <w:r w:rsidRPr="58C88602">
              <w:rPr>
                <w:rFonts w:asciiTheme="minorHAnsi" w:hAnsiTheme="minorHAnsi"/>
                <w:sz w:val="22"/>
                <w:szCs w:val="22"/>
              </w:rPr>
              <w:t xml:space="preserve">The </w:t>
            </w:r>
            <w:r w:rsidR="686B2DD3" w:rsidRPr="58C88602">
              <w:rPr>
                <w:rFonts w:asciiTheme="minorHAnsi" w:hAnsiTheme="minorHAnsi"/>
                <w:sz w:val="22"/>
                <w:szCs w:val="22"/>
              </w:rPr>
              <w:t>fall</w:t>
            </w:r>
            <w:r w:rsidRPr="58C88602">
              <w:rPr>
                <w:rFonts w:asciiTheme="minorHAnsi" w:hAnsiTheme="minorHAnsi"/>
                <w:sz w:val="22"/>
                <w:szCs w:val="22"/>
              </w:rPr>
              <w:t xml:space="preserve"> DL faculty workgroup met on</w:t>
            </w:r>
            <w:r w:rsidR="00C04855" w:rsidRPr="58C88602">
              <w:rPr>
                <w:rFonts w:asciiTheme="minorHAnsi" w:hAnsiTheme="minorHAnsi"/>
                <w:sz w:val="22"/>
                <w:szCs w:val="22"/>
              </w:rPr>
              <w:t xml:space="preserve"> </w:t>
            </w:r>
            <w:r w:rsidR="007D5ACF" w:rsidRPr="58C88602">
              <w:rPr>
                <w:rFonts w:asciiTheme="minorHAnsi" w:hAnsiTheme="minorHAnsi"/>
                <w:sz w:val="22"/>
                <w:szCs w:val="22"/>
              </w:rPr>
              <w:t>Dec</w:t>
            </w:r>
            <w:r w:rsidR="00BA2680" w:rsidRPr="58C88602">
              <w:rPr>
                <w:rFonts w:asciiTheme="minorHAnsi" w:hAnsiTheme="minorHAnsi"/>
                <w:sz w:val="22"/>
                <w:szCs w:val="22"/>
              </w:rPr>
              <w:t xml:space="preserve">ember </w:t>
            </w:r>
            <w:r w:rsidR="007D5ACF" w:rsidRPr="58C88602">
              <w:rPr>
                <w:rFonts w:asciiTheme="minorHAnsi" w:hAnsiTheme="minorHAnsi"/>
                <w:sz w:val="22"/>
                <w:szCs w:val="22"/>
              </w:rPr>
              <w:t>4.</w:t>
            </w:r>
            <w:r w:rsidR="00C04855" w:rsidRPr="58C88602">
              <w:rPr>
                <w:rFonts w:asciiTheme="minorHAnsi" w:hAnsiTheme="minorHAnsi"/>
                <w:sz w:val="22"/>
                <w:szCs w:val="22"/>
              </w:rPr>
              <w:t xml:space="preserve"> </w:t>
            </w:r>
            <w:r w:rsidRPr="58C88602">
              <w:rPr>
                <w:rFonts w:asciiTheme="minorHAnsi" w:hAnsiTheme="minorHAnsi"/>
                <w:sz w:val="22"/>
                <w:szCs w:val="22"/>
              </w:rPr>
              <w:t xml:space="preserve">Please see workgroup recommendations (below). </w:t>
            </w:r>
          </w:p>
          <w:p w14:paraId="6EC26A50" w14:textId="0916CC1A" w:rsidR="00FF5275" w:rsidRDefault="00A96651" w:rsidP="477DCD7B">
            <w:pPr>
              <w:pStyle w:val="ListParagraph"/>
              <w:ind w:left="0"/>
              <w:rPr>
                <w:rFonts w:asciiTheme="minorHAnsi" w:hAnsiTheme="minorHAnsi"/>
                <w:b/>
                <w:bCs/>
                <w:sz w:val="22"/>
                <w:szCs w:val="22"/>
              </w:rPr>
            </w:pPr>
            <w:r w:rsidRPr="477DCD7B">
              <w:rPr>
                <w:rFonts w:asciiTheme="minorHAnsi" w:hAnsiTheme="minorHAnsi"/>
                <w:b/>
                <w:bCs/>
                <w:sz w:val="22"/>
                <w:szCs w:val="22"/>
              </w:rPr>
              <w:t xml:space="preserve">The DLC approved the workgroup </w:t>
            </w:r>
            <w:r w:rsidR="1833AE70" w:rsidRPr="477DCD7B">
              <w:rPr>
                <w:rFonts w:asciiTheme="minorHAnsi" w:hAnsiTheme="minorHAnsi"/>
                <w:b/>
                <w:bCs/>
                <w:sz w:val="22"/>
                <w:szCs w:val="22"/>
              </w:rPr>
              <w:t>recommendations,</w:t>
            </w:r>
            <w:r w:rsidRPr="477DCD7B">
              <w:rPr>
                <w:rFonts w:asciiTheme="minorHAnsi" w:hAnsiTheme="minorHAnsi"/>
                <w:b/>
                <w:bCs/>
                <w:sz w:val="22"/>
                <w:szCs w:val="22"/>
              </w:rPr>
              <w:t xml:space="preserve"> and those courses will be moved to EDC.</w:t>
            </w:r>
          </w:p>
          <w:p w14:paraId="46EEA206" w14:textId="7DA98F56" w:rsidR="00D41CEE" w:rsidRPr="00D41CEE" w:rsidRDefault="00D41CEE" w:rsidP="58C88602">
            <w:pPr>
              <w:pStyle w:val="ListParagraph"/>
              <w:ind w:left="0"/>
              <w:rPr>
                <w:rFonts w:asciiTheme="minorHAnsi" w:hAnsiTheme="minorHAnsi"/>
                <w:sz w:val="22"/>
                <w:szCs w:val="22"/>
              </w:rPr>
            </w:pPr>
            <w:r w:rsidRPr="00D41CEE">
              <w:rPr>
                <w:rFonts w:asciiTheme="minorHAnsi" w:hAnsiTheme="minorHAnsi"/>
                <w:sz w:val="22"/>
                <w:szCs w:val="22"/>
                <w:highlight w:val="yellow"/>
              </w:rPr>
              <w:t>IB9, IIA</w:t>
            </w:r>
          </w:p>
        </w:tc>
      </w:tr>
      <w:tr w:rsidR="00FF5275" w14:paraId="17FD1A62" w14:textId="77777777" w:rsidTr="477DCD7B">
        <w:tc>
          <w:tcPr>
            <w:tcW w:w="4135" w:type="dxa"/>
            <w:shd w:val="clear" w:color="auto" w:fill="D9D9D9" w:themeFill="background1" w:themeFillShade="D9"/>
          </w:tcPr>
          <w:p w14:paraId="37A8B64C" w14:textId="066F59C7" w:rsidR="00FF5275" w:rsidRPr="00E81461" w:rsidRDefault="00FF5275" w:rsidP="00FF5275">
            <w:pPr>
              <w:rPr>
                <w:rFonts w:asciiTheme="minorHAnsi" w:hAnsiTheme="minorHAnsi"/>
                <w:b/>
              </w:rPr>
            </w:pPr>
            <w:r>
              <w:rPr>
                <w:rFonts w:asciiTheme="minorHAnsi" w:hAnsiTheme="minorHAnsi"/>
                <w:b/>
              </w:rPr>
              <w:t xml:space="preserve">Discussion </w:t>
            </w:r>
          </w:p>
        </w:tc>
        <w:tc>
          <w:tcPr>
            <w:tcW w:w="6655" w:type="dxa"/>
            <w:shd w:val="clear" w:color="auto" w:fill="D9D9D9" w:themeFill="background1" w:themeFillShade="D9"/>
          </w:tcPr>
          <w:p w14:paraId="5E665CA5" w14:textId="77777777" w:rsidR="00FF5275" w:rsidRPr="00672500" w:rsidRDefault="00FF5275" w:rsidP="00FF5275">
            <w:pPr>
              <w:rPr>
                <w:rFonts w:asciiTheme="minorHAnsi" w:hAnsiTheme="minorHAnsi"/>
                <w:sz w:val="22"/>
                <w:szCs w:val="22"/>
              </w:rPr>
            </w:pPr>
          </w:p>
        </w:tc>
      </w:tr>
      <w:tr w:rsidR="008E3986" w14:paraId="03619921" w14:textId="77777777" w:rsidTr="477DCD7B">
        <w:trPr>
          <w:trHeight w:val="620"/>
        </w:trPr>
        <w:tc>
          <w:tcPr>
            <w:tcW w:w="4135" w:type="dxa"/>
          </w:tcPr>
          <w:p w14:paraId="20F555EB" w14:textId="1CB0AE2B" w:rsidR="008E3986" w:rsidRDefault="008E3986" w:rsidP="00FF5275">
            <w:pPr>
              <w:rPr>
                <w:rFonts w:asciiTheme="minorHAnsi" w:hAnsiTheme="minorHAnsi"/>
              </w:rPr>
            </w:pPr>
            <w:r>
              <w:rPr>
                <w:rFonts w:asciiTheme="minorHAnsi" w:hAnsiTheme="minorHAnsi"/>
              </w:rPr>
              <w:t>Academic Senate</w:t>
            </w:r>
          </w:p>
        </w:tc>
        <w:tc>
          <w:tcPr>
            <w:tcW w:w="6655" w:type="dxa"/>
          </w:tcPr>
          <w:p w14:paraId="58802FBF" w14:textId="77777777" w:rsidR="008E3986" w:rsidRDefault="008E3986" w:rsidP="00FF5275">
            <w:pPr>
              <w:pStyle w:val="ListParagraph"/>
              <w:numPr>
                <w:ilvl w:val="0"/>
                <w:numId w:val="9"/>
              </w:numPr>
              <w:rPr>
                <w:rFonts w:asciiTheme="minorHAnsi" w:hAnsiTheme="minorHAnsi"/>
                <w:sz w:val="22"/>
                <w:szCs w:val="22"/>
              </w:rPr>
            </w:pPr>
            <w:r>
              <w:rPr>
                <w:rFonts w:asciiTheme="minorHAnsi" w:hAnsiTheme="minorHAnsi"/>
                <w:sz w:val="22"/>
                <w:szCs w:val="22"/>
              </w:rPr>
              <w:t>Recommendations on camera use approved with amendments – see copy in OneDrive</w:t>
            </w:r>
          </w:p>
          <w:p w14:paraId="20109AF9" w14:textId="77777777" w:rsidR="008E3986" w:rsidRDefault="008E3986" w:rsidP="00FF5275">
            <w:pPr>
              <w:pStyle w:val="ListParagraph"/>
              <w:numPr>
                <w:ilvl w:val="0"/>
                <w:numId w:val="9"/>
              </w:numPr>
              <w:rPr>
                <w:rFonts w:asciiTheme="minorHAnsi" w:hAnsiTheme="minorHAnsi"/>
                <w:sz w:val="22"/>
                <w:szCs w:val="22"/>
              </w:rPr>
            </w:pPr>
            <w:r>
              <w:rPr>
                <w:rFonts w:asciiTheme="minorHAnsi" w:hAnsiTheme="minorHAnsi"/>
                <w:sz w:val="22"/>
                <w:szCs w:val="22"/>
              </w:rPr>
              <w:t>Recommendations on proctoring approved</w:t>
            </w:r>
          </w:p>
          <w:p w14:paraId="537E9582" w14:textId="77777777" w:rsidR="00A96651" w:rsidRDefault="00A96651" w:rsidP="00A96651">
            <w:pPr>
              <w:pStyle w:val="ListParagraph"/>
              <w:numPr>
                <w:ilvl w:val="1"/>
                <w:numId w:val="9"/>
              </w:numPr>
              <w:rPr>
                <w:rFonts w:asciiTheme="minorHAnsi" w:hAnsiTheme="minorHAnsi"/>
                <w:sz w:val="22"/>
                <w:szCs w:val="22"/>
              </w:rPr>
            </w:pPr>
            <w:r>
              <w:rPr>
                <w:rFonts w:asciiTheme="minorHAnsi" w:hAnsiTheme="minorHAnsi"/>
                <w:sz w:val="22"/>
                <w:szCs w:val="22"/>
              </w:rPr>
              <w:t xml:space="preserve">Part of the proctoring recommendation was that the </w:t>
            </w:r>
            <w:r w:rsidRPr="00EB60C5">
              <w:rPr>
                <w:rFonts w:asciiTheme="minorHAnsi" w:hAnsiTheme="minorHAnsi"/>
                <w:b/>
                <w:bCs/>
                <w:i/>
                <w:iCs/>
                <w:sz w:val="22"/>
                <w:szCs w:val="22"/>
              </w:rPr>
              <w:t>FCLT would form a workgroup with faculty and classified to evaluate proctoring software options</w:t>
            </w:r>
            <w:r>
              <w:rPr>
                <w:rFonts w:asciiTheme="minorHAnsi" w:hAnsiTheme="minorHAnsi"/>
                <w:sz w:val="22"/>
                <w:szCs w:val="22"/>
              </w:rPr>
              <w:t xml:space="preserve">.  </w:t>
            </w:r>
            <w:r w:rsidR="00EB60C5">
              <w:rPr>
                <w:rFonts w:asciiTheme="minorHAnsi" w:hAnsiTheme="minorHAnsi"/>
                <w:sz w:val="22"/>
                <w:szCs w:val="22"/>
              </w:rPr>
              <w:t xml:space="preserve">Math, Biology should have outreach.  On DLC, </w:t>
            </w:r>
            <w:r>
              <w:rPr>
                <w:rFonts w:asciiTheme="minorHAnsi" w:hAnsiTheme="minorHAnsi"/>
                <w:sz w:val="22"/>
                <w:szCs w:val="22"/>
              </w:rPr>
              <w:t>Catherine</w:t>
            </w:r>
            <w:r w:rsidR="00EB60C5">
              <w:rPr>
                <w:rFonts w:asciiTheme="minorHAnsi" w:hAnsiTheme="minorHAnsi"/>
                <w:sz w:val="22"/>
                <w:szCs w:val="22"/>
              </w:rPr>
              <w:t>, L.E., are interested in being in workgroup.</w:t>
            </w:r>
          </w:p>
          <w:p w14:paraId="7EEDC9BF" w14:textId="38B2BA55" w:rsidR="00D41CEE" w:rsidRPr="00D41CEE" w:rsidRDefault="00D41CEE" w:rsidP="00D41CEE">
            <w:pPr>
              <w:rPr>
                <w:rFonts w:asciiTheme="minorHAnsi" w:hAnsiTheme="minorHAnsi"/>
                <w:sz w:val="22"/>
                <w:szCs w:val="22"/>
              </w:rPr>
            </w:pPr>
            <w:r w:rsidRPr="00D41CEE">
              <w:rPr>
                <w:rFonts w:asciiTheme="minorHAnsi" w:hAnsiTheme="minorHAnsi"/>
                <w:sz w:val="22"/>
                <w:szCs w:val="22"/>
                <w:highlight w:val="yellow"/>
              </w:rPr>
              <w:t>IB9, IIA, IIIC</w:t>
            </w:r>
          </w:p>
        </w:tc>
      </w:tr>
      <w:tr w:rsidR="007D5ACF" w14:paraId="4BD8629F" w14:textId="77777777" w:rsidTr="477DCD7B">
        <w:trPr>
          <w:trHeight w:val="620"/>
        </w:trPr>
        <w:tc>
          <w:tcPr>
            <w:tcW w:w="4135" w:type="dxa"/>
          </w:tcPr>
          <w:p w14:paraId="0B892F5C" w14:textId="6FD89E46" w:rsidR="007D5ACF" w:rsidRDefault="00B341FD" w:rsidP="58C88602">
            <w:pPr>
              <w:rPr>
                <w:rFonts w:asciiTheme="minorHAnsi" w:hAnsiTheme="minorHAnsi"/>
              </w:rPr>
            </w:pPr>
            <w:r w:rsidRPr="58C88602">
              <w:rPr>
                <w:rFonts w:asciiTheme="minorHAnsi" w:hAnsiTheme="minorHAnsi"/>
              </w:rPr>
              <w:t xml:space="preserve">Microsoft Outlook </w:t>
            </w:r>
            <w:r w:rsidR="46644463" w:rsidRPr="58C88602">
              <w:rPr>
                <w:rFonts w:asciiTheme="minorHAnsi" w:hAnsiTheme="minorHAnsi"/>
              </w:rPr>
              <w:t>Benefits</w:t>
            </w:r>
          </w:p>
        </w:tc>
        <w:tc>
          <w:tcPr>
            <w:tcW w:w="6655" w:type="dxa"/>
          </w:tcPr>
          <w:p w14:paraId="7B839C98" w14:textId="0A0CFB31" w:rsidR="007D5ACF" w:rsidRDefault="00CC5081" w:rsidP="58C88602">
            <w:pPr>
              <w:rPr>
                <w:rFonts w:asciiTheme="minorHAnsi" w:hAnsiTheme="minorHAnsi"/>
                <w:sz w:val="22"/>
                <w:szCs w:val="22"/>
              </w:rPr>
            </w:pPr>
            <w:r w:rsidRPr="58C88602">
              <w:rPr>
                <w:rFonts w:asciiTheme="minorHAnsi" w:hAnsiTheme="minorHAnsi"/>
                <w:sz w:val="22"/>
                <w:szCs w:val="22"/>
              </w:rPr>
              <w:t xml:space="preserve">Ron </w:t>
            </w:r>
            <w:r w:rsidR="1D86122D" w:rsidRPr="58C88602">
              <w:rPr>
                <w:rFonts w:asciiTheme="minorHAnsi" w:hAnsiTheme="minorHAnsi"/>
                <w:sz w:val="22"/>
                <w:szCs w:val="22"/>
              </w:rPr>
              <w:t>presented on the benefits of moving student</w:t>
            </w:r>
            <w:r w:rsidR="147E52E0" w:rsidRPr="58C88602">
              <w:rPr>
                <w:rFonts w:asciiTheme="minorHAnsi" w:hAnsiTheme="minorHAnsi"/>
                <w:sz w:val="22"/>
                <w:szCs w:val="22"/>
              </w:rPr>
              <w:t xml:space="preserve"> email</w:t>
            </w:r>
            <w:r w:rsidR="1D86122D" w:rsidRPr="58C88602">
              <w:rPr>
                <w:rFonts w:asciiTheme="minorHAnsi" w:hAnsiTheme="minorHAnsi"/>
                <w:sz w:val="22"/>
                <w:szCs w:val="22"/>
              </w:rPr>
              <w:t xml:space="preserve">s to Outlook (from Google).  </w:t>
            </w:r>
          </w:p>
          <w:p w14:paraId="306010B8" w14:textId="7F432490" w:rsidR="007D5ACF" w:rsidRDefault="2CC6AA71" w:rsidP="58C88602">
            <w:pPr>
              <w:pStyle w:val="ListParagraph"/>
              <w:numPr>
                <w:ilvl w:val="0"/>
                <w:numId w:val="9"/>
              </w:numPr>
              <w:rPr>
                <w:sz w:val="22"/>
                <w:szCs w:val="22"/>
              </w:rPr>
            </w:pPr>
            <w:r w:rsidRPr="58C88602">
              <w:rPr>
                <w:rFonts w:asciiTheme="minorHAnsi" w:hAnsiTheme="minorHAnsi"/>
                <w:sz w:val="22"/>
                <w:szCs w:val="22"/>
              </w:rPr>
              <w:t>Students w</w:t>
            </w:r>
            <w:r w:rsidR="1D86122D" w:rsidRPr="58C88602">
              <w:rPr>
                <w:rFonts w:asciiTheme="minorHAnsi" w:hAnsiTheme="minorHAnsi"/>
                <w:sz w:val="22"/>
                <w:szCs w:val="22"/>
              </w:rPr>
              <w:t xml:space="preserve">ill get terabyte of storage from cloud </w:t>
            </w:r>
          </w:p>
          <w:p w14:paraId="37675D4F" w14:textId="0020F74F" w:rsidR="007D5ACF" w:rsidRDefault="1D86122D" w:rsidP="58C88602">
            <w:pPr>
              <w:pStyle w:val="ListParagraph"/>
              <w:numPr>
                <w:ilvl w:val="0"/>
                <w:numId w:val="9"/>
              </w:numPr>
              <w:rPr>
                <w:sz w:val="22"/>
                <w:szCs w:val="22"/>
              </w:rPr>
            </w:pPr>
            <w:r w:rsidRPr="58C88602">
              <w:rPr>
                <w:rFonts w:asciiTheme="minorHAnsi" w:hAnsiTheme="minorHAnsi"/>
                <w:sz w:val="22"/>
                <w:szCs w:val="22"/>
              </w:rPr>
              <w:t>All office tools will be available – Word, Excel</w:t>
            </w:r>
          </w:p>
          <w:p w14:paraId="3512CCBB" w14:textId="1FE30311" w:rsidR="007D5ACF" w:rsidRDefault="3D198AF0" w:rsidP="58C88602">
            <w:pPr>
              <w:pStyle w:val="ListParagraph"/>
              <w:numPr>
                <w:ilvl w:val="0"/>
                <w:numId w:val="9"/>
              </w:numPr>
              <w:rPr>
                <w:sz w:val="22"/>
                <w:szCs w:val="22"/>
              </w:rPr>
            </w:pPr>
            <w:r w:rsidRPr="58C88602">
              <w:rPr>
                <w:rFonts w:asciiTheme="minorHAnsi" w:hAnsiTheme="minorHAnsi"/>
                <w:sz w:val="22"/>
                <w:szCs w:val="22"/>
              </w:rPr>
              <w:t xml:space="preserve">Collaborations in Canvas can be used </w:t>
            </w:r>
          </w:p>
          <w:p w14:paraId="35183123" w14:textId="0023E801" w:rsidR="007D5ACF" w:rsidRDefault="1D86122D" w:rsidP="58C88602">
            <w:pPr>
              <w:pStyle w:val="ListParagraph"/>
              <w:numPr>
                <w:ilvl w:val="0"/>
                <w:numId w:val="9"/>
              </w:numPr>
              <w:rPr>
                <w:sz w:val="22"/>
                <w:szCs w:val="22"/>
              </w:rPr>
            </w:pPr>
            <w:r w:rsidRPr="58C88602">
              <w:rPr>
                <w:rFonts w:asciiTheme="minorHAnsi" w:hAnsiTheme="minorHAnsi"/>
                <w:sz w:val="22"/>
                <w:szCs w:val="22"/>
              </w:rPr>
              <w:t xml:space="preserve">Will improve communication with students since </w:t>
            </w:r>
            <w:r w:rsidR="654E96F9" w:rsidRPr="58C88602">
              <w:rPr>
                <w:rFonts w:asciiTheme="minorHAnsi" w:hAnsiTheme="minorHAnsi"/>
                <w:sz w:val="22"/>
                <w:szCs w:val="22"/>
              </w:rPr>
              <w:t xml:space="preserve">faculty and students will be </w:t>
            </w:r>
            <w:r w:rsidRPr="58C88602">
              <w:rPr>
                <w:rFonts w:asciiTheme="minorHAnsi" w:hAnsiTheme="minorHAnsi"/>
                <w:sz w:val="22"/>
                <w:szCs w:val="22"/>
              </w:rPr>
              <w:t xml:space="preserve">working on </w:t>
            </w:r>
            <w:r w:rsidR="31FBBECB" w:rsidRPr="58C88602">
              <w:rPr>
                <w:rFonts w:asciiTheme="minorHAnsi" w:hAnsiTheme="minorHAnsi"/>
                <w:sz w:val="22"/>
                <w:szCs w:val="22"/>
              </w:rPr>
              <w:t xml:space="preserve">the </w:t>
            </w:r>
            <w:r w:rsidRPr="58C88602">
              <w:rPr>
                <w:rFonts w:asciiTheme="minorHAnsi" w:hAnsiTheme="minorHAnsi"/>
                <w:sz w:val="22"/>
                <w:szCs w:val="22"/>
              </w:rPr>
              <w:t>same platform</w:t>
            </w:r>
          </w:p>
          <w:p w14:paraId="17A4B86B" w14:textId="1B8F3BA0" w:rsidR="007D5ACF" w:rsidRDefault="1D86122D" w:rsidP="58C88602">
            <w:pPr>
              <w:pStyle w:val="ListParagraph"/>
              <w:numPr>
                <w:ilvl w:val="0"/>
                <w:numId w:val="9"/>
              </w:numPr>
              <w:rPr>
                <w:sz w:val="22"/>
                <w:szCs w:val="22"/>
              </w:rPr>
            </w:pPr>
            <w:r w:rsidRPr="58C88602">
              <w:rPr>
                <w:rFonts w:asciiTheme="minorHAnsi" w:hAnsiTheme="minorHAnsi"/>
                <w:sz w:val="22"/>
                <w:szCs w:val="22"/>
              </w:rPr>
              <w:t>Already included in license – can load platform onto student machine so student will not need internet</w:t>
            </w:r>
          </w:p>
          <w:p w14:paraId="13497A91" w14:textId="16B82A44" w:rsidR="007D5ACF" w:rsidRDefault="1D86122D" w:rsidP="58C88602">
            <w:pPr>
              <w:pStyle w:val="ListParagraph"/>
              <w:numPr>
                <w:ilvl w:val="0"/>
                <w:numId w:val="9"/>
              </w:numPr>
              <w:rPr>
                <w:sz w:val="22"/>
                <w:szCs w:val="22"/>
              </w:rPr>
            </w:pPr>
            <w:r w:rsidRPr="477DCD7B">
              <w:rPr>
                <w:rFonts w:asciiTheme="minorHAnsi" w:hAnsiTheme="minorHAnsi"/>
                <w:sz w:val="22"/>
                <w:szCs w:val="22"/>
              </w:rPr>
              <w:t xml:space="preserve">Many businesses are using Microsoft </w:t>
            </w:r>
            <w:r w:rsidR="5A81C40A" w:rsidRPr="477DCD7B">
              <w:rPr>
                <w:rFonts w:asciiTheme="minorHAnsi" w:hAnsiTheme="minorHAnsi"/>
                <w:sz w:val="22"/>
                <w:szCs w:val="22"/>
              </w:rPr>
              <w:t>Tools,</w:t>
            </w:r>
            <w:r w:rsidRPr="477DCD7B">
              <w:rPr>
                <w:rFonts w:asciiTheme="minorHAnsi" w:hAnsiTheme="minorHAnsi"/>
                <w:sz w:val="22"/>
                <w:szCs w:val="22"/>
              </w:rPr>
              <w:t xml:space="preserve"> and this will prepare students for these applications</w:t>
            </w:r>
          </w:p>
          <w:p w14:paraId="07471CE1" w14:textId="2511690D" w:rsidR="007D5ACF" w:rsidRDefault="1D86122D" w:rsidP="58C88602">
            <w:pPr>
              <w:pStyle w:val="ListParagraph"/>
              <w:numPr>
                <w:ilvl w:val="0"/>
                <w:numId w:val="9"/>
              </w:numPr>
              <w:rPr>
                <w:sz w:val="22"/>
                <w:szCs w:val="22"/>
              </w:rPr>
            </w:pPr>
            <w:r w:rsidRPr="58C88602">
              <w:rPr>
                <w:rFonts w:asciiTheme="minorHAnsi" w:hAnsiTheme="minorHAnsi"/>
                <w:sz w:val="22"/>
                <w:szCs w:val="22"/>
              </w:rPr>
              <w:t>Will need to be campus</w:t>
            </w:r>
            <w:r w:rsidR="6BEB28E4" w:rsidRPr="58C88602">
              <w:rPr>
                <w:rFonts w:asciiTheme="minorHAnsi" w:hAnsiTheme="minorHAnsi"/>
                <w:sz w:val="22"/>
                <w:szCs w:val="22"/>
              </w:rPr>
              <w:t>-</w:t>
            </w:r>
            <w:r w:rsidRPr="58C88602">
              <w:rPr>
                <w:rFonts w:asciiTheme="minorHAnsi" w:hAnsiTheme="minorHAnsi"/>
                <w:sz w:val="22"/>
                <w:szCs w:val="22"/>
              </w:rPr>
              <w:t>wide move</w:t>
            </w:r>
          </w:p>
          <w:p w14:paraId="1A5621BF" w14:textId="4DDEA7FD" w:rsidR="007D5ACF" w:rsidRDefault="5F6529FB" w:rsidP="58C88602">
            <w:pPr>
              <w:pStyle w:val="ListParagraph"/>
              <w:numPr>
                <w:ilvl w:val="0"/>
                <w:numId w:val="9"/>
              </w:numPr>
              <w:rPr>
                <w:sz w:val="22"/>
                <w:szCs w:val="22"/>
              </w:rPr>
            </w:pPr>
            <w:r w:rsidRPr="58C88602">
              <w:rPr>
                <w:rFonts w:asciiTheme="minorHAnsi" w:hAnsiTheme="minorHAnsi"/>
                <w:sz w:val="22"/>
                <w:szCs w:val="22"/>
              </w:rPr>
              <w:t>Requesting survey</w:t>
            </w:r>
          </w:p>
          <w:p w14:paraId="46F764B0" w14:textId="2B139907" w:rsidR="007D5ACF" w:rsidRDefault="007D5ACF" w:rsidP="58C88602">
            <w:pPr>
              <w:rPr>
                <w:rFonts w:asciiTheme="minorHAnsi" w:hAnsiTheme="minorHAnsi"/>
                <w:sz w:val="22"/>
                <w:szCs w:val="22"/>
              </w:rPr>
            </w:pPr>
          </w:p>
          <w:p w14:paraId="0D2D5A5D" w14:textId="77777777" w:rsidR="007D5ACF" w:rsidRPr="00EB60C5" w:rsidRDefault="15EE7712" w:rsidP="58C88602">
            <w:pPr>
              <w:rPr>
                <w:rFonts w:asciiTheme="minorHAnsi" w:hAnsiTheme="minorHAnsi"/>
                <w:b/>
                <w:bCs/>
                <w:i/>
                <w:iCs/>
                <w:sz w:val="22"/>
                <w:szCs w:val="22"/>
              </w:rPr>
            </w:pPr>
            <w:r w:rsidRPr="00EB60C5">
              <w:rPr>
                <w:rFonts w:asciiTheme="minorHAnsi" w:hAnsiTheme="minorHAnsi"/>
                <w:b/>
                <w:bCs/>
                <w:i/>
                <w:iCs/>
                <w:sz w:val="22"/>
                <w:szCs w:val="22"/>
              </w:rPr>
              <w:t xml:space="preserve">Michelle Newhart </w:t>
            </w:r>
            <w:r w:rsidR="60511C0B" w:rsidRPr="00EB60C5">
              <w:rPr>
                <w:rFonts w:asciiTheme="minorHAnsi" w:hAnsiTheme="minorHAnsi"/>
                <w:b/>
                <w:bCs/>
                <w:i/>
                <w:iCs/>
                <w:sz w:val="22"/>
                <w:szCs w:val="22"/>
              </w:rPr>
              <w:t>will write</w:t>
            </w:r>
            <w:r w:rsidR="4EA9EF45" w:rsidRPr="00EB60C5">
              <w:rPr>
                <w:rFonts w:asciiTheme="minorHAnsi" w:hAnsiTheme="minorHAnsi"/>
                <w:b/>
                <w:bCs/>
                <w:i/>
                <w:iCs/>
                <w:sz w:val="22"/>
                <w:szCs w:val="22"/>
              </w:rPr>
              <w:t xml:space="preserve"> surveys</w:t>
            </w:r>
            <w:r w:rsidR="60511C0B" w:rsidRPr="00EB60C5">
              <w:rPr>
                <w:rFonts w:asciiTheme="minorHAnsi" w:hAnsiTheme="minorHAnsi"/>
                <w:b/>
                <w:bCs/>
                <w:i/>
                <w:iCs/>
                <w:sz w:val="22"/>
                <w:szCs w:val="22"/>
              </w:rPr>
              <w:t xml:space="preserve"> for faculty and students with Ron.  Ron, Eric Turner, Lee Jones, and Chris S</w:t>
            </w:r>
            <w:r w:rsidR="00A96651" w:rsidRPr="00EB60C5">
              <w:rPr>
                <w:rFonts w:asciiTheme="minorHAnsi" w:hAnsiTheme="minorHAnsi"/>
                <w:b/>
                <w:bCs/>
                <w:i/>
                <w:iCs/>
                <w:sz w:val="22"/>
                <w:szCs w:val="22"/>
              </w:rPr>
              <w:t>c</w:t>
            </w:r>
            <w:r w:rsidR="60511C0B" w:rsidRPr="00EB60C5">
              <w:rPr>
                <w:rFonts w:asciiTheme="minorHAnsi" w:hAnsiTheme="minorHAnsi"/>
                <w:b/>
                <w:bCs/>
                <w:i/>
                <w:iCs/>
                <w:sz w:val="22"/>
                <w:szCs w:val="22"/>
              </w:rPr>
              <w:t>hroeder will also be involved</w:t>
            </w:r>
            <w:r w:rsidR="734A154E" w:rsidRPr="00EB60C5">
              <w:rPr>
                <w:rFonts w:asciiTheme="minorHAnsi" w:hAnsiTheme="minorHAnsi"/>
                <w:b/>
                <w:bCs/>
                <w:i/>
                <w:iCs/>
                <w:sz w:val="22"/>
                <w:szCs w:val="22"/>
              </w:rPr>
              <w:t xml:space="preserve"> in survey deployment and results interpretation.</w:t>
            </w:r>
          </w:p>
          <w:p w14:paraId="7C0D9BA5" w14:textId="77777777" w:rsidR="00A96651" w:rsidRDefault="00A96651" w:rsidP="58C88602">
            <w:pPr>
              <w:rPr>
                <w:rFonts w:asciiTheme="minorHAnsi" w:hAnsiTheme="minorHAnsi"/>
                <w:sz w:val="22"/>
                <w:szCs w:val="22"/>
              </w:rPr>
            </w:pPr>
            <w:r>
              <w:rPr>
                <w:rFonts w:asciiTheme="minorHAnsi" w:hAnsiTheme="minorHAnsi"/>
                <w:sz w:val="22"/>
                <w:szCs w:val="22"/>
              </w:rPr>
              <w:lastRenderedPageBreak/>
              <w:t xml:space="preserve">The DLC </w:t>
            </w:r>
            <w:r w:rsidR="00EB60C5">
              <w:rPr>
                <w:rFonts w:asciiTheme="minorHAnsi" w:hAnsiTheme="minorHAnsi"/>
                <w:sz w:val="22"/>
                <w:szCs w:val="22"/>
              </w:rPr>
              <w:t>was positive about this development.  It would benefit learning to have students and faculty on the same platform.</w:t>
            </w:r>
          </w:p>
          <w:p w14:paraId="28EA9EBC" w14:textId="7CFDF895" w:rsidR="00D41CEE" w:rsidRDefault="00D41CEE" w:rsidP="58C88602">
            <w:pPr>
              <w:rPr>
                <w:rFonts w:asciiTheme="minorHAnsi" w:hAnsiTheme="minorHAnsi"/>
                <w:sz w:val="22"/>
                <w:szCs w:val="22"/>
              </w:rPr>
            </w:pPr>
            <w:r w:rsidRPr="00D41CEE">
              <w:rPr>
                <w:rFonts w:asciiTheme="minorHAnsi" w:hAnsiTheme="minorHAnsi"/>
                <w:sz w:val="22"/>
                <w:szCs w:val="22"/>
                <w:highlight w:val="yellow"/>
              </w:rPr>
              <w:t>IIA, IIIC</w:t>
            </w:r>
          </w:p>
        </w:tc>
      </w:tr>
      <w:tr w:rsidR="00B341FD" w14:paraId="761D0847" w14:textId="77777777" w:rsidTr="477DCD7B">
        <w:trPr>
          <w:trHeight w:val="440"/>
        </w:trPr>
        <w:tc>
          <w:tcPr>
            <w:tcW w:w="4135" w:type="dxa"/>
          </w:tcPr>
          <w:p w14:paraId="75174491" w14:textId="0C5DDA07" w:rsidR="00B341FD" w:rsidRDefault="00B341FD" w:rsidP="00FF5275">
            <w:pPr>
              <w:rPr>
                <w:rFonts w:asciiTheme="minorHAnsi" w:hAnsiTheme="minorHAnsi"/>
              </w:rPr>
            </w:pPr>
            <w:r>
              <w:rPr>
                <w:rFonts w:asciiTheme="minorHAnsi" w:hAnsiTheme="minorHAnsi"/>
              </w:rPr>
              <w:lastRenderedPageBreak/>
              <w:t>DL Plan</w:t>
            </w:r>
          </w:p>
        </w:tc>
        <w:tc>
          <w:tcPr>
            <w:tcW w:w="6655" w:type="dxa"/>
          </w:tcPr>
          <w:p w14:paraId="09A77798" w14:textId="046318A4" w:rsidR="00B341FD" w:rsidRDefault="00B341FD" w:rsidP="58C88602">
            <w:pPr>
              <w:pStyle w:val="ListParagraph"/>
              <w:numPr>
                <w:ilvl w:val="0"/>
                <w:numId w:val="9"/>
              </w:numPr>
              <w:rPr>
                <w:rFonts w:asciiTheme="minorHAnsi" w:hAnsiTheme="minorHAnsi"/>
                <w:sz w:val="22"/>
                <w:szCs w:val="22"/>
              </w:rPr>
            </w:pPr>
            <w:r w:rsidRPr="58C88602">
              <w:rPr>
                <w:rFonts w:asciiTheme="minorHAnsi" w:hAnsiTheme="minorHAnsi"/>
                <w:sz w:val="22"/>
                <w:szCs w:val="22"/>
              </w:rPr>
              <w:t>DLC updated our DL Plan in 2018.</w:t>
            </w:r>
            <w:r w:rsidR="00EB60C5">
              <w:rPr>
                <w:rFonts w:asciiTheme="minorHAnsi" w:hAnsiTheme="minorHAnsi"/>
                <w:sz w:val="22"/>
                <w:szCs w:val="22"/>
              </w:rPr>
              <w:t xml:space="preserve">  The progress report is in OneDrive. </w:t>
            </w:r>
          </w:p>
          <w:p w14:paraId="401A0733" w14:textId="779DBEF0" w:rsidR="00EB60C5" w:rsidRDefault="00EB60C5" w:rsidP="00EB60C5">
            <w:pPr>
              <w:pStyle w:val="ListParagraph"/>
              <w:numPr>
                <w:ilvl w:val="1"/>
                <w:numId w:val="9"/>
              </w:numPr>
              <w:rPr>
                <w:rFonts w:asciiTheme="minorHAnsi" w:hAnsiTheme="minorHAnsi"/>
                <w:sz w:val="22"/>
                <w:szCs w:val="22"/>
              </w:rPr>
            </w:pPr>
            <w:r>
              <w:rPr>
                <w:rFonts w:asciiTheme="minorHAnsi" w:hAnsiTheme="minorHAnsi"/>
                <w:sz w:val="22"/>
                <w:szCs w:val="22"/>
              </w:rPr>
              <w:t>The DL program is making excellent progress toward goals.</w:t>
            </w:r>
          </w:p>
          <w:p w14:paraId="79B2F3A5" w14:textId="2122CEDE" w:rsidR="00EB60C5" w:rsidRDefault="00EB60C5" w:rsidP="00EB60C5">
            <w:pPr>
              <w:pStyle w:val="ListParagraph"/>
              <w:numPr>
                <w:ilvl w:val="1"/>
                <w:numId w:val="9"/>
              </w:numPr>
              <w:rPr>
                <w:rFonts w:asciiTheme="minorHAnsi" w:hAnsiTheme="minorHAnsi"/>
                <w:sz w:val="22"/>
                <w:szCs w:val="22"/>
              </w:rPr>
            </w:pPr>
            <w:r>
              <w:rPr>
                <w:rFonts w:asciiTheme="minorHAnsi" w:hAnsiTheme="minorHAnsi"/>
                <w:sz w:val="22"/>
                <w:szCs w:val="22"/>
              </w:rPr>
              <w:t>The Online CTE Pathways grant has given a needed boost toward meeting goals.</w:t>
            </w:r>
          </w:p>
          <w:p w14:paraId="4F66D4F1" w14:textId="6B94FE05" w:rsidR="00EB60C5" w:rsidRDefault="00EB60C5" w:rsidP="00EB60C5">
            <w:pPr>
              <w:pStyle w:val="ListParagraph"/>
              <w:numPr>
                <w:ilvl w:val="1"/>
                <w:numId w:val="9"/>
              </w:numPr>
              <w:rPr>
                <w:rFonts w:asciiTheme="minorHAnsi" w:hAnsiTheme="minorHAnsi"/>
                <w:sz w:val="22"/>
                <w:szCs w:val="22"/>
              </w:rPr>
            </w:pPr>
            <w:r>
              <w:rPr>
                <w:rFonts w:asciiTheme="minorHAnsi" w:hAnsiTheme="minorHAnsi"/>
                <w:sz w:val="22"/>
                <w:szCs w:val="22"/>
              </w:rPr>
              <w:t>Equity goals are still elusive.</w:t>
            </w:r>
          </w:p>
          <w:p w14:paraId="18AE69C9" w14:textId="3DF3584D" w:rsidR="00B341FD" w:rsidRDefault="00D41CEE" w:rsidP="58C88602">
            <w:pPr>
              <w:rPr>
                <w:rFonts w:asciiTheme="minorHAnsi" w:hAnsiTheme="minorHAnsi"/>
                <w:sz w:val="22"/>
                <w:szCs w:val="22"/>
              </w:rPr>
            </w:pPr>
            <w:r w:rsidRPr="00D41CEE">
              <w:rPr>
                <w:rFonts w:asciiTheme="minorHAnsi" w:hAnsiTheme="minorHAnsi"/>
                <w:sz w:val="22"/>
                <w:szCs w:val="22"/>
                <w:highlight w:val="yellow"/>
              </w:rPr>
              <w:t>IB9, IIA, IIIC</w:t>
            </w:r>
          </w:p>
        </w:tc>
      </w:tr>
      <w:tr w:rsidR="000E71C7" w14:paraId="28ED7439" w14:textId="77777777" w:rsidTr="477DCD7B">
        <w:trPr>
          <w:trHeight w:val="620"/>
        </w:trPr>
        <w:tc>
          <w:tcPr>
            <w:tcW w:w="4135" w:type="dxa"/>
          </w:tcPr>
          <w:p w14:paraId="37CED9DA" w14:textId="384FC994" w:rsidR="000E71C7" w:rsidRDefault="000E71C7" w:rsidP="00FF5275">
            <w:pPr>
              <w:rPr>
                <w:rFonts w:asciiTheme="minorHAnsi" w:hAnsiTheme="minorHAnsi"/>
              </w:rPr>
            </w:pPr>
            <w:r>
              <w:rPr>
                <w:rFonts w:asciiTheme="minorHAnsi" w:hAnsiTheme="minorHAnsi"/>
              </w:rPr>
              <w:t xml:space="preserve">Improving Online </w:t>
            </w:r>
            <w:r w:rsidR="00FD5069">
              <w:rPr>
                <w:rFonts w:asciiTheme="minorHAnsi" w:hAnsiTheme="minorHAnsi"/>
              </w:rPr>
              <w:t>CTE Pathways Grant</w:t>
            </w:r>
            <w:r w:rsidR="00EB60C5">
              <w:rPr>
                <w:rFonts w:asciiTheme="minorHAnsi" w:hAnsiTheme="minorHAnsi"/>
              </w:rPr>
              <w:t>s</w:t>
            </w:r>
          </w:p>
        </w:tc>
        <w:tc>
          <w:tcPr>
            <w:tcW w:w="6655" w:type="dxa"/>
          </w:tcPr>
          <w:p w14:paraId="161E5D9B" w14:textId="1EAB4FFF" w:rsidR="000E71C7" w:rsidRDefault="00EB60C5" w:rsidP="00FF5275">
            <w:pPr>
              <w:pStyle w:val="ListParagraph"/>
              <w:numPr>
                <w:ilvl w:val="0"/>
                <w:numId w:val="9"/>
              </w:numPr>
              <w:rPr>
                <w:rFonts w:asciiTheme="minorHAnsi" w:hAnsiTheme="minorHAnsi"/>
                <w:sz w:val="22"/>
                <w:szCs w:val="22"/>
              </w:rPr>
            </w:pPr>
            <w:r>
              <w:rPr>
                <w:rFonts w:asciiTheme="minorHAnsi" w:hAnsiTheme="minorHAnsi"/>
                <w:sz w:val="22"/>
                <w:szCs w:val="22"/>
              </w:rPr>
              <w:t>A matrix showing a s</w:t>
            </w:r>
            <w:r w:rsidR="00FD5069">
              <w:rPr>
                <w:rFonts w:asciiTheme="minorHAnsi" w:hAnsiTheme="minorHAnsi"/>
                <w:sz w:val="22"/>
                <w:szCs w:val="22"/>
              </w:rPr>
              <w:t>ummary of accomplishments</w:t>
            </w:r>
            <w:r>
              <w:rPr>
                <w:rFonts w:asciiTheme="minorHAnsi" w:hAnsiTheme="minorHAnsi"/>
                <w:sz w:val="22"/>
                <w:szCs w:val="22"/>
              </w:rPr>
              <w:t xml:space="preserve"> was provided.  The two grants have already had a strong impact on the Mt. SAC DL Program.</w:t>
            </w:r>
          </w:p>
          <w:p w14:paraId="0EF8545D" w14:textId="1B1A721B" w:rsidR="00EB60C5" w:rsidRDefault="00EB60C5" w:rsidP="00EB60C5">
            <w:pPr>
              <w:pStyle w:val="ListParagraph"/>
              <w:numPr>
                <w:ilvl w:val="1"/>
                <w:numId w:val="9"/>
              </w:numPr>
              <w:rPr>
                <w:rFonts w:asciiTheme="minorHAnsi" w:hAnsiTheme="minorHAnsi"/>
                <w:sz w:val="22"/>
                <w:szCs w:val="22"/>
              </w:rPr>
            </w:pPr>
            <w:r>
              <w:rPr>
                <w:rFonts w:asciiTheme="minorHAnsi" w:hAnsiTheme="minorHAnsi"/>
                <w:sz w:val="22"/>
                <w:szCs w:val="22"/>
              </w:rPr>
              <w:t>Mt. SAC established a Peer Online Course Review team and became a POCR certified campus.  Six courses were deemed quality reviewed.   This increased our number of quality reviewed courses 100%.</w:t>
            </w:r>
          </w:p>
          <w:p w14:paraId="20A40695" w14:textId="77777777" w:rsidR="00EB60C5" w:rsidRDefault="00EB60C5" w:rsidP="00EB60C5">
            <w:pPr>
              <w:pStyle w:val="ListParagraph"/>
              <w:numPr>
                <w:ilvl w:val="1"/>
                <w:numId w:val="9"/>
              </w:numPr>
              <w:rPr>
                <w:rFonts w:asciiTheme="minorHAnsi" w:hAnsiTheme="minorHAnsi"/>
                <w:sz w:val="22"/>
                <w:szCs w:val="22"/>
              </w:rPr>
            </w:pPr>
            <w:r>
              <w:rPr>
                <w:rFonts w:asciiTheme="minorHAnsi" w:hAnsiTheme="minorHAnsi"/>
                <w:sz w:val="22"/>
                <w:szCs w:val="22"/>
              </w:rPr>
              <w:t>28 faculty have integrated OER into their courses.</w:t>
            </w:r>
          </w:p>
          <w:p w14:paraId="36644875" w14:textId="77777777" w:rsidR="00EB60C5" w:rsidRDefault="00EB60C5" w:rsidP="00EB60C5">
            <w:pPr>
              <w:pStyle w:val="ListParagraph"/>
              <w:numPr>
                <w:ilvl w:val="1"/>
                <w:numId w:val="9"/>
              </w:numPr>
              <w:rPr>
                <w:rFonts w:asciiTheme="minorHAnsi" w:hAnsiTheme="minorHAnsi"/>
                <w:sz w:val="22"/>
                <w:szCs w:val="22"/>
              </w:rPr>
            </w:pPr>
            <w:r>
              <w:rPr>
                <w:rFonts w:asciiTheme="minorHAnsi" w:hAnsiTheme="minorHAnsi"/>
                <w:sz w:val="22"/>
                <w:szCs w:val="22"/>
              </w:rPr>
              <w:t>21 faculty participated in online equity training.</w:t>
            </w:r>
          </w:p>
          <w:p w14:paraId="0A57300E" w14:textId="77777777" w:rsidR="00EB60C5" w:rsidRDefault="00EB60C5" w:rsidP="00EB60C5">
            <w:pPr>
              <w:pStyle w:val="ListParagraph"/>
              <w:numPr>
                <w:ilvl w:val="1"/>
                <w:numId w:val="9"/>
              </w:numPr>
              <w:rPr>
                <w:rFonts w:asciiTheme="minorHAnsi" w:hAnsiTheme="minorHAnsi"/>
                <w:sz w:val="22"/>
                <w:szCs w:val="22"/>
              </w:rPr>
            </w:pPr>
            <w:r>
              <w:rPr>
                <w:rFonts w:asciiTheme="minorHAnsi" w:hAnsiTheme="minorHAnsi"/>
                <w:sz w:val="22"/>
                <w:szCs w:val="22"/>
              </w:rPr>
              <w:t>A variety of well-received Canvas tools were deployed.</w:t>
            </w:r>
          </w:p>
          <w:p w14:paraId="3B3FA5E2" w14:textId="77777777" w:rsidR="00EB60C5" w:rsidRDefault="00EB60C5" w:rsidP="00EB60C5">
            <w:pPr>
              <w:pStyle w:val="ListParagraph"/>
              <w:numPr>
                <w:ilvl w:val="1"/>
                <w:numId w:val="9"/>
              </w:numPr>
              <w:rPr>
                <w:rFonts w:asciiTheme="minorHAnsi" w:hAnsiTheme="minorHAnsi"/>
                <w:sz w:val="22"/>
                <w:szCs w:val="22"/>
              </w:rPr>
            </w:pPr>
            <w:r>
              <w:rPr>
                <w:rFonts w:asciiTheme="minorHAnsi" w:hAnsiTheme="minorHAnsi"/>
                <w:sz w:val="22"/>
                <w:szCs w:val="22"/>
              </w:rPr>
              <w:t xml:space="preserve">Students received their own mentoring program, </w:t>
            </w:r>
            <w:proofErr w:type="spellStart"/>
            <w:r>
              <w:rPr>
                <w:rFonts w:asciiTheme="minorHAnsi" w:hAnsiTheme="minorHAnsi"/>
                <w:sz w:val="22"/>
                <w:szCs w:val="22"/>
              </w:rPr>
              <w:t>Canvassadors</w:t>
            </w:r>
            <w:proofErr w:type="spellEnd"/>
            <w:r>
              <w:rPr>
                <w:rFonts w:asciiTheme="minorHAnsi" w:hAnsiTheme="minorHAnsi"/>
                <w:sz w:val="22"/>
                <w:szCs w:val="22"/>
              </w:rPr>
              <w:t>, which has moved to ASAC.</w:t>
            </w:r>
          </w:p>
          <w:p w14:paraId="035DD340" w14:textId="77777777" w:rsidR="00EB60C5" w:rsidRDefault="00EB60C5" w:rsidP="00EB60C5">
            <w:pPr>
              <w:pStyle w:val="ListParagraph"/>
              <w:numPr>
                <w:ilvl w:val="1"/>
                <w:numId w:val="9"/>
              </w:numPr>
              <w:rPr>
                <w:rFonts w:asciiTheme="minorHAnsi" w:hAnsiTheme="minorHAnsi"/>
                <w:sz w:val="22"/>
                <w:szCs w:val="22"/>
              </w:rPr>
            </w:pPr>
            <w:r>
              <w:rPr>
                <w:rFonts w:asciiTheme="minorHAnsi" w:hAnsiTheme="minorHAnsi"/>
                <w:sz w:val="22"/>
                <w:szCs w:val="22"/>
              </w:rPr>
              <w:t>Counselors are onboard with online meetings and have mapped cross-functional</w:t>
            </w:r>
            <w:r w:rsidR="00FC21A4">
              <w:rPr>
                <w:rFonts w:asciiTheme="minorHAnsi" w:hAnsiTheme="minorHAnsi"/>
                <w:sz w:val="22"/>
                <w:szCs w:val="22"/>
              </w:rPr>
              <w:t xml:space="preserve"> student</w:t>
            </w:r>
            <w:r>
              <w:rPr>
                <w:rFonts w:asciiTheme="minorHAnsi" w:hAnsiTheme="minorHAnsi"/>
                <w:sz w:val="22"/>
                <w:szCs w:val="22"/>
              </w:rPr>
              <w:t xml:space="preserve"> journeys.</w:t>
            </w:r>
          </w:p>
          <w:p w14:paraId="15884C8D" w14:textId="49E0D9DF" w:rsidR="00D41CEE" w:rsidRPr="00D41CEE" w:rsidRDefault="00D41CEE" w:rsidP="00D41CEE">
            <w:pPr>
              <w:rPr>
                <w:rFonts w:asciiTheme="minorHAnsi" w:hAnsiTheme="minorHAnsi"/>
                <w:sz w:val="22"/>
                <w:szCs w:val="22"/>
              </w:rPr>
            </w:pPr>
            <w:r w:rsidRPr="00D41CEE">
              <w:rPr>
                <w:rFonts w:asciiTheme="minorHAnsi" w:hAnsiTheme="minorHAnsi"/>
                <w:sz w:val="22"/>
                <w:szCs w:val="22"/>
                <w:highlight w:val="yellow"/>
              </w:rPr>
              <w:t>IIA, IIB, IIC, IIIC, IIIA14</w:t>
            </w:r>
            <w:r>
              <w:rPr>
                <w:rFonts w:asciiTheme="minorHAnsi" w:hAnsiTheme="minorHAnsi"/>
                <w:sz w:val="22"/>
                <w:szCs w:val="22"/>
              </w:rPr>
              <w:t xml:space="preserve"> </w:t>
            </w:r>
          </w:p>
        </w:tc>
      </w:tr>
      <w:tr w:rsidR="00585024" w14:paraId="2A3C16A0" w14:textId="77777777" w:rsidTr="477DCD7B">
        <w:trPr>
          <w:trHeight w:val="350"/>
        </w:trPr>
        <w:tc>
          <w:tcPr>
            <w:tcW w:w="4135" w:type="dxa"/>
          </w:tcPr>
          <w:p w14:paraId="7D600400" w14:textId="198C652E" w:rsidR="00585024" w:rsidRDefault="00585024" w:rsidP="00FF5275">
            <w:pPr>
              <w:rPr>
                <w:rFonts w:asciiTheme="minorHAnsi" w:hAnsiTheme="minorHAnsi"/>
              </w:rPr>
            </w:pPr>
            <w:r>
              <w:rPr>
                <w:rFonts w:asciiTheme="minorHAnsi" w:hAnsiTheme="minorHAnsi"/>
              </w:rPr>
              <w:t>Use of LMS AP</w:t>
            </w:r>
          </w:p>
        </w:tc>
        <w:tc>
          <w:tcPr>
            <w:tcW w:w="6655" w:type="dxa"/>
          </w:tcPr>
          <w:p w14:paraId="5F70399E" w14:textId="2191E8EE" w:rsidR="00585024" w:rsidRDefault="00EB60C5" w:rsidP="58C88602">
            <w:pPr>
              <w:pStyle w:val="ListParagraph"/>
              <w:numPr>
                <w:ilvl w:val="0"/>
                <w:numId w:val="9"/>
              </w:numPr>
              <w:rPr>
                <w:rFonts w:asciiTheme="minorHAnsi" w:hAnsiTheme="minorHAnsi"/>
                <w:sz w:val="22"/>
                <w:szCs w:val="22"/>
              </w:rPr>
            </w:pPr>
            <w:r>
              <w:rPr>
                <w:rFonts w:asciiTheme="minorHAnsi" w:hAnsiTheme="minorHAnsi"/>
                <w:sz w:val="22"/>
                <w:szCs w:val="22"/>
              </w:rPr>
              <w:t xml:space="preserve">Development of this proposed AP was sidelined by the campus closure.  Due to increased use of Canvas, it is timely to begin discussion </w:t>
            </w:r>
            <w:r w:rsidR="00573C44">
              <w:rPr>
                <w:rFonts w:asciiTheme="minorHAnsi" w:hAnsiTheme="minorHAnsi"/>
                <w:sz w:val="22"/>
                <w:szCs w:val="22"/>
              </w:rPr>
              <w:t>of this AP.</w:t>
            </w:r>
          </w:p>
          <w:p w14:paraId="75A1B824" w14:textId="16745E22" w:rsidR="00573C44" w:rsidRDefault="00573C44" w:rsidP="58C88602">
            <w:pPr>
              <w:pStyle w:val="ListParagraph"/>
              <w:numPr>
                <w:ilvl w:val="0"/>
                <w:numId w:val="9"/>
              </w:numPr>
              <w:rPr>
                <w:rFonts w:asciiTheme="minorHAnsi" w:hAnsiTheme="minorHAnsi"/>
                <w:sz w:val="22"/>
                <w:szCs w:val="22"/>
              </w:rPr>
            </w:pPr>
            <w:r>
              <w:rPr>
                <w:rFonts w:asciiTheme="minorHAnsi" w:hAnsiTheme="minorHAnsi"/>
                <w:sz w:val="22"/>
                <w:szCs w:val="22"/>
              </w:rPr>
              <w:t>First suggested by concerns about student tutors having access to private info</w:t>
            </w:r>
            <w:r w:rsidR="00FC21A4">
              <w:rPr>
                <w:rFonts w:asciiTheme="minorHAnsi" w:hAnsiTheme="minorHAnsi"/>
                <w:sz w:val="22"/>
                <w:szCs w:val="22"/>
              </w:rPr>
              <w:t>rmation such as grades</w:t>
            </w:r>
            <w:r>
              <w:rPr>
                <w:rFonts w:asciiTheme="minorHAnsi" w:hAnsiTheme="minorHAnsi"/>
                <w:sz w:val="22"/>
                <w:szCs w:val="22"/>
              </w:rPr>
              <w:t>.  Defining roles</w:t>
            </w:r>
            <w:r w:rsidR="00FC21A4">
              <w:rPr>
                <w:rFonts w:asciiTheme="minorHAnsi" w:hAnsiTheme="minorHAnsi"/>
                <w:sz w:val="22"/>
                <w:szCs w:val="22"/>
              </w:rPr>
              <w:t xml:space="preserve"> will be an</w:t>
            </w:r>
            <w:r>
              <w:rPr>
                <w:rFonts w:asciiTheme="minorHAnsi" w:hAnsiTheme="minorHAnsi"/>
                <w:sz w:val="22"/>
                <w:szCs w:val="22"/>
              </w:rPr>
              <w:t xml:space="preserve"> important</w:t>
            </w:r>
            <w:r w:rsidR="00FC21A4">
              <w:rPr>
                <w:rFonts w:asciiTheme="minorHAnsi" w:hAnsiTheme="minorHAnsi"/>
                <w:sz w:val="22"/>
                <w:szCs w:val="22"/>
              </w:rPr>
              <w:t xml:space="preserve"> part of this AP</w:t>
            </w:r>
            <w:r>
              <w:rPr>
                <w:rFonts w:asciiTheme="minorHAnsi" w:hAnsiTheme="minorHAnsi"/>
                <w:sz w:val="22"/>
                <w:szCs w:val="22"/>
              </w:rPr>
              <w:t>.</w:t>
            </w:r>
          </w:p>
          <w:p w14:paraId="0B144BA1" w14:textId="09F26727" w:rsidR="00573C44" w:rsidRDefault="00573C44" w:rsidP="58C88602">
            <w:pPr>
              <w:pStyle w:val="ListParagraph"/>
              <w:numPr>
                <w:ilvl w:val="0"/>
                <w:numId w:val="9"/>
              </w:numPr>
              <w:rPr>
                <w:rFonts w:asciiTheme="minorHAnsi" w:hAnsiTheme="minorHAnsi"/>
                <w:sz w:val="22"/>
                <w:szCs w:val="22"/>
              </w:rPr>
            </w:pPr>
            <w:r>
              <w:rPr>
                <w:rFonts w:asciiTheme="minorHAnsi" w:hAnsiTheme="minorHAnsi"/>
                <w:sz w:val="22"/>
                <w:szCs w:val="22"/>
              </w:rPr>
              <w:t>Also noted that questions about cross listing, non-instructional group or team use, department use, etc. should be part of this discussion.</w:t>
            </w:r>
          </w:p>
          <w:p w14:paraId="763E894F" w14:textId="22AFBF68" w:rsidR="00573C44" w:rsidRDefault="00573C44" w:rsidP="58C88602">
            <w:pPr>
              <w:pStyle w:val="ListParagraph"/>
              <w:numPr>
                <w:ilvl w:val="0"/>
                <w:numId w:val="9"/>
              </w:numPr>
              <w:rPr>
                <w:rFonts w:asciiTheme="minorHAnsi" w:hAnsiTheme="minorHAnsi"/>
                <w:sz w:val="22"/>
                <w:szCs w:val="22"/>
              </w:rPr>
            </w:pPr>
            <w:r>
              <w:rPr>
                <w:rFonts w:asciiTheme="minorHAnsi" w:hAnsiTheme="minorHAnsi"/>
                <w:sz w:val="22"/>
                <w:szCs w:val="22"/>
              </w:rPr>
              <w:t>Suggested participants in AP development:</w:t>
            </w:r>
          </w:p>
          <w:p w14:paraId="4B4EAE5B" w14:textId="4C8DDDA1" w:rsidR="00573C44" w:rsidRDefault="00573C44" w:rsidP="00573C44">
            <w:pPr>
              <w:pStyle w:val="ListParagraph"/>
              <w:numPr>
                <w:ilvl w:val="1"/>
                <w:numId w:val="9"/>
              </w:numPr>
              <w:rPr>
                <w:rFonts w:asciiTheme="minorHAnsi" w:hAnsiTheme="minorHAnsi"/>
                <w:sz w:val="22"/>
                <w:szCs w:val="22"/>
              </w:rPr>
            </w:pPr>
            <w:r>
              <w:rPr>
                <w:rFonts w:asciiTheme="minorHAnsi" w:hAnsiTheme="minorHAnsi"/>
                <w:sz w:val="22"/>
                <w:szCs w:val="22"/>
              </w:rPr>
              <w:t>Michelle Newhart</w:t>
            </w:r>
          </w:p>
          <w:p w14:paraId="797C43C6" w14:textId="19115634" w:rsidR="00573C44" w:rsidRDefault="00573C44" w:rsidP="00573C44">
            <w:pPr>
              <w:pStyle w:val="ListParagraph"/>
              <w:numPr>
                <w:ilvl w:val="1"/>
                <w:numId w:val="9"/>
              </w:numPr>
              <w:rPr>
                <w:rFonts w:asciiTheme="minorHAnsi" w:hAnsiTheme="minorHAnsi"/>
                <w:sz w:val="22"/>
                <w:szCs w:val="22"/>
              </w:rPr>
            </w:pPr>
            <w:r>
              <w:rPr>
                <w:rFonts w:asciiTheme="minorHAnsi" w:hAnsiTheme="minorHAnsi"/>
                <w:sz w:val="22"/>
                <w:szCs w:val="22"/>
              </w:rPr>
              <w:t>Hugo Aguilera</w:t>
            </w:r>
          </w:p>
          <w:p w14:paraId="4924C907" w14:textId="2F37E737" w:rsidR="00573C44" w:rsidRDefault="00573C44" w:rsidP="00573C44">
            <w:pPr>
              <w:pStyle w:val="ListParagraph"/>
              <w:numPr>
                <w:ilvl w:val="1"/>
                <w:numId w:val="9"/>
              </w:numPr>
              <w:rPr>
                <w:rFonts w:asciiTheme="minorHAnsi" w:hAnsiTheme="minorHAnsi"/>
                <w:sz w:val="22"/>
                <w:szCs w:val="22"/>
              </w:rPr>
            </w:pPr>
            <w:r>
              <w:rPr>
                <w:rFonts w:asciiTheme="minorHAnsi" w:hAnsiTheme="minorHAnsi"/>
                <w:sz w:val="22"/>
                <w:szCs w:val="22"/>
              </w:rPr>
              <w:t>Meghan Chen</w:t>
            </w:r>
          </w:p>
          <w:p w14:paraId="0EADFAF5" w14:textId="1C7AFE1D" w:rsidR="00573C44" w:rsidRDefault="00573C44" w:rsidP="00573C44">
            <w:pPr>
              <w:pStyle w:val="ListParagraph"/>
              <w:numPr>
                <w:ilvl w:val="1"/>
                <w:numId w:val="9"/>
              </w:numPr>
              <w:rPr>
                <w:rFonts w:asciiTheme="minorHAnsi" w:hAnsiTheme="minorHAnsi"/>
                <w:sz w:val="22"/>
                <w:szCs w:val="22"/>
              </w:rPr>
            </w:pPr>
            <w:r>
              <w:rPr>
                <w:rFonts w:asciiTheme="minorHAnsi" w:hAnsiTheme="minorHAnsi"/>
                <w:sz w:val="22"/>
                <w:szCs w:val="22"/>
              </w:rPr>
              <w:t>Carol Impara</w:t>
            </w:r>
          </w:p>
          <w:p w14:paraId="3304FC7C" w14:textId="2560C0F7" w:rsidR="00573C44" w:rsidRDefault="00573C44" w:rsidP="00573C44">
            <w:pPr>
              <w:pStyle w:val="ListParagraph"/>
              <w:numPr>
                <w:ilvl w:val="1"/>
                <w:numId w:val="9"/>
              </w:numPr>
              <w:rPr>
                <w:rFonts w:asciiTheme="minorHAnsi" w:hAnsiTheme="minorHAnsi"/>
                <w:sz w:val="22"/>
                <w:szCs w:val="22"/>
              </w:rPr>
            </w:pPr>
            <w:r>
              <w:rPr>
                <w:rFonts w:asciiTheme="minorHAnsi" w:hAnsiTheme="minorHAnsi"/>
                <w:sz w:val="22"/>
                <w:szCs w:val="22"/>
              </w:rPr>
              <w:t>Catherine McKee</w:t>
            </w:r>
          </w:p>
          <w:p w14:paraId="0BD79CF9" w14:textId="37755B6D" w:rsidR="00573C44" w:rsidRDefault="00573C44" w:rsidP="00573C44">
            <w:pPr>
              <w:pStyle w:val="ListParagraph"/>
              <w:numPr>
                <w:ilvl w:val="1"/>
                <w:numId w:val="9"/>
              </w:numPr>
              <w:rPr>
                <w:rFonts w:asciiTheme="minorHAnsi" w:hAnsiTheme="minorHAnsi"/>
                <w:sz w:val="22"/>
                <w:szCs w:val="22"/>
              </w:rPr>
            </w:pPr>
            <w:r>
              <w:rPr>
                <w:rFonts w:asciiTheme="minorHAnsi" w:hAnsiTheme="minorHAnsi"/>
                <w:sz w:val="22"/>
                <w:szCs w:val="22"/>
              </w:rPr>
              <w:t>Eric Turner</w:t>
            </w:r>
          </w:p>
          <w:p w14:paraId="2C412B68" w14:textId="3AD49E7E" w:rsidR="00573C44" w:rsidRDefault="00573C44" w:rsidP="00573C44">
            <w:pPr>
              <w:pStyle w:val="ListParagraph"/>
              <w:numPr>
                <w:ilvl w:val="1"/>
                <w:numId w:val="9"/>
              </w:numPr>
              <w:rPr>
                <w:rFonts w:asciiTheme="minorHAnsi" w:hAnsiTheme="minorHAnsi"/>
                <w:sz w:val="22"/>
                <w:szCs w:val="22"/>
              </w:rPr>
            </w:pPr>
            <w:r>
              <w:rPr>
                <w:rFonts w:asciiTheme="minorHAnsi" w:hAnsiTheme="minorHAnsi"/>
                <w:sz w:val="22"/>
                <w:szCs w:val="22"/>
              </w:rPr>
              <w:t>Noncredit faculty</w:t>
            </w:r>
          </w:p>
          <w:p w14:paraId="09D1157A" w14:textId="37305D09" w:rsidR="00573C44" w:rsidRDefault="00573C44" w:rsidP="00573C44">
            <w:pPr>
              <w:pStyle w:val="ListParagraph"/>
              <w:numPr>
                <w:ilvl w:val="1"/>
                <w:numId w:val="9"/>
              </w:numPr>
              <w:rPr>
                <w:rFonts w:asciiTheme="minorHAnsi" w:hAnsiTheme="minorHAnsi"/>
                <w:sz w:val="22"/>
                <w:szCs w:val="22"/>
              </w:rPr>
            </w:pPr>
            <w:r>
              <w:rPr>
                <w:rFonts w:asciiTheme="minorHAnsi" w:hAnsiTheme="minorHAnsi"/>
                <w:sz w:val="22"/>
                <w:szCs w:val="22"/>
              </w:rPr>
              <w:t>Library faculty</w:t>
            </w:r>
          </w:p>
          <w:p w14:paraId="556DFB6F" w14:textId="67D24B02" w:rsidR="00573C44" w:rsidRDefault="00573C44" w:rsidP="00573C44">
            <w:pPr>
              <w:pStyle w:val="ListParagraph"/>
              <w:numPr>
                <w:ilvl w:val="1"/>
                <w:numId w:val="9"/>
              </w:numPr>
              <w:rPr>
                <w:rFonts w:asciiTheme="minorHAnsi" w:hAnsiTheme="minorHAnsi"/>
                <w:sz w:val="22"/>
                <w:szCs w:val="22"/>
              </w:rPr>
            </w:pPr>
            <w:r>
              <w:rPr>
                <w:rFonts w:asciiTheme="minorHAnsi" w:hAnsiTheme="minorHAnsi"/>
                <w:sz w:val="22"/>
                <w:szCs w:val="22"/>
              </w:rPr>
              <w:t>Dual enrollment faculty</w:t>
            </w:r>
          </w:p>
          <w:p w14:paraId="6336F584" w14:textId="595EB6A6" w:rsidR="00573C44" w:rsidRPr="00CC5081" w:rsidRDefault="00573C44" w:rsidP="00573C44">
            <w:pPr>
              <w:pStyle w:val="ListParagraph"/>
              <w:numPr>
                <w:ilvl w:val="1"/>
                <w:numId w:val="9"/>
              </w:numPr>
              <w:rPr>
                <w:rFonts w:asciiTheme="minorHAnsi" w:hAnsiTheme="minorHAnsi"/>
                <w:sz w:val="22"/>
                <w:szCs w:val="22"/>
              </w:rPr>
            </w:pPr>
            <w:r>
              <w:rPr>
                <w:rFonts w:asciiTheme="minorHAnsi" w:hAnsiTheme="minorHAnsi"/>
                <w:sz w:val="22"/>
                <w:szCs w:val="22"/>
              </w:rPr>
              <w:t>Student support/ASAC hubs</w:t>
            </w:r>
          </w:p>
          <w:p w14:paraId="446622B6" w14:textId="14C10E93" w:rsidR="00FC21A4" w:rsidRPr="00CC5081" w:rsidRDefault="00573C44" w:rsidP="00573C44">
            <w:pPr>
              <w:rPr>
                <w:rFonts w:asciiTheme="minorHAnsi" w:hAnsiTheme="minorHAnsi"/>
                <w:sz w:val="22"/>
                <w:szCs w:val="22"/>
              </w:rPr>
            </w:pPr>
            <w:r>
              <w:rPr>
                <w:rFonts w:asciiTheme="minorHAnsi" w:hAnsiTheme="minorHAnsi"/>
                <w:sz w:val="22"/>
                <w:szCs w:val="22"/>
              </w:rPr>
              <w:t xml:space="preserve">e.g., </w:t>
            </w:r>
            <w:r w:rsidR="791F47A8" w:rsidRPr="58C88602">
              <w:rPr>
                <w:rFonts w:asciiTheme="minorHAnsi" w:hAnsiTheme="minorHAnsi"/>
                <w:sz w:val="22"/>
                <w:szCs w:val="22"/>
              </w:rPr>
              <w:t>Student-athletes HUB (athletic counselors), KAD HUB (faculty access); Athletic Trainers HUB (required documents for coaches)</w:t>
            </w:r>
            <w:r>
              <w:rPr>
                <w:rFonts w:asciiTheme="minorHAnsi" w:hAnsiTheme="minorHAnsi"/>
                <w:sz w:val="22"/>
                <w:szCs w:val="22"/>
              </w:rPr>
              <w:t>.</w:t>
            </w:r>
          </w:p>
          <w:p w14:paraId="67866776" w14:textId="178A51D7" w:rsidR="00585024" w:rsidRPr="00CC5081" w:rsidRDefault="00D41CEE" w:rsidP="58C88602">
            <w:pPr>
              <w:rPr>
                <w:rFonts w:asciiTheme="minorHAnsi" w:hAnsiTheme="minorHAnsi"/>
                <w:sz w:val="22"/>
                <w:szCs w:val="22"/>
              </w:rPr>
            </w:pPr>
            <w:r w:rsidRPr="00D41CEE">
              <w:rPr>
                <w:rFonts w:asciiTheme="minorHAnsi" w:hAnsiTheme="minorHAnsi"/>
                <w:sz w:val="22"/>
                <w:szCs w:val="22"/>
                <w:highlight w:val="yellow"/>
              </w:rPr>
              <w:lastRenderedPageBreak/>
              <w:t>IB9, IIA, IIIC</w:t>
            </w:r>
          </w:p>
        </w:tc>
      </w:tr>
      <w:tr w:rsidR="00F3366B" w14:paraId="2A726D83" w14:textId="77777777" w:rsidTr="477DCD7B">
        <w:trPr>
          <w:trHeight w:val="620"/>
        </w:trPr>
        <w:tc>
          <w:tcPr>
            <w:tcW w:w="4135" w:type="dxa"/>
          </w:tcPr>
          <w:p w14:paraId="2D8AA07F" w14:textId="752DC18C" w:rsidR="00F3366B" w:rsidRDefault="00F3366B" w:rsidP="00FF5275">
            <w:pPr>
              <w:rPr>
                <w:rFonts w:asciiTheme="minorHAnsi" w:hAnsiTheme="minorHAnsi"/>
              </w:rPr>
            </w:pPr>
            <w:r>
              <w:rPr>
                <w:rFonts w:asciiTheme="minorHAnsi" w:hAnsiTheme="minorHAnsi"/>
              </w:rPr>
              <w:lastRenderedPageBreak/>
              <w:t>Equity</w:t>
            </w:r>
            <w:r w:rsidR="00FC21A4">
              <w:rPr>
                <w:rFonts w:asciiTheme="minorHAnsi" w:hAnsiTheme="minorHAnsi"/>
              </w:rPr>
              <w:t xml:space="preserve"> and Culturally Responsive Teaching (ECRT) </w:t>
            </w:r>
          </w:p>
        </w:tc>
        <w:tc>
          <w:tcPr>
            <w:tcW w:w="6655" w:type="dxa"/>
          </w:tcPr>
          <w:p w14:paraId="27C15AD6" w14:textId="26922B1D" w:rsidR="00FC21A4" w:rsidRDefault="00F3366B" w:rsidP="15C86E4F">
            <w:pPr>
              <w:pStyle w:val="ListParagraph"/>
              <w:numPr>
                <w:ilvl w:val="0"/>
                <w:numId w:val="9"/>
              </w:numPr>
              <w:rPr>
                <w:rFonts w:asciiTheme="minorHAnsi" w:hAnsiTheme="minorHAnsi"/>
                <w:sz w:val="22"/>
                <w:szCs w:val="22"/>
              </w:rPr>
            </w:pPr>
            <w:r w:rsidRPr="15C86E4F">
              <w:rPr>
                <w:rFonts w:asciiTheme="minorHAnsi" w:hAnsiTheme="minorHAnsi"/>
                <w:sz w:val="22"/>
                <w:szCs w:val="22"/>
              </w:rPr>
              <w:t xml:space="preserve">ECRT </w:t>
            </w:r>
            <w:r w:rsidR="00CC19B7" w:rsidRPr="15C86E4F">
              <w:rPr>
                <w:rFonts w:asciiTheme="minorHAnsi" w:hAnsiTheme="minorHAnsi"/>
                <w:sz w:val="22"/>
                <w:szCs w:val="22"/>
              </w:rPr>
              <w:t xml:space="preserve">was rated positively by participants.  </w:t>
            </w:r>
            <w:r w:rsidR="00FC21A4" w:rsidRPr="15C86E4F">
              <w:rPr>
                <w:rFonts w:asciiTheme="minorHAnsi" w:hAnsiTheme="minorHAnsi"/>
                <w:sz w:val="22"/>
                <w:szCs w:val="22"/>
              </w:rPr>
              <w:t xml:space="preserve">As part of the summary survey, participants noted that items from the Peralta equity rubric could be incorporated into SPOT. </w:t>
            </w:r>
            <w:r w:rsidR="183101EB" w:rsidRPr="15C86E4F">
              <w:rPr>
                <w:rFonts w:asciiTheme="minorHAnsi" w:hAnsiTheme="minorHAnsi"/>
                <w:sz w:val="22"/>
                <w:szCs w:val="22"/>
              </w:rPr>
              <w:t xml:space="preserve"> See discussion last meeting.</w:t>
            </w:r>
          </w:p>
          <w:p w14:paraId="1A43B1D4" w14:textId="77777777" w:rsidR="00FC21A4" w:rsidRDefault="00FC21A4" w:rsidP="00FC21A4">
            <w:pPr>
              <w:pStyle w:val="ListParagraph"/>
              <w:numPr>
                <w:ilvl w:val="0"/>
                <w:numId w:val="9"/>
              </w:numPr>
              <w:rPr>
                <w:rFonts w:asciiTheme="minorHAnsi" w:hAnsiTheme="minorHAnsi"/>
                <w:sz w:val="22"/>
                <w:szCs w:val="22"/>
              </w:rPr>
            </w:pPr>
            <w:r>
              <w:rPr>
                <w:rFonts w:asciiTheme="minorHAnsi" w:hAnsiTheme="minorHAnsi"/>
                <w:sz w:val="22"/>
                <w:szCs w:val="22"/>
              </w:rPr>
              <w:t>If a source of funding could be found, it would be excellent to be able to offer ECRT to online faculty</w:t>
            </w:r>
          </w:p>
          <w:p w14:paraId="4B58BFEB" w14:textId="77777777" w:rsidR="00F3366B" w:rsidRDefault="00FC21A4" w:rsidP="00FC21A4">
            <w:pPr>
              <w:pStyle w:val="ListParagraph"/>
              <w:numPr>
                <w:ilvl w:val="0"/>
                <w:numId w:val="9"/>
              </w:numPr>
              <w:rPr>
                <w:rFonts w:asciiTheme="minorHAnsi" w:hAnsiTheme="minorHAnsi"/>
                <w:sz w:val="22"/>
                <w:szCs w:val="22"/>
              </w:rPr>
            </w:pPr>
            <w:r>
              <w:rPr>
                <w:rFonts w:asciiTheme="minorHAnsi" w:hAnsiTheme="minorHAnsi"/>
                <w:sz w:val="22"/>
                <w:szCs w:val="22"/>
              </w:rPr>
              <w:t>The DL program will c</w:t>
            </w:r>
            <w:r w:rsidR="5FBA9D66" w:rsidRPr="00FC21A4">
              <w:rPr>
                <w:rFonts w:asciiTheme="minorHAnsi" w:hAnsiTheme="minorHAnsi"/>
                <w:sz w:val="22"/>
                <w:szCs w:val="22"/>
              </w:rPr>
              <w:t xml:space="preserve">onsult with new equity online coordinator </w:t>
            </w:r>
            <w:r>
              <w:rPr>
                <w:rFonts w:asciiTheme="minorHAnsi" w:hAnsiTheme="minorHAnsi"/>
                <w:sz w:val="22"/>
                <w:szCs w:val="22"/>
              </w:rPr>
              <w:t>when that person is appointed by the Academic Senate.</w:t>
            </w:r>
          </w:p>
          <w:p w14:paraId="3A3BFD55" w14:textId="30B726B0" w:rsidR="00D41CEE" w:rsidRPr="00D41CEE" w:rsidRDefault="00D41CEE" w:rsidP="00D41CEE">
            <w:pPr>
              <w:rPr>
                <w:rFonts w:asciiTheme="minorHAnsi" w:hAnsiTheme="minorHAnsi"/>
                <w:sz w:val="22"/>
                <w:szCs w:val="22"/>
              </w:rPr>
            </w:pPr>
            <w:r w:rsidRPr="00D41CEE">
              <w:rPr>
                <w:rFonts w:asciiTheme="minorHAnsi" w:hAnsiTheme="minorHAnsi"/>
                <w:sz w:val="22"/>
                <w:szCs w:val="22"/>
                <w:highlight w:val="yellow"/>
              </w:rPr>
              <w:t>IIA, IIIC, IIIA14</w:t>
            </w:r>
          </w:p>
        </w:tc>
      </w:tr>
      <w:tr w:rsidR="00676807" w14:paraId="3BEE95CD" w14:textId="77777777" w:rsidTr="477DCD7B">
        <w:trPr>
          <w:trHeight w:val="620"/>
        </w:trPr>
        <w:tc>
          <w:tcPr>
            <w:tcW w:w="4135" w:type="dxa"/>
          </w:tcPr>
          <w:p w14:paraId="40F0127A" w14:textId="2590BB89" w:rsidR="00676807" w:rsidRDefault="007C6B87" w:rsidP="00FF5275">
            <w:pPr>
              <w:rPr>
                <w:rFonts w:asciiTheme="minorHAnsi" w:hAnsiTheme="minorHAnsi"/>
              </w:rPr>
            </w:pPr>
            <w:r>
              <w:rPr>
                <w:rFonts w:asciiTheme="minorHAnsi" w:hAnsiTheme="minorHAnsi"/>
              </w:rPr>
              <w:t>Future Work</w:t>
            </w:r>
          </w:p>
        </w:tc>
        <w:tc>
          <w:tcPr>
            <w:tcW w:w="6655" w:type="dxa"/>
          </w:tcPr>
          <w:p w14:paraId="543D0DA4" w14:textId="60107E51" w:rsidR="00676807" w:rsidRDefault="007C6B87" w:rsidP="00FF5275">
            <w:pPr>
              <w:pStyle w:val="ListParagraph"/>
              <w:numPr>
                <w:ilvl w:val="0"/>
                <w:numId w:val="9"/>
              </w:numPr>
              <w:rPr>
                <w:rFonts w:asciiTheme="minorHAnsi" w:hAnsiTheme="minorHAnsi"/>
                <w:sz w:val="22"/>
                <w:szCs w:val="22"/>
              </w:rPr>
            </w:pPr>
            <w:r>
              <w:rPr>
                <w:rFonts w:asciiTheme="minorHAnsi" w:hAnsiTheme="minorHAnsi"/>
                <w:sz w:val="22"/>
                <w:szCs w:val="22"/>
              </w:rPr>
              <w:t>Update AP 4105</w:t>
            </w:r>
          </w:p>
          <w:p w14:paraId="5501AA49" w14:textId="4183CD69" w:rsidR="007C6B87" w:rsidRDefault="007C6B87" w:rsidP="00FF5275">
            <w:pPr>
              <w:pStyle w:val="ListParagraph"/>
              <w:numPr>
                <w:ilvl w:val="0"/>
                <w:numId w:val="9"/>
              </w:numPr>
              <w:rPr>
                <w:rFonts w:asciiTheme="minorHAnsi" w:hAnsiTheme="minorHAnsi"/>
                <w:sz w:val="22"/>
                <w:szCs w:val="22"/>
              </w:rPr>
            </w:pPr>
            <w:r>
              <w:rPr>
                <w:rFonts w:asciiTheme="minorHAnsi" w:hAnsiTheme="minorHAnsi"/>
                <w:sz w:val="22"/>
                <w:szCs w:val="22"/>
              </w:rPr>
              <w:t>Advanced SPOT recommendations</w:t>
            </w:r>
          </w:p>
        </w:tc>
      </w:tr>
      <w:tr w:rsidR="00FF5275" w14:paraId="403A71D4" w14:textId="77777777" w:rsidTr="477DCD7B">
        <w:tc>
          <w:tcPr>
            <w:tcW w:w="4135" w:type="dxa"/>
            <w:shd w:val="clear" w:color="auto" w:fill="D9D9D9" w:themeFill="background1" w:themeFillShade="D9"/>
          </w:tcPr>
          <w:p w14:paraId="01ACBB30" w14:textId="6D8CF3C6" w:rsidR="00FF5275" w:rsidRDefault="00FF5275" w:rsidP="00FF5275">
            <w:pPr>
              <w:rPr>
                <w:rFonts w:asciiTheme="minorHAnsi" w:hAnsiTheme="minorHAnsi"/>
              </w:rPr>
            </w:pPr>
            <w:r w:rsidRPr="00E81461">
              <w:rPr>
                <w:rFonts w:asciiTheme="minorHAnsi" w:hAnsiTheme="minorHAnsi"/>
                <w:b/>
              </w:rPr>
              <w:t>Announcements</w:t>
            </w:r>
          </w:p>
        </w:tc>
        <w:tc>
          <w:tcPr>
            <w:tcW w:w="6655" w:type="dxa"/>
            <w:shd w:val="clear" w:color="auto" w:fill="D9D9D9" w:themeFill="background1" w:themeFillShade="D9"/>
          </w:tcPr>
          <w:p w14:paraId="5A95CF31" w14:textId="0B7B3F87" w:rsidR="00FF5275" w:rsidRDefault="00FF5275" w:rsidP="00FF5275">
            <w:pPr>
              <w:rPr>
                <w:rFonts w:asciiTheme="minorHAnsi" w:hAnsiTheme="minorHAnsi"/>
                <w:sz w:val="22"/>
                <w:szCs w:val="22"/>
              </w:rPr>
            </w:pPr>
          </w:p>
        </w:tc>
      </w:tr>
      <w:tr w:rsidR="00FF5275" w14:paraId="04F41C83" w14:textId="77777777" w:rsidTr="477DCD7B">
        <w:tc>
          <w:tcPr>
            <w:tcW w:w="4135" w:type="dxa"/>
          </w:tcPr>
          <w:p w14:paraId="65474C0E" w14:textId="3B65C3DA" w:rsidR="00FF5275" w:rsidRDefault="00FF5275" w:rsidP="00FF5275">
            <w:pPr>
              <w:rPr>
                <w:rFonts w:asciiTheme="minorHAnsi" w:hAnsiTheme="minorHAnsi"/>
              </w:rPr>
            </w:pPr>
          </w:p>
        </w:tc>
        <w:tc>
          <w:tcPr>
            <w:tcW w:w="6655" w:type="dxa"/>
          </w:tcPr>
          <w:p w14:paraId="7B3D97C3" w14:textId="20894DB9" w:rsidR="00FF5275" w:rsidRDefault="00FF5275" w:rsidP="00FF5275">
            <w:pPr>
              <w:rPr>
                <w:rFonts w:asciiTheme="minorHAnsi" w:hAnsiTheme="minorHAnsi"/>
                <w:sz w:val="22"/>
                <w:szCs w:val="22"/>
              </w:rPr>
            </w:pPr>
          </w:p>
        </w:tc>
      </w:tr>
    </w:tbl>
    <w:p w14:paraId="4BEDCC78" w14:textId="587CB2F9" w:rsidR="008C097E" w:rsidRPr="007F7F4C" w:rsidRDefault="008C097E">
      <w:pPr>
        <w:rPr>
          <w:rFonts w:asciiTheme="minorHAnsi" w:hAnsiTheme="minorHAnsi"/>
        </w:rPr>
      </w:pPr>
    </w:p>
    <w:p w14:paraId="4E9851E6" w14:textId="75026621" w:rsidR="004C32EC" w:rsidRDefault="00A67749" w:rsidP="004C32EC">
      <w:pPr>
        <w:rPr>
          <w:rFonts w:asciiTheme="minorHAnsi" w:hAnsiTheme="minorHAnsi"/>
          <w:sz w:val="20"/>
          <w:szCs w:val="20"/>
        </w:rPr>
      </w:pPr>
      <w:r>
        <w:rPr>
          <w:rFonts w:asciiTheme="minorHAnsi" w:hAnsiTheme="minorHAnsi"/>
          <w:b/>
          <w:sz w:val="20"/>
          <w:szCs w:val="20"/>
        </w:rPr>
        <w:t>Fall</w:t>
      </w:r>
      <w:r w:rsidR="004C32EC">
        <w:rPr>
          <w:rFonts w:asciiTheme="minorHAnsi" w:hAnsiTheme="minorHAnsi"/>
          <w:b/>
          <w:sz w:val="20"/>
          <w:szCs w:val="20"/>
        </w:rPr>
        <w:t xml:space="preserve"> 2020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p>
    <w:p w14:paraId="6C95E618" w14:textId="037971F1"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0C670338" w14:textId="73790F52" w:rsidR="00BF24C7" w:rsidRPr="00AF72C9" w:rsidRDefault="008C097E" w:rsidP="00AF72C9">
      <w:pPr>
        <w:pStyle w:val="Subtitle"/>
        <w:jc w:val="left"/>
        <w:rPr>
          <w:rFonts w:ascii="Arial" w:hAnsi="Arial" w:cs="Arial"/>
          <w:color w:val="0000FF"/>
          <w:sz w:val="20"/>
          <w:szCs w:val="20"/>
          <w:u w:val="single"/>
        </w:rPr>
      </w:pPr>
      <w:r w:rsidRPr="005263AA">
        <w:rPr>
          <w:rFonts w:ascii="Arial" w:hAnsi="Arial" w:cs="Arial"/>
          <w:sz w:val="20"/>
          <w:szCs w:val="20"/>
        </w:rPr>
        <w:t xml:space="preserve">DLC listserv:   </w:t>
      </w:r>
      <w:hyperlink r:id="rId9" w:history="1">
        <w:r w:rsidRPr="005263AA">
          <w:rPr>
            <w:rStyle w:val="Hyperlink"/>
            <w:rFonts w:ascii="Arial" w:hAnsi="Arial" w:cs="Arial"/>
            <w:sz w:val="20"/>
            <w:szCs w:val="20"/>
          </w:rPr>
          <w:t>dlc@mtsac.edu</w:t>
        </w:r>
      </w:hyperlink>
    </w:p>
    <w:p w14:paraId="791CE2A4" w14:textId="77777777" w:rsidR="00CF7CE7" w:rsidRPr="00035458" w:rsidRDefault="00CF7CE7" w:rsidP="00CF7CE7">
      <w:pPr>
        <w:pStyle w:val="Heading1"/>
        <w:rPr>
          <w:rStyle w:val="Strong"/>
        </w:rPr>
      </w:pPr>
      <w:r w:rsidRPr="00035458">
        <w:rPr>
          <w:rStyle w:val="Strong"/>
        </w:rPr>
        <w:t>DLC Accreditation Themes:</w:t>
      </w:r>
    </w:p>
    <w:p w14:paraId="642FB293" w14:textId="77777777" w:rsidR="00CF7CE7" w:rsidRPr="00CF7CE7" w:rsidRDefault="00CF7CE7" w:rsidP="009C14EF">
      <w:pPr>
        <w:pStyle w:val="ListParagraph"/>
        <w:numPr>
          <w:ilvl w:val="0"/>
          <w:numId w:val="3"/>
        </w:numPr>
        <w:rPr>
          <w:rFonts w:ascii="Arial" w:hAnsi="Arial" w:cs="Arial"/>
          <w:sz w:val="18"/>
          <w:szCs w:val="18"/>
        </w:rPr>
      </w:pPr>
      <w:r w:rsidRPr="00CF7CE7">
        <w:rPr>
          <w:rFonts w:ascii="Arial" w:hAnsi="Arial" w:cs="Arial"/>
          <w:sz w:val="18"/>
          <w:szCs w:val="18"/>
          <w:highlight w:val="yellow"/>
        </w:rPr>
        <w:t>IB9.</w:t>
      </w:r>
      <w:r w:rsidRPr="00CF7CE7">
        <w:rPr>
          <w:rFonts w:ascii="Arial" w:hAnsi="Arial" w:cs="Arial"/>
          <w:sz w:val="18"/>
          <w:szCs w:val="18"/>
        </w:rPr>
        <w:t xml:space="preserve">  </w:t>
      </w:r>
      <w:r w:rsidRPr="00CF7CE7">
        <w:rPr>
          <w:rFonts w:ascii="Arial" w:hAnsi="Arial" w:cs="Arial"/>
          <w:sz w:val="18"/>
          <w:szCs w:val="18"/>
          <w:highlight w:val="yellow"/>
        </w:rPr>
        <w:t>Assuring Academic Quality and Institutional Effectiveness Academic Quality</w:t>
      </w:r>
      <w:r w:rsidRPr="00CF7CE7">
        <w:rPr>
          <w:rFonts w:ascii="Arial" w:hAnsi="Arial" w:cs="Arial"/>
          <w:sz w:val="18"/>
          <w:szCs w:val="18"/>
        </w:rPr>
        <w:t xml:space="preserve"> – Engages in continuous, broad based, systematic evaluation and planning</w:t>
      </w:r>
    </w:p>
    <w:p w14:paraId="14E29B21" w14:textId="77777777" w:rsidR="00CF7CE7" w:rsidRPr="00CF7CE7" w:rsidRDefault="00CF7CE7" w:rsidP="009C14EF">
      <w:pPr>
        <w:pStyle w:val="ListParagraph"/>
        <w:numPr>
          <w:ilvl w:val="0"/>
          <w:numId w:val="3"/>
        </w:numPr>
        <w:rPr>
          <w:rFonts w:ascii="Arial" w:hAnsi="Arial" w:cs="Arial"/>
          <w:sz w:val="18"/>
          <w:szCs w:val="18"/>
        </w:rPr>
      </w:pPr>
      <w:r w:rsidRPr="00CF7CE7">
        <w:rPr>
          <w:rFonts w:ascii="Arial" w:hAnsi="Arial" w:cs="Arial"/>
          <w:sz w:val="18"/>
          <w:szCs w:val="18"/>
          <w:highlight w:val="yellow"/>
        </w:rPr>
        <w:t>IIA. Instructional Programs</w:t>
      </w:r>
      <w:r w:rsidRPr="00CF7CE7">
        <w:rPr>
          <w:rFonts w:ascii="Arial" w:hAnsi="Arial" w:cs="Arial"/>
          <w:sz w:val="18"/>
          <w:szCs w:val="18"/>
        </w:rPr>
        <w:t xml:space="preserve"> – Uses delivery modes, including DL, in support of equity</w:t>
      </w:r>
    </w:p>
    <w:p w14:paraId="5465FFC7" w14:textId="77777777" w:rsidR="00CF7CE7" w:rsidRPr="00CF7CE7" w:rsidRDefault="00CF7CE7" w:rsidP="009C14EF">
      <w:pPr>
        <w:pStyle w:val="ListParagraph"/>
        <w:numPr>
          <w:ilvl w:val="0"/>
          <w:numId w:val="3"/>
        </w:numPr>
        <w:rPr>
          <w:rFonts w:ascii="Arial" w:hAnsi="Arial" w:cs="Arial"/>
          <w:sz w:val="18"/>
          <w:szCs w:val="18"/>
        </w:rPr>
      </w:pPr>
      <w:r w:rsidRPr="00CF7CE7">
        <w:rPr>
          <w:rFonts w:ascii="Arial" w:hAnsi="Arial" w:cs="Arial"/>
          <w:sz w:val="18"/>
          <w:szCs w:val="18"/>
          <w:highlight w:val="yellow"/>
        </w:rPr>
        <w:t>IIB. Library and Learning Support Services</w:t>
      </w:r>
      <w:r w:rsidRPr="00CF7CE7">
        <w:rPr>
          <w:rFonts w:ascii="Arial" w:hAnsi="Arial" w:cs="Arial"/>
          <w:sz w:val="18"/>
          <w:szCs w:val="18"/>
        </w:rPr>
        <w:t xml:space="preserve"> – Provides library and other learning support services to support educational programs, including DL</w:t>
      </w:r>
    </w:p>
    <w:p w14:paraId="6812575F" w14:textId="77777777" w:rsidR="00CF7CE7" w:rsidRPr="00CF7CE7" w:rsidRDefault="00CF7CE7" w:rsidP="009C14EF">
      <w:pPr>
        <w:pStyle w:val="ListParagraph"/>
        <w:numPr>
          <w:ilvl w:val="0"/>
          <w:numId w:val="3"/>
        </w:numPr>
        <w:rPr>
          <w:rFonts w:ascii="Arial" w:hAnsi="Arial" w:cs="Arial"/>
          <w:sz w:val="18"/>
          <w:szCs w:val="18"/>
        </w:rPr>
      </w:pPr>
      <w:r w:rsidRPr="00CF7CE7">
        <w:rPr>
          <w:rFonts w:ascii="Arial" w:hAnsi="Arial" w:cs="Arial"/>
          <w:sz w:val="18"/>
          <w:szCs w:val="18"/>
          <w:highlight w:val="yellow"/>
        </w:rPr>
        <w:t>IIC. Student Support Services</w:t>
      </w:r>
      <w:r w:rsidRPr="00CF7CE7">
        <w:rPr>
          <w:rFonts w:ascii="Arial" w:hAnsi="Arial" w:cs="Arial"/>
          <w:sz w:val="18"/>
          <w:szCs w:val="18"/>
        </w:rPr>
        <w:t xml:space="preserve"> – Evaluates and demonstrates that student support services support student learning in various modes, including DL</w:t>
      </w:r>
    </w:p>
    <w:p w14:paraId="22AECECD" w14:textId="77777777" w:rsidR="00CF7CE7" w:rsidRPr="00CF7CE7" w:rsidRDefault="00CF7CE7" w:rsidP="009C14EF">
      <w:pPr>
        <w:pStyle w:val="ListParagraph"/>
        <w:numPr>
          <w:ilvl w:val="0"/>
          <w:numId w:val="3"/>
        </w:numPr>
        <w:rPr>
          <w:rFonts w:ascii="Arial" w:hAnsi="Arial" w:cs="Arial"/>
          <w:sz w:val="18"/>
          <w:szCs w:val="18"/>
        </w:rPr>
      </w:pPr>
      <w:r w:rsidRPr="00CF7CE7">
        <w:rPr>
          <w:rFonts w:ascii="Arial" w:hAnsi="Arial" w:cs="Arial"/>
          <w:sz w:val="18"/>
          <w:szCs w:val="18"/>
          <w:highlight w:val="yellow"/>
        </w:rPr>
        <w:t>IIIC. Technology Resources</w:t>
      </w:r>
      <w:r w:rsidRPr="00CF7CE7">
        <w:rPr>
          <w:rFonts w:ascii="Arial" w:hAnsi="Arial" w:cs="Arial"/>
          <w:sz w:val="18"/>
          <w:szCs w:val="18"/>
        </w:rPr>
        <w:t xml:space="preserve"> – Provides support in the use of technology</w:t>
      </w:r>
    </w:p>
    <w:p w14:paraId="2740488B" w14:textId="77777777" w:rsidR="00CF7CE7" w:rsidRPr="00CF7CE7" w:rsidRDefault="00CF7CE7" w:rsidP="009C14EF">
      <w:pPr>
        <w:pStyle w:val="ListParagraph"/>
        <w:numPr>
          <w:ilvl w:val="0"/>
          <w:numId w:val="3"/>
        </w:numPr>
        <w:rPr>
          <w:rFonts w:ascii="Arial" w:hAnsi="Arial" w:cs="Arial"/>
          <w:sz w:val="18"/>
          <w:szCs w:val="18"/>
        </w:rPr>
      </w:pPr>
      <w:r w:rsidRPr="00CF7CE7">
        <w:rPr>
          <w:rFonts w:ascii="Arial" w:hAnsi="Arial" w:cs="Arial"/>
          <w:sz w:val="18"/>
          <w:szCs w:val="18"/>
          <w:highlight w:val="yellow"/>
        </w:rPr>
        <w:t>IIIA14.  Human Resources</w:t>
      </w:r>
      <w:r w:rsidRPr="00CF7CE7">
        <w:rPr>
          <w:rFonts w:ascii="Arial" w:hAnsi="Arial" w:cs="Arial"/>
          <w:sz w:val="18"/>
          <w:szCs w:val="18"/>
        </w:rPr>
        <w:t xml:space="preserve"> – Provides all personnel with appropriate opportunities for continued professional development.</w:t>
      </w:r>
    </w:p>
    <w:p w14:paraId="7397EBC5" w14:textId="77777777" w:rsidR="004248A4" w:rsidRDefault="004248A4" w:rsidP="004248A4">
      <w:pPr>
        <w:pStyle w:val="NormalWeb"/>
        <w:shd w:val="clear" w:color="auto" w:fill="FFFFFF"/>
        <w:spacing w:before="0" w:beforeAutospacing="0" w:after="0" w:afterAutospacing="0"/>
        <w:rPr>
          <w:rFonts w:ascii="Arial" w:hAnsi="Arial" w:cs="Arial"/>
          <w:b/>
          <w:bCs/>
          <w:color w:val="073763"/>
          <w:bdr w:val="none" w:sz="0" w:space="0" w:color="auto" w:frame="1"/>
        </w:rPr>
      </w:pPr>
    </w:p>
    <w:p w14:paraId="0F495172" w14:textId="77777777" w:rsidR="004248A4" w:rsidRDefault="004248A4" w:rsidP="004248A4">
      <w:pPr>
        <w:pStyle w:val="NormalWeb"/>
        <w:shd w:val="clear" w:color="auto" w:fill="FFFFFF"/>
        <w:spacing w:before="0" w:beforeAutospacing="0" w:after="0" w:afterAutospacing="0"/>
        <w:rPr>
          <w:rFonts w:ascii="Arial" w:hAnsi="Arial" w:cs="Arial"/>
          <w:b/>
          <w:bCs/>
          <w:color w:val="073763"/>
          <w:bdr w:val="none" w:sz="0" w:space="0" w:color="auto" w:frame="1"/>
        </w:rPr>
      </w:pPr>
    </w:p>
    <w:p w14:paraId="0E4DAE39" w14:textId="77777777" w:rsidR="00EF13A7" w:rsidRPr="007B68DE" w:rsidRDefault="00EF13A7" w:rsidP="00EF13A7"/>
    <w:p w14:paraId="3152DE76" w14:textId="77777777" w:rsidR="00CA3ABD" w:rsidRDefault="00CA3ABD" w:rsidP="00CA3ABD">
      <w:pPr>
        <w:pStyle w:val="Heading1"/>
        <w:jc w:val="center"/>
        <w:rPr>
          <w:rFonts w:ascii="Tahoma" w:hAnsi="Tahoma"/>
          <w:b/>
          <w:bCs/>
          <w:color w:val="000000" w:themeColor="text1"/>
          <w:sz w:val="28"/>
          <w:szCs w:val="28"/>
        </w:rPr>
      </w:pPr>
      <w:r w:rsidRPr="0AE075BB">
        <w:rPr>
          <w:rFonts w:ascii="Tahoma" w:hAnsi="Tahoma"/>
          <w:b/>
          <w:bCs/>
          <w:color w:val="000000" w:themeColor="text1"/>
          <w:sz w:val="28"/>
          <w:szCs w:val="28"/>
        </w:rPr>
        <w:t>Workgroup Review Recommendations</w:t>
      </w:r>
    </w:p>
    <w:p w14:paraId="532D129B" w14:textId="77777777" w:rsidR="00CA3ABD" w:rsidRPr="00510082" w:rsidRDefault="00CA3ABD" w:rsidP="00CA3ABD">
      <w:pPr>
        <w:jc w:val="center"/>
        <w:rPr>
          <w:b/>
          <w:bCs/>
          <w:sz w:val="28"/>
          <w:szCs w:val="28"/>
        </w:rPr>
      </w:pPr>
      <w:r>
        <w:rPr>
          <w:b/>
          <w:bCs/>
          <w:sz w:val="28"/>
          <w:szCs w:val="28"/>
        </w:rPr>
        <w:t>December 4</w:t>
      </w:r>
      <w:r w:rsidRPr="00510082">
        <w:rPr>
          <w:b/>
          <w:bCs/>
          <w:sz w:val="28"/>
          <w:szCs w:val="28"/>
        </w:rPr>
        <w:t>, 2020</w:t>
      </w:r>
      <w:r>
        <w:rPr>
          <w:b/>
          <w:bCs/>
          <w:sz w:val="28"/>
          <w:szCs w:val="28"/>
        </w:rPr>
        <w:t xml:space="preserve"> Meeting</w:t>
      </w:r>
    </w:p>
    <w:p w14:paraId="032FB7ED" w14:textId="77777777" w:rsidR="00CA3ABD" w:rsidRDefault="00CA3ABD" w:rsidP="00CA3ABD">
      <w:pPr>
        <w:jc w:val="center"/>
      </w:pPr>
    </w:p>
    <w:p w14:paraId="58AFBCFD" w14:textId="77777777" w:rsidR="00CA3ABD" w:rsidRDefault="00CA3ABD" w:rsidP="00CA3ABD">
      <w:pPr>
        <w:jc w:val="center"/>
      </w:pPr>
      <w:r>
        <w:t xml:space="preserve">Participants: K. Allende; S. Burgoon; D. Chavez; K. </w:t>
      </w:r>
      <w:proofErr w:type="spellStart"/>
      <w:r>
        <w:t>Coreas</w:t>
      </w:r>
      <w:proofErr w:type="spellEnd"/>
      <w:r>
        <w:t xml:space="preserve">; S. </w:t>
      </w:r>
      <w:proofErr w:type="spellStart"/>
      <w:r>
        <w:t>Doonan</w:t>
      </w:r>
      <w:proofErr w:type="spellEnd"/>
      <w:r>
        <w:t xml:space="preserve">; L.E. </w:t>
      </w:r>
      <w:proofErr w:type="spellStart"/>
      <w:r>
        <w:t>Foisia</w:t>
      </w:r>
      <w:proofErr w:type="spellEnd"/>
      <w:r>
        <w:t>; M. Hood; C. Impara</w:t>
      </w:r>
    </w:p>
    <w:p w14:paraId="68F21119" w14:textId="77777777" w:rsidR="00CA3ABD" w:rsidRDefault="00CA3ABD" w:rsidP="00CA3ABD">
      <w:pPr>
        <w:jc w:val="center"/>
      </w:pPr>
    </w:p>
    <w:p w14:paraId="2986DF19" w14:textId="77777777" w:rsidR="00CA3ABD" w:rsidRDefault="00CA3ABD" w:rsidP="00CA3ABD"/>
    <w:tbl>
      <w:tblPr>
        <w:tblStyle w:val="TableGrid"/>
        <w:tblW w:w="0" w:type="auto"/>
        <w:tblLook w:val="04A0" w:firstRow="1" w:lastRow="0" w:firstColumn="1" w:lastColumn="0" w:noHBand="0" w:noVBand="1"/>
      </w:tblPr>
      <w:tblGrid>
        <w:gridCol w:w="1705"/>
        <w:gridCol w:w="6030"/>
        <w:gridCol w:w="1615"/>
      </w:tblGrid>
      <w:tr w:rsidR="00CA3ABD" w14:paraId="411A5121" w14:textId="77777777" w:rsidTr="00512810">
        <w:tc>
          <w:tcPr>
            <w:tcW w:w="1705" w:type="dxa"/>
          </w:tcPr>
          <w:p w14:paraId="362994F4" w14:textId="77777777" w:rsidR="00CA3ABD" w:rsidRPr="002A16DD" w:rsidRDefault="00CA3ABD" w:rsidP="00512810">
            <w:pPr>
              <w:jc w:val="center"/>
              <w:rPr>
                <w:b/>
                <w:bCs/>
                <w:sz w:val="28"/>
                <w:szCs w:val="28"/>
              </w:rPr>
            </w:pPr>
            <w:r w:rsidRPr="002A16DD">
              <w:rPr>
                <w:b/>
                <w:bCs/>
                <w:sz w:val="28"/>
                <w:szCs w:val="28"/>
              </w:rPr>
              <w:t>Course Reviewed</w:t>
            </w:r>
          </w:p>
        </w:tc>
        <w:tc>
          <w:tcPr>
            <w:tcW w:w="6030" w:type="dxa"/>
            <w:vAlign w:val="center"/>
          </w:tcPr>
          <w:p w14:paraId="74442A6E" w14:textId="77777777" w:rsidR="00CA3ABD" w:rsidRPr="002A16DD" w:rsidRDefault="00CA3ABD" w:rsidP="00512810">
            <w:pPr>
              <w:jc w:val="center"/>
              <w:rPr>
                <w:b/>
                <w:bCs/>
                <w:sz w:val="28"/>
                <w:szCs w:val="28"/>
              </w:rPr>
            </w:pPr>
            <w:r w:rsidRPr="002A16DD">
              <w:rPr>
                <w:b/>
                <w:bCs/>
                <w:sz w:val="28"/>
                <w:szCs w:val="28"/>
              </w:rPr>
              <w:t>Workgroup Action</w:t>
            </w:r>
          </w:p>
        </w:tc>
        <w:tc>
          <w:tcPr>
            <w:tcW w:w="1615" w:type="dxa"/>
          </w:tcPr>
          <w:p w14:paraId="761CBD56" w14:textId="77777777" w:rsidR="00CA3ABD" w:rsidRPr="002A16DD" w:rsidRDefault="00CA3ABD" w:rsidP="00512810">
            <w:pPr>
              <w:jc w:val="center"/>
              <w:rPr>
                <w:b/>
                <w:bCs/>
                <w:sz w:val="28"/>
                <w:szCs w:val="28"/>
              </w:rPr>
            </w:pPr>
            <w:r w:rsidRPr="002A16DD">
              <w:rPr>
                <w:b/>
                <w:bCs/>
                <w:sz w:val="28"/>
                <w:szCs w:val="28"/>
              </w:rPr>
              <w:t>DLC</w:t>
            </w:r>
          </w:p>
          <w:p w14:paraId="4798845A" w14:textId="77777777" w:rsidR="00CA3ABD" w:rsidRPr="002A16DD" w:rsidRDefault="00CA3ABD" w:rsidP="00512810">
            <w:pPr>
              <w:jc w:val="center"/>
              <w:rPr>
                <w:b/>
                <w:bCs/>
                <w:sz w:val="28"/>
                <w:szCs w:val="28"/>
              </w:rPr>
            </w:pPr>
            <w:r w:rsidRPr="002A16DD">
              <w:rPr>
                <w:b/>
                <w:bCs/>
                <w:sz w:val="28"/>
                <w:szCs w:val="28"/>
              </w:rPr>
              <w:t>Review</w:t>
            </w:r>
          </w:p>
        </w:tc>
      </w:tr>
      <w:tr w:rsidR="00CA3ABD" w14:paraId="0FB25005" w14:textId="77777777" w:rsidTr="00512810">
        <w:tc>
          <w:tcPr>
            <w:tcW w:w="1705" w:type="dxa"/>
          </w:tcPr>
          <w:p w14:paraId="29A73010" w14:textId="77777777" w:rsidR="00CA3ABD" w:rsidRPr="002A16DD" w:rsidRDefault="00CA3ABD" w:rsidP="00512810">
            <w:pPr>
              <w:rPr>
                <w:b/>
                <w:bCs/>
              </w:rPr>
            </w:pPr>
            <w:r>
              <w:rPr>
                <w:b/>
                <w:bCs/>
              </w:rPr>
              <w:t>DL Form</w:t>
            </w:r>
          </w:p>
        </w:tc>
        <w:tc>
          <w:tcPr>
            <w:tcW w:w="6030" w:type="dxa"/>
          </w:tcPr>
          <w:p w14:paraId="0DEB9DD2" w14:textId="77777777" w:rsidR="00CA3ABD" w:rsidRDefault="00CA3ABD" w:rsidP="00512810">
            <w:r>
              <w:t xml:space="preserve"> </w:t>
            </w:r>
          </w:p>
        </w:tc>
        <w:tc>
          <w:tcPr>
            <w:tcW w:w="1615" w:type="dxa"/>
          </w:tcPr>
          <w:p w14:paraId="23124A1F" w14:textId="77777777" w:rsidR="00CA3ABD" w:rsidRDefault="00CA3ABD" w:rsidP="00512810">
            <w:pPr>
              <w:jc w:val="center"/>
            </w:pPr>
          </w:p>
        </w:tc>
      </w:tr>
      <w:tr w:rsidR="00CA3ABD" w14:paraId="6F073ACA" w14:textId="77777777" w:rsidTr="00512810">
        <w:tc>
          <w:tcPr>
            <w:tcW w:w="1705" w:type="dxa"/>
          </w:tcPr>
          <w:p w14:paraId="46B4919A" w14:textId="77777777" w:rsidR="00CA3ABD" w:rsidRDefault="00CA3ABD" w:rsidP="00512810">
            <w:pPr>
              <w:tabs>
                <w:tab w:val="left" w:pos="828"/>
              </w:tabs>
            </w:pPr>
            <w:r>
              <w:t xml:space="preserve"> AGOR 2</w:t>
            </w:r>
          </w:p>
        </w:tc>
        <w:tc>
          <w:tcPr>
            <w:tcW w:w="6030" w:type="dxa"/>
          </w:tcPr>
          <w:p w14:paraId="1842AD38" w14:textId="77777777" w:rsidR="00CA3ABD" w:rsidRDefault="00CA3ABD" w:rsidP="00512810">
            <w:r>
              <w:t xml:space="preserve"> Approved with topic corrections in weeks 1 and 16</w:t>
            </w:r>
          </w:p>
        </w:tc>
        <w:tc>
          <w:tcPr>
            <w:tcW w:w="1615" w:type="dxa"/>
          </w:tcPr>
          <w:p w14:paraId="50FC02E0" w14:textId="604C84C2" w:rsidR="00CA3ABD" w:rsidRDefault="00D41CEE" w:rsidP="00D41CEE">
            <w:pPr>
              <w:jc w:val="center"/>
            </w:pPr>
            <w:r>
              <w:t>12/8/20</w:t>
            </w:r>
          </w:p>
        </w:tc>
      </w:tr>
      <w:tr w:rsidR="00D41CEE" w14:paraId="6101EFA7" w14:textId="77777777" w:rsidTr="00512810">
        <w:tc>
          <w:tcPr>
            <w:tcW w:w="1705" w:type="dxa"/>
          </w:tcPr>
          <w:p w14:paraId="03675B69" w14:textId="77777777" w:rsidR="00D41CEE" w:rsidRPr="000D53B3" w:rsidRDefault="00D41CEE" w:rsidP="00D41CEE">
            <w:pPr>
              <w:tabs>
                <w:tab w:val="left" w:pos="828"/>
              </w:tabs>
            </w:pPr>
            <w:r>
              <w:t xml:space="preserve"> AGOR 29</w:t>
            </w:r>
          </w:p>
        </w:tc>
        <w:tc>
          <w:tcPr>
            <w:tcW w:w="6030" w:type="dxa"/>
          </w:tcPr>
          <w:p w14:paraId="2F2A80B8" w14:textId="77777777" w:rsidR="00D41CEE" w:rsidRDefault="00D41CEE" w:rsidP="00D41CEE">
            <w:r>
              <w:t xml:space="preserve"> Approved with edit to week 16</w:t>
            </w:r>
          </w:p>
        </w:tc>
        <w:tc>
          <w:tcPr>
            <w:tcW w:w="1615" w:type="dxa"/>
          </w:tcPr>
          <w:p w14:paraId="0C98E7D1" w14:textId="27A5E73D" w:rsidR="00D41CEE" w:rsidRDefault="00D41CEE" w:rsidP="00D41CEE">
            <w:pPr>
              <w:jc w:val="center"/>
            </w:pPr>
            <w:r>
              <w:t>12/8/20</w:t>
            </w:r>
          </w:p>
        </w:tc>
      </w:tr>
      <w:tr w:rsidR="00CA3ABD" w14:paraId="40BA9A3F" w14:textId="77777777" w:rsidTr="00512810">
        <w:tc>
          <w:tcPr>
            <w:tcW w:w="1705" w:type="dxa"/>
          </w:tcPr>
          <w:p w14:paraId="2253B263" w14:textId="77777777" w:rsidR="00CA3ABD" w:rsidRPr="002A16DD" w:rsidRDefault="00CA3ABD" w:rsidP="00512810">
            <w:pPr>
              <w:tabs>
                <w:tab w:val="left" w:pos="828"/>
              </w:tabs>
              <w:rPr>
                <w:b/>
                <w:bCs/>
              </w:rPr>
            </w:pPr>
            <w:r>
              <w:t xml:space="preserve"> AGOR 39</w:t>
            </w:r>
          </w:p>
        </w:tc>
        <w:tc>
          <w:tcPr>
            <w:tcW w:w="6030" w:type="dxa"/>
          </w:tcPr>
          <w:p w14:paraId="7FEF35D6" w14:textId="77777777" w:rsidR="00CA3ABD" w:rsidRDefault="00CA3ABD" w:rsidP="00512810">
            <w:r>
              <w:t xml:space="preserve"> Reduce hours, contact faculty for lab topics not matching</w:t>
            </w:r>
          </w:p>
        </w:tc>
        <w:tc>
          <w:tcPr>
            <w:tcW w:w="1615" w:type="dxa"/>
          </w:tcPr>
          <w:p w14:paraId="16F14396" w14:textId="77777777" w:rsidR="00CA3ABD" w:rsidRDefault="00CA3ABD" w:rsidP="00512810">
            <w:pPr>
              <w:jc w:val="center"/>
            </w:pPr>
            <w:r>
              <w:t>------</w:t>
            </w:r>
          </w:p>
        </w:tc>
      </w:tr>
      <w:tr w:rsidR="00D41CEE" w14:paraId="398991F6" w14:textId="77777777" w:rsidTr="00512810">
        <w:tc>
          <w:tcPr>
            <w:tcW w:w="1705" w:type="dxa"/>
          </w:tcPr>
          <w:p w14:paraId="51BC4B09" w14:textId="77777777" w:rsidR="00D41CEE" w:rsidRPr="002A16DD" w:rsidRDefault="00D41CEE" w:rsidP="00D41CEE">
            <w:pPr>
              <w:rPr>
                <w:b/>
                <w:bCs/>
              </w:rPr>
            </w:pPr>
            <w:r>
              <w:lastRenderedPageBreak/>
              <w:t xml:space="preserve"> ARTS 30A</w:t>
            </w:r>
          </w:p>
        </w:tc>
        <w:tc>
          <w:tcPr>
            <w:tcW w:w="6030" w:type="dxa"/>
          </w:tcPr>
          <w:p w14:paraId="3F97848B" w14:textId="77777777" w:rsidR="00D41CEE" w:rsidRDefault="00D41CEE" w:rsidP="00D41CEE">
            <w:r>
              <w:t xml:space="preserve"> Approved</w:t>
            </w:r>
          </w:p>
        </w:tc>
        <w:tc>
          <w:tcPr>
            <w:tcW w:w="1615" w:type="dxa"/>
          </w:tcPr>
          <w:p w14:paraId="32C48E08" w14:textId="7233EC28" w:rsidR="00D41CEE" w:rsidRDefault="00D41CEE" w:rsidP="00D41CEE">
            <w:pPr>
              <w:jc w:val="center"/>
            </w:pPr>
            <w:r>
              <w:t>12/8/20</w:t>
            </w:r>
          </w:p>
        </w:tc>
      </w:tr>
      <w:tr w:rsidR="00D41CEE" w14:paraId="4CD372D9" w14:textId="77777777" w:rsidTr="00512810">
        <w:tc>
          <w:tcPr>
            <w:tcW w:w="1705" w:type="dxa"/>
          </w:tcPr>
          <w:p w14:paraId="6DB16806" w14:textId="77777777" w:rsidR="00D41CEE" w:rsidRPr="002A16DD" w:rsidRDefault="00D41CEE" w:rsidP="00512810">
            <w:pPr>
              <w:rPr>
                <w:b/>
                <w:bCs/>
              </w:rPr>
            </w:pPr>
            <w:r>
              <w:t xml:space="preserve"> ARTS 30B</w:t>
            </w:r>
          </w:p>
        </w:tc>
        <w:tc>
          <w:tcPr>
            <w:tcW w:w="6030" w:type="dxa"/>
          </w:tcPr>
          <w:p w14:paraId="49F0B054" w14:textId="77777777" w:rsidR="00D41CEE" w:rsidRDefault="00D41CEE" w:rsidP="00512810">
            <w:r>
              <w:t xml:space="preserve"> Approved</w:t>
            </w:r>
          </w:p>
        </w:tc>
        <w:tc>
          <w:tcPr>
            <w:tcW w:w="1615" w:type="dxa"/>
          </w:tcPr>
          <w:p w14:paraId="31A973FD" w14:textId="6E9BF71F" w:rsidR="00D41CEE" w:rsidRDefault="00D41CEE" w:rsidP="00D41CEE">
            <w:pPr>
              <w:jc w:val="center"/>
            </w:pPr>
            <w:r>
              <w:t>12/8/20</w:t>
            </w:r>
          </w:p>
        </w:tc>
      </w:tr>
      <w:tr w:rsidR="00AB10F0" w14:paraId="6B6F76BC" w14:textId="77777777" w:rsidTr="00512810">
        <w:tc>
          <w:tcPr>
            <w:tcW w:w="1705" w:type="dxa"/>
          </w:tcPr>
          <w:p w14:paraId="66E9C2AD" w14:textId="77777777" w:rsidR="00AB10F0" w:rsidRDefault="00AB10F0" w:rsidP="00AB10F0">
            <w:pPr>
              <w:rPr>
                <w:b/>
                <w:bCs/>
              </w:rPr>
            </w:pPr>
            <w:r>
              <w:t xml:space="preserve"> ARTS 41A</w:t>
            </w:r>
          </w:p>
        </w:tc>
        <w:tc>
          <w:tcPr>
            <w:tcW w:w="6030" w:type="dxa"/>
          </w:tcPr>
          <w:p w14:paraId="30DE4A81" w14:textId="77777777" w:rsidR="00AB10F0" w:rsidRDefault="00AB10F0" w:rsidP="00AB10F0">
            <w:r>
              <w:t xml:space="preserve"> Approved with removal of extra activity indicators</w:t>
            </w:r>
          </w:p>
        </w:tc>
        <w:tc>
          <w:tcPr>
            <w:tcW w:w="1615" w:type="dxa"/>
          </w:tcPr>
          <w:p w14:paraId="5ADD00AB" w14:textId="19EBFF71" w:rsidR="00AB10F0" w:rsidRDefault="00AB10F0" w:rsidP="00AB10F0">
            <w:pPr>
              <w:jc w:val="center"/>
              <w:rPr>
                <w:rStyle w:val="normaltextrun"/>
                <w:color w:val="000000"/>
                <w:shd w:val="clear" w:color="auto" w:fill="FFFFFF"/>
              </w:rPr>
            </w:pPr>
            <w:r>
              <w:t>12/8/20</w:t>
            </w:r>
          </w:p>
        </w:tc>
      </w:tr>
      <w:tr w:rsidR="00AB10F0" w14:paraId="4B6B178F" w14:textId="77777777" w:rsidTr="00512810">
        <w:tc>
          <w:tcPr>
            <w:tcW w:w="1705" w:type="dxa"/>
          </w:tcPr>
          <w:p w14:paraId="2E2B099A" w14:textId="77777777" w:rsidR="00AB10F0" w:rsidRDefault="00AB10F0" w:rsidP="00AB10F0">
            <w:pPr>
              <w:rPr>
                <w:b/>
                <w:bCs/>
              </w:rPr>
            </w:pPr>
            <w:r>
              <w:t xml:space="preserve"> ARTS 41B</w:t>
            </w:r>
          </w:p>
        </w:tc>
        <w:tc>
          <w:tcPr>
            <w:tcW w:w="6030" w:type="dxa"/>
          </w:tcPr>
          <w:p w14:paraId="441C23CC" w14:textId="77777777" w:rsidR="00AB10F0" w:rsidRDefault="00AB10F0" w:rsidP="00AB10F0">
            <w:r>
              <w:t xml:space="preserve"> Approved</w:t>
            </w:r>
          </w:p>
        </w:tc>
        <w:tc>
          <w:tcPr>
            <w:tcW w:w="1615" w:type="dxa"/>
          </w:tcPr>
          <w:p w14:paraId="0696348F" w14:textId="4FB4554B" w:rsidR="00AB10F0" w:rsidRDefault="00AB10F0" w:rsidP="00AB10F0">
            <w:pPr>
              <w:jc w:val="center"/>
              <w:rPr>
                <w:rStyle w:val="normaltextrun"/>
                <w:color w:val="000000"/>
                <w:shd w:val="clear" w:color="auto" w:fill="FFFFFF"/>
              </w:rPr>
            </w:pPr>
            <w:r>
              <w:t>12/8/20</w:t>
            </w:r>
          </w:p>
        </w:tc>
      </w:tr>
      <w:tr w:rsidR="00AB10F0" w14:paraId="220E2F23" w14:textId="77777777" w:rsidTr="00512810">
        <w:tc>
          <w:tcPr>
            <w:tcW w:w="1705" w:type="dxa"/>
          </w:tcPr>
          <w:p w14:paraId="667398F8" w14:textId="77777777" w:rsidR="00AB10F0" w:rsidRDefault="00AB10F0" w:rsidP="00AB10F0">
            <w:pPr>
              <w:rPr>
                <w:b/>
                <w:bCs/>
              </w:rPr>
            </w:pPr>
            <w:r>
              <w:t xml:space="preserve"> RAD 30</w:t>
            </w:r>
          </w:p>
        </w:tc>
        <w:tc>
          <w:tcPr>
            <w:tcW w:w="6030" w:type="dxa"/>
          </w:tcPr>
          <w:p w14:paraId="7BC061FE" w14:textId="77777777" w:rsidR="00AB10F0" w:rsidRDefault="00AB10F0" w:rsidP="00AB10F0">
            <w:r>
              <w:t xml:space="preserve"> Approved</w:t>
            </w:r>
          </w:p>
        </w:tc>
        <w:tc>
          <w:tcPr>
            <w:tcW w:w="1615" w:type="dxa"/>
          </w:tcPr>
          <w:p w14:paraId="1E7C4FCD" w14:textId="0090E2AE" w:rsidR="00AB10F0" w:rsidRDefault="00AB10F0" w:rsidP="00AB10F0">
            <w:pPr>
              <w:jc w:val="center"/>
              <w:rPr>
                <w:rStyle w:val="normaltextrun"/>
                <w:color w:val="000000"/>
                <w:shd w:val="clear" w:color="auto" w:fill="FFFFFF"/>
              </w:rPr>
            </w:pPr>
            <w:r>
              <w:t>12/8/20</w:t>
            </w:r>
          </w:p>
        </w:tc>
      </w:tr>
      <w:tr w:rsidR="00AB10F0" w14:paraId="53E50FC9" w14:textId="77777777" w:rsidTr="00512810">
        <w:trPr>
          <w:trHeight w:val="242"/>
        </w:trPr>
        <w:tc>
          <w:tcPr>
            <w:tcW w:w="1705" w:type="dxa"/>
          </w:tcPr>
          <w:p w14:paraId="15330605" w14:textId="77777777" w:rsidR="00AB10F0" w:rsidRPr="00951C96" w:rsidRDefault="00AB10F0" w:rsidP="00AB10F0">
            <w:pPr>
              <w:rPr>
                <w:b/>
                <w:bCs/>
              </w:rPr>
            </w:pPr>
            <w:r>
              <w:t xml:space="preserve"> RAD 32</w:t>
            </w:r>
          </w:p>
        </w:tc>
        <w:tc>
          <w:tcPr>
            <w:tcW w:w="6030" w:type="dxa"/>
          </w:tcPr>
          <w:p w14:paraId="617A990C" w14:textId="77777777" w:rsidR="00AB10F0" w:rsidRDefault="00AB10F0" w:rsidP="00AB10F0">
            <w:r>
              <w:t xml:space="preserve"> Approved with edit to week 16</w:t>
            </w:r>
          </w:p>
        </w:tc>
        <w:tc>
          <w:tcPr>
            <w:tcW w:w="1615" w:type="dxa"/>
          </w:tcPr>
          <w:p w14:paraId="374E5A25" w14:textId="2FD8E30C" w:rsidR="00AB10F0" w:rsidRDefault="00AB10F0" w:rsidP="00AB10F0">
            <w:pPr>
              <w:jc w:val="center"/>
              <w:rPr>
                <w:rStyle w:val="normaltextrun"/>
                <w:color w:val="000000"/>
                <w:shd w:val="clear" w:color="auto" w:fill="FFFFFF"/>
              </w:rPr>
            </w:pPr>
            <w:r>
              <w:t>12/8/20</w:t>
            </w:r>
          </w:p>
        </w:tc>
      </w:tr>
      <w:tr w:rsidR="00AB10F0" w14:paraId="00E62795" w14:textId="77777777" w:rsidTr="00512810">
        <w:tc>
          <w:tcPr>
            <w:tcW w:w="1705" w:type="dxa"/>
          </w:tcPr>
          <w:p w14:paraId="159B83C3" w14:textId="77777777" w:rsidR="00AB10F0" w:rsidRDefault="00AB10F0" w:rsidP="00AB10F0">
            <w:pPr>
              <w:rPr>
                <w:b/>
                <w:bCs/>
              </w:rPr>
            </w:pPr>
            <w:r>
              <w:t xml:space="preserve"> R-TV 1</w:t>
            </w:r>
          </w:p>
        </w:tc>
        <w:tc>
          <w:tcPr>
            <w:tcW w:w="6030" w:type="dxa"/>
          </w:tcPr>
          <w:p w14:paraId="0A1A9F58" w14:textId="77777777" w:rsidR="00AB10F0" w:rsidRDefault="00AB10F0" w:rsidP="00AB10F0">
            <w:r>
              <w:t xml:space="preserve"> Approved</w:t>
            </w:r>
          </w:p>
        </w:tc>
        <w:tc>
          <w:tcPr>
            <w:tcW w:w="1615" w:type="dxa"/>
          </w:tcPr>
          <w:p w14:paraId="3A5F9BBB" w14:textId="2892EBEE" w:rsidR="00AB10F0" w:rsidRDefault="00AB10F0" w:rsidP="00AB10F0">
            <w:pPr>
              <w:jc w:val="center"/>
              <w:rPr>
                <w:rStyle w:val="normaltextrun"/>
                <w:color w:val="000000"/>
                <w:shd w:val="clear" w:color="auto" w:fill="FFFFFF"/>
              </w:rPr>
            </w:pPr>
            <w:r>
              <w:t>12/8/20</w:t>
            </w:r>
          </w:p>
        </w:tc>
      </w:tr>
      <w:tr w:rsidR="00AB10F0" w14:paraId="4A3AA109" w14:textId="77777777" w:rsidTr="00512810">
        <w:tc>
          <w:tcPr>
            <w:tcW w:w="1705" w:type="dxa"/>
          </w:tcPr>
          <w:p w14:paraId="18894005" w14:textId="77777777" w:rsidR="00AB10F0" w:rsidRDefault="00AB10F0" w:rsidP="00AB10F0">
            <w:pPr>
              <w:rPr>
                <w:b/>
                <w:bCs/>
              </w:rPr>
            </w:pPr>
            <w:r>
              <w:t xml:space="preserve"> R-TV 2</w:t>
            </w:r>
          </w:p>
        </w:tc>
        <w:tc>
          <w:tcPr>
            <w:tcW w:w="6030" w:type="dxa"/>
          </w:tcPr>
          <w:p w14:paraId="6469BED5" w14:textId="77777777" w:rsidR="00AB10F0" w:rsidRDefault="00AB10F0" w:rsidP="00AB10F0">
            <w:r>
              <w:t xml:space="preserve"> Approved</w:t>
            </w:r>
          </w:p>
        </w:tc>
        <w:tc>
          <w:tcPr>
            <w:tcW w:w="1615" w:type="dxa"/>
          </w:tcPr>
          <w:p w14:paraId="47CACD81" w14:textId="0D9D0C8E" w:rsidR="00AB10F0" w:rsidRDefault="00AB10F0" w:rsidP="00AB10F0">
            <w:pPr>
              <w:jc w:val="center"/>
              <w:rPr>
                <w:rStyle w:val="normaltextrun"/>
                <w:color w:val="000000"/>
                <w:shd w:val="clear" w:color="auto" w:fill="FFFFFF"/>
              </w:rPr>
            </w:pPr>
            <w:r>
              <w:t>12/8/20</w:t>
            </w:r>
          </w:p>
        </w:tc>
      </w:tr>
      <w:tr w:rsidR="00AB10F0" w14:paraId="3645C4D0" w14:textId="77777777" w:rsidTr="00512810">
        <w:tc>
          <w:tcPr>
            <w:tcW w:w="1705" w:type="dxa"/>
          </w:tcPr>
          <w:p w14:paraId="4640A193" w14:textId="77777777" w:rsidR="00AB10F0" w:rsidRDefault="00AB10F0" w:rsidP="00AB10F0">
            <w:pPr>
              <w:rPr>
                <w:b/>
                <w:bCs/>
              </w:rPr>
            </w:pPr>
            <w:r>
              <w:t xml:space="preserve"> R-TV 11A</w:t>
            </w:r>
          </w:p>
        </w:tc>
        <w:tc>
          <w:tcPr>
            <w:tcW w:w="6030" w:type="dxa"/>
          </w:tcPr>
          <w:p w14:paraId="38834CEF" w14:textId="7D53F0D8" w:rsidR="00AB10F0" w:rsidRDefault="00AB10F0" w:rsidP="00AB10F0">
            <w:r>
              <w:t xml:space="preserve"> Approved </w:t>
            </w:r>
          </w:p>
        </w:tc>
        <w:tc>
          <w:tcPr>
            <w:tcW w:w="1615" w:type="dxa"/>
          </w:tcPr>
          <w:p w14:paraId="202B4012" w14:textId="7AA17064" w:rsidR="00AB10F0" w:rsidRDefault="00AB10F0" w:rsidP="00AB10F0">
            <w:pPr>
              <w:jc w:val="center"/>
              <w:rPr>
                <w:rStyle w:val="normaltextrun"/>
                <w:color w:val="000000"/>
                <w:shd w:val="clear" w:color="auto" w:fill="FFFFFF"/>
              </w:rPr>
            </w:pPr>
            <w:r>
              <w:t>12/8/20</w:t>
            </w:r>
          </w:p>
        </w:tc>
      </w:tr>
      <w:tr w:rsidR="00AB10F0" w14:paraId="3BB6389F" w14:textId="77777777" w:rsidTr="00512810">
        <w:tc>
          <w:tcPr>
            <w:tcW w:w="1705" w:type="dxa"/>
          </w:tcPr>
          <w:p w14:paraId="2D9C23F9" w14:textId="77777777" w:rsidR="00AB10F0" w:rsidRDefault="00AB10F0" w:rsidP="00AB10F0">
            <w:r>
              <w:t xml:space="preserve"> R-TV 14</w:t>
            </w:r>
          </w:p>
        </w:tc>
        <w:tc>
          <w:tcPr>
            <w:tcW w:w="6030" w:type="dxa"/>
          </w:tcPr>
          <w:p w14:paraId="5A1CDB13" w14:textId="184B968B" w:rsidR="00AB10F0" w:rsidRDefault="00AB10F0" w:rsidP="00AB10F0">
            <w:r>
              <w:t xml:space="preserve"> Approved</w:t>
            </w:r>
          </w:p>
        </w:tc>
        <w:tc>
          <w:tcPr>
            <w:tcW w:w="1615" w:type="dxa"/>
          </w:tcPr>
          <w:p w14:paraId="200D5D04" w14:textId="5D9A0568" w:rsidR="00AB10F0" w:rsidRDefault="00AB10F0" w:rsidP="00AB10F0">
            <w:pPr>
              <w:jc w:val="center"/>
              <w:rPr>
                <w:rStyle w:val="normaltextrun"/>
                <w:color w:val="000000"/>
                <w:shd w:val="clear" w:color="auto" w:fill="FFFFFF"/>
              </w:rPr>
            </w:pPr>
            <w:r>
              <w:t>12/8/20</w:t>
            </w:r>
          </w:p>
        </w:tc>
      </w:tr>
      <w:tr w:rsidR="00AB10F0" w14:paraId="24747BD9" w14:textId="77777777" w:rsidTr="00512810">
        <w:tc>
          <w:tcPr>
            <w:tcW w:w="1705" w:type="dxa"/>
          </w:tcPr>
          <w:p w14:paraId="58A70141" w14:textId="77777777" w:rsidR="00AB10F0" w:rsidRDefault="00AB10F0" w:rsidP="00AB10F0">
            <w:pPr>
              <w:rPr>
                <w:b/>
                <w:bCs/>
              </w:rPr>
            </w:pPr>
            <w:r>
              <w:t xml:space="preserve"> R-TV 17</w:t>
            </w:r>
          </w:p>
        </w:tc>
        <w:tc>
          <w:tcPr>
            <w:tcW w:w="6030" w:type="dxa"/>
          </w:tcPr>
          <w:p w14:paraId="19E7FE1F" w14:textId="61D6DF5E" w:rsidR="00AB10F0" w:rsidRDefault="00AB10F0" w:rsidP="00AB10F0">
            <w:r>
              <w:t xml:space="preserve"> Approved</w:t>
            </w:r>
          </w:p>
        </w:tc>
        <w:tc>
          <w:tcPr>
            <w:tcW w:w="1615" w:type="dxa"/>
          </w:tcPr>
          <w:p w14:paraId="740CA720" w14:textId="543E0BA1" w:rsidR="00AB10F0" w:rsidRDefault="00AB10F0" w:rsidP="00AB10F0">
            <w:pPr>
              <w:jc w:val="center"/>
              <w:rPr>
                <w:rStyle w:val="normaltextrun"/>
                <w:color w:val="000000"/>
                <w:shd w:val="clear" w:color="auto" w:fill="FFFFFF"/>
              </w:rPr>
            </w:pPr>
            <w:r>
              <w:t>12/8/20</w:t>
            </w:r>
          </w:p>
        </w:tc>
      </w:tr>
      <w:tr w:rsidR="00AB10F0" w14:paraId="26699BE8" w14:textId="77777777" w:rsidTr="00512810">
        <w:tc>
          <w:tcPr>
            <w:tcW w:w="1705" w:type="dxa"/>
          </w:tcPr>
          <w:p w14:paraId="23C00C2D" w14:textId="77777777" w:rsidR="00AB10F0" w:rsidRPr="00CB4359" w:rsidRDefault="00AB10F0" w:rsidP="00AB10F0">
            <w:pPr>
              <w:rPr>
                <w:b/>
                <w:bCs/>
              </w:rPr>
            </w:pPr>
            <w:r>
              <w:t xml:space="preserve"> R-TV 18</w:t>
            </w:r>
          </w:p>
        </w:tc>
        <w:tc>
          <w:tcPr>
            <w:tcW w:w="6030" w:type="dxa"/>
          </w:tcPr>
          <w:p w14:paraId="199FD3BF" w14:textId="0B43FC95" w:rsidR="00AB10F0" w:rsidRDefault="00AB10F0" w:rsidP="00AB10F0">
            <w:r>
              <w:t xml:space="preserve"> Approved </w:t>
            </w:r>
          </w:p>
        </w:tc>
        <w:tc>
          <w:tcPr>
            <w:tcW w:w="1615" w:type="dxa"/>
          </w:tcPr>
          <w:p w14:paraId="238AFF1C" w14:textId="26CA60C0" w:rsidR="00AB10F0" w:rsidRDefault="00AB10F0" w:rsidP="00AB10F0">
            <w:pPr>
              <w:jc w:val="center"/>
              <w:rPr>
                <w:rStyle w:val="normaltextrun"/>
                <w:color w:val="000000"/>
                <w:shd w:val="clear" w:color="auto" w:fill="FFFFFF"/>
              </w:rPr>
            </w:pPr>
            <w:r>
              <w:t>12/8/20</w:t>
            </w:r>
          </w:p>
        </w:tc>
      </w:tr>
      <w:tr w:rsidR="00AB10F0" w14:paraId="11AFDE0E" w14:textId="77777777" w:rsidTr="00512810">
        <w:tc>
          <w:tcPr>
            <w:tcW w:w="1705" w:type="dxa"/>
          </w:tcPr>
          <w:p w14:paraId="3C8ED8BE" w14:textId="77777777" w:rsidR="00AB10F0" w:rsidRDefault="00AB10F0" w:rsidP="00AB10F0">
            <w:r>
              <w:t xml:space="preserve"> R-TV 25</w:t>
            </w:r>
          </w:p>
        </w:tc>
        <w:tc>
          <w:tcPr>
            <w:tcW w:w="6030" w:type="dxa"/>
          </w:tcPr>
          <w:p w14:paraId="4F1DB31C" w14:textId="4A3D9507" w:rsidR="00AB10F0" w:rsidRDefault="00AB10F0" w:rsidP="00AB10F0">
            <w:r>
              <w:t xml:space="preserve"> Approved</w:t>
            </w:r>
          </w:p>
        </w:tc>
        <w:tc>
          <w:tcPr>
            <w:tcW w:w="1615" w:type="dxa"/>
          </w:tcPr>
          <w:p w14:paraId="416D1AF4" w14:textId="043DE175" w:rsidR="00AB10F0" w:rsidRDefault="00AB10F0" w:rsidP="00AB10F0">
            <w:pPr>
              <w:jc w:val="center"/>
              <w:rPr>
                <w:rStyle w:val="normaltextrun"/>
                <w:color w:val="000000"/>
                <w:shd w:val="clear" w:color="auto" w:fill="FFFFFF"/>
              </w:rPr>
            </w:pPr>
            <w:r>
              <w:t>12/8/20</w:t>
            </w:r>
          </w:p>
        </w:tc>
      </w:tr>
      <w:tr w:rsidR="00AB10F0" w14:paraId="32AE76DE" w14:textId="77777777" w:rsidTr="00512810">
        <w:tc>
          <w:tcPr>
            <w:tcW w:w="1705" w:type="dxa"/>
          </w:tcPr>
          <w:p w14:paraId="22E689A4" w14:textId="77777777" w:rsidR="00AB10F0" w:rsidRDefault="00AB10F0" w:rsidP="00AB10F0">
            <w:r>
              <w:t xml:space="preserve"> R-TV 28</w:t>
            </w:r>
          </w:p>
        </w:tc>
        <w:tc>
          <w:tcPr>
            <w:tcW w:w="6030" w:type="dxa"/>
          </w:tcPr>
          <w:p w14:paraId="013B2828" w14:textId="378B1086" w:rsidR="00AB10F0" w:rsidRDefault="00AB10F0" w:rsidP="00AB10F0">
            <w:r>
              <w:t xml:space="preserve"> Approved</w:t>
            </w:r>
          </w:p>
        </w:tc>
        <w:tc>
          <w:tcPr>
            <w:tcW w:w="1615" w:type="dxa"/>
          </w:tcPr>
          <w:p w14:paraId="55803642" w14:textId="1E99C21B" w:rsidR="00AB10F0" w:rsidRDefault="00AB10F0" w:rsidP="00AB10F0">
            <w:pPr>
              <w:jc w:val="center"/>
              <w:rPr>
                <w:rStyle w:val="normaltextrun"/>
                <w:color w:val="000000"/>
                <w:shd w:val="clear" w:color="auto" w:fill="FFFFFF"/>
              </w:rPr>
            </w:pPr>
            <w:r>
              <w:t>12/8/20</w:t>
            </w:r>
          </w:p>
        </w:tc>
      </w:tr>
      <w:tr w:rsidR="00AB10F0" w14:paraId="73A9FEB4" w14:textId="77777777" w:rsidTr="00512810">
        <w:tc>
          <w:tcPr>
            <w:tcW w:w="1705" w:type="dxa"/>
          </w:tcPr>
          <w:p w14:paraId="6A12EF5F" w14:textId="77777777" w:rsidR="00AB10F0" w:rsidRDefault="00AB10F0" w:rsidP="00AB10F0">
            <w:r>
              <w:t xml:space="preserve"> R-TV 32</w:t>
            </w:r>
          </w:p>
        </w:tc>
        <w:tc>
          <w:tcPr>
            <w:tcW w:w="6030" w:type="dxa"/>
          </w:tcPr>
          <w:p w14:paraId="73760FB6" w14:textId="6D05BC7E" w:rsidR="00AB10F0" w:rsidRDefault="00AB10F0" w:rsidP="00AB10F0">
            <w:r>
              <w:t xml:space="preserve"> Approved</w:t>
            </w:r>
          </w:p>
        </w:tc>
        <w:tc>
          <w:tcPr>
            <w:tcW w:w="1615" w:type="dxa"/>
          </w:tcPr>
          <w:p w14:paraId="1345B128" w14:textId="2436D1A4" w:rsidR="00AB10F0" w:rsidRDefault="00AB10F0" w:rsidP="00AB10F0">
            <w:pPr>
              <w:jc w:val="center"/>
              <w:rPr>
                <w:rStyle w:val="normaltextrun"/>
                <w:color w:val="000000"/>
                <w:shd w:val="clear" w:color="auto" w:fill="FFFFFF"/>
              </w:rPr>
            </w:pPr>
            <w:r>
              <w:t>12/8/20</w:t>
            </w:r>
          </w:p>
        </w:tc>
      </w:tr>
      <w:tr w:rsidR="00AB10F0" w14:paraId="4700C3A3" w14:textId="77777777" w:rsidTr="00512810">
        <w:tc>
          <w:tcPr>
            <w:tcW w:w="1705" w:type="dxa"/>
          </w:tcPr>
          <w:p w14:paraId="5B9D41EA" w14:textId="77777777" w:rsidR="00AB10F0" w:rsidRDefault="00AB10F0" w:rsidP="00AB10F0">
            <w:r>
              <w:t xml:space="preserve"> R-TV 35</w:t>
            </w:r>
          </w:p>
        </w:tc>
        <w:tc>
          <w:tcPr>
            <w:tcW w:w="6030" w:type="dxa"/>
          </w:tcPr>
          <w:p w14:paraId="3AF69808" w14:textId="101D297C" w:rsidR="00AB10F0" w:rsidRDefault="00AB10F0" w:rsidP="00AB10F0">
            <w:r>
              <w:t xml:space="preserve"> Approved </w:t>
            </w:r>
          </w:p>
        </w:tc>
        <w:tc>
          <w:tcPr>
            <w:tcW w:w="1615" w:type="dxa"/>
          </w:tcPr>
          <w:p w14:paraId="21334592" w14:textId="2F920086" w:rsidR="00AB10F0" w:rsidRDefault="00AB10F0" w:rsidP="00AB10F0">
            <w:pPr>
              <w:jc w:val="center"/>
              <w:rPr>
                <w:rStyle w:val="normaltextrun"/>
                <w:color w:val="000000"/>
                <w:shd w:val="clear" w:color="auto" w:fill="FFFFFF"/>
              </w:rPr>
            </w:pPr>
            <w:r>
              <w:t>12/8/20</w:t>
            </w:r>
          </w:p>
        </w:tc>
      </w:tr>
      <w:tr w:rsidR="00AB10F0" w14:paraId="1585BDCD" w14:textId="77777777" w:rsidTr="00512810">
        <w:tc>
          <w:tcPr>
            <w:tcW w:w="1705" w:type="dxa"/>
          </w:tcPr>
          <w:p w14:paraId="035E16A4" w14:textId="77777777" w:rsidR="00AB10F0" w:rsidRDefault="00AB10F0" w:rsidP="00AB10F0">
            <w:r>
              <w:t xml:space="preserve"> R-TV 36</w:t>
            </w:r>
          </w:p>
        </w:tc>
        <w:tc>
          <w:tcPr>
            <w:tcW w:w="6030" w:type="dxa"/>
          </w:tcPr>
          <w:p w14:paraId="4B973D90" w14:textId="49CD2954" w:rsidR="00AB10F0" w:rsidRDefault="00AB10F0" w:rsidP="00AB10F0">
            <w:r>
              <w:t xml:space="preserve"> Approved</w:t>
            </w:r>
          </w:p>
        </w:tc>
        <w:tc>
          <w:tcPr>
            <w:tcW w:w="1615" w:type="dxa"/>
          </w:tcPr>
          <w:p w14:paraId="042188B2" w14:textId="5BFFB9A1" w:rsidR="00AB10F0" w:rsidRDefault="00AB10F0" w:rsidP="00AB10F0">
            <w:pPr>
              <w:jc w:val="center"/>
              <w:rPr>
                <w:rStyle w:val="normaltextrun"/>
                <w:color w:val="000000"/>
                <w:shd w:val="clear" w:color="auto" w:fill="FFFFFF"/>
              </w:rPr>
            </w:pPr>
            <w:r>
              <w:t>12/8/20</w:t>
            </w:r>
          </w:p>
        </w:tc>
      </w:tr>
      <w:tr w:rsidR="00AB10F0" w14:paraId="69DF172A" w14:textId="77777777" w:rsidTr="00512810">
        <w:tc>
          <w:tcPr>
            <w:tcW w:w="1705" w:type="dxa"/>
          </w:tcPr>
          <w:p w14:paraId="46CF3099" w14:textId="77777777" w:rsidR="00AB10F0" w:rsidRDefault="00AB10F0" w:rsidP="00AB10F0">
            <w:r>
              <w:t xml:space="preserve"> R-TV 38</w:t>
            </w:r>
          </w:p>
        </w:tc>
        <w:tc>
          <w:tcPr>
            <w:tcW w:w="6030" w:type="dxa"/>
          </w:tcPr>
          <w:p w14:paraId="1588303B" w14:textId="5EB74698" w:rsidR="00AB10F0" w:rsidRDefault="00AB10F0" w:rsidP="00AB10F0">
            <w:r>
              <w:t xml:space="preserve"> Approved</w:t>
            </w:r>
          </w:p>
        </w:tc>
        <w:tc>
          <w:tcPr>
            <w:tcW w:w="1615" w:type="dxa"/>
          </w:tcPr>
          <w:p w14:paraId="24AF0853" w14:textId="4F6F48E7" w:rsidR="00AB10F0" w:rsidRDefault="00AB10F0" w:rsidP="00AB10F0">
            <w:pPr>
              <w:jc w:val="center"/>
              <w:rPr>
                <w:rStyle w:val="normaltextrun"/>
                <w:color w:val="000000"/>
                <w:shd w:val="clear" w:color="auto" w:fill="FFFFFF"/>
              </w:rPr>
            </w:pPr>
            <w:r>
              <w:t>12/8/20</w:t>
            </w:r>
          </w:p>
        </w:tc>
      </w:tr>
      <w:tr w:rsidR="00AB10F0" w14:paraId="267C22F7" w14:textId="77777777" w:rsidTr="00512810">
        <w:tc>
          <w:tcPr>
            <w:tcW w:w="1705" w:type="dxa"/>
          </w:tcPr>
          <w:p w14:paraId="2E889D3F" w14:textId="77777777" w:rsidR="00AB10F0" w:rsidRDefault="00AB10F0" w:rsidP="00AB10F0">
            <w:r>
              <w:t xml:space="preserve"> R-TV 96A</w:t>
            </w:r>
          </w:p>
        </w:tc>
        <w:tc>
          <w:tcPr>
            <w:tcW w:w="6030" w:type="dxa"/>
          </w:tcPr>
          <w:p w14:paraId="4A053E72" w14:textId="381C0F35" w:rsidR="00AB10F0" w:rsidRDefault="00AB10F0" w:rsidP="00AB10F0">
            <w:r>
              <w:t xml:space="preserve"> Approved with topic added to week 16 </w:t>
            </w:r>
          </w:p>
        </w:tc>
        <w:tc>
          <w:tcPr>
            <w:tcW w:w="1615" w:type="dxa"/>
          </w:tcPr>
          <w:p w14:paraId="46397CF8" w14:textId="3006CBB4" w:rsidR="00AB10F0" w:rsidRDefault="00AB10F0" w:rsidP="00AB10F0">
            <w:pPr>
              <w:jc w:val="center"/>
              <w:rPr>
                <w:rStyle w:val="normaltextrun"/>
                <w:color w:val="000000"/>
                <w:shd w:val="clear" w:color="auto" w:fill="FFFFFF"/>
              </w:rPr>
            </w:pPr>
            <w:r>
              <w:t>12/8/20</w:t>
            </w:r>
          </w:p>
        </w:tc>
      </w:tr>
      <w:tr w:rsidR="00AB10F0" w14:paraId="66FC298B" w14:textId="77777777" w:rsidTr="00512810">
        <w:tc>
          <w:tcPr>
            <w:tcW w:w="1705" w:type="dxa"/>
          </w:tcPr>
          <w:p w14:paraId="035634A7" w14:textId="77777777" w:rsidR="00AB10F0" w:rsidRDefault="00AB10F0" w:rsidP="00AB10F0">
            <w:r>
              <w:t xml:space="preserve"> R-TV 96B</w:t>
            </w:r>
          </w:p>
        </w:tc>
        <w:tc>
          <w:tcPr>
            <w:tcW w:w="6030" w:type="dxa"/>
          </w:tcPr>
          <w:p w14:paraId="1D2E92C2" w14:textId="278043DD" w:rsidR="00AB10F0" w:rsidRDefault="00AB10F0" w:rsidP="00AB10F0">
            <w:r>
              <w:t xml:space="preserve"> Approved with topic added to week 16 </w:t>
            </w:r>
          </w:p>
        </w:tc>
        <w:tc>
          <w:tcPr>
            <w:tcW w:w="1615" w:type="dxa"/>
          </w:tcPr>
          <w:p w14:paraId="1EC0D6C6" w14:textId="3AC1081B" w:rsidR="00AB10F0" w:rsidRDefault="00AB10F0" w:rsidP="00AB10F0">
            <w:pPr>
              <w:jc w:val="center"/>
              <w:rPr>
                <w:rStyle w:val="normaltextrun"/>
                <w:color w:val="000000"/>
                <w:shd w:val="clear" w:color="auto" w:fill="FFFFFF"/>
              </w:rPr>
            </w:pPr>
            <w:r>
              <w:t>12/8/20</w:t>
            </w:r>
          </w:p>
        </w:tc>
      </w:tr>
      <w:tr w:rsidR="00AB10F0" w14:paraId="76C85240" w14:textId="77777777" w:rsidTr="00512810">
        <w:tc>
          <w:tcPr>
            <w:tcW w:w="1705" w:type="dxa"/>
          </w:tcPr>
          <w:p w14:paraId="72D29B80" w14:textId="77777777" w:rsidR="00AB10F0" w:rsidRDefault="00AB10F0" w:rsidP="00AB10F0">
            <w:r>
              <w:t xml:space="preserve"> R-TV 96C</w:t>
            </w:r>
          </w:p>
        </w:tc>
        <w:tc>
          <w:tcPr>
            <w:tcW w:w="6030" w:type="dxa"/>
          </w:tcPr>
          <w:p w14:paraId="14A46DD2" w14:textId="7EB8466E" w:rsidR="00AB10F0" w:rsidRDefault="00AB10F0" w:rsidP="00AB10F0">
            <w:r>
              <w:t xml:space="preserve"> Approved with topic added to week 16</w:t>
            </w:r>
          </w:p>
        </w:tc>
        <w:tc>
          <w:tcPr>
            <w:tcW w:w="1615" w:type="dxa"/>
          </w:tcPr>
          <w:p w14:paraId="0315CF8F" w14:textId="12EC7BAE" w:rsidR="00AB10F0" w:rsidRDefault="00AB10F0" w:rsidP="00AB10F0">
            <w:pPr>
              <w:jc w:val="center"/>
              <w:rPr>
                <w:rStyle w:val="normaltextrun"/>
                <w:color w:val="000000"/>
                <w:shd w:val="clear" w:color="auto" w:fill="FFFFFF"/>
              </w:rPr>
            </w:pPr>
            <w:r>
              <w:t>12/8/20</w:t>
            </w:r>
          </w:p>
        </w:tc>
      </w:tr>
      <w:tr w:rsidR="00AB10F0" w14:paraId="2E348D4A" w14:textId="77777777" w:rsidTr="00512810">
        <w:tc>
          <w:tcPr>
            <w:tcW w:w="1705" w:type="dxa"/>
          </w:tcPr>
          <w:p w14:paraId="7E084F05" w14:textId="77777777" w:rsidR="00AB10F0" w:rsidRDefault="00AB10F0" w:rsidP="00AB10F0">
            <w:r>
              <w:t xml:space="preserve"> </w:t>
            </w:r>
          </w:p>
        </w:tc>
        <w:tc>
          <w:tcPr>
            <w:tcW w:w="6030" w:type="dxa"/>
          </w:tcPr>
          <w:p w14:paraId="1FCC67A2" w14:textId="77777777" w:rsidR="00AB10F0" w:rsidRDefault="00AB10F0" w:rsidP="00AB10F0">
            <w:r>
              <w:t xml:space="preserve">  </w:t>
            </w:r>
          </w:p>
        </w:tc>
        <w:tc>
          <w:tcPr>
            <w:tcW w:w="1615" w:type="dxa"/>
          </w:tcPr>
          <w:p w14:paraId="7FB06C38" w14:textId="236DB420" w:rsidR="00AB10F0" w:rsidRDefault="00AB10F0" w:rsidP="00AB10F0">
            <w:pPr>
              <w:jc w:val="center"/>
              <w:rPr>
                <w:rStyle w:val="normaltextrun"/>
                <w:color w:val="000000"/>
                <w:shd w:val="clear" w:color="auto" w:fill="FFFFFF"/>
              </w:rPr>
            </w:pPr>
            <w:r>
              <w:t>12/8/20</w:t>
            </w:r>
          </w:p>
        </w:tc>
      </w:tr>
      <w:tr w:rsidR="00AB10F0" w14:paraId="5C841F91" w14:textId="77777777" w:rsidTr="00512810">
        <w:tc>
          <w:tcPr>
            <w:tcW w:w="1705" w:type="dxa"/>
          </w:tcPr>
          <w:p w14:paraId="311D2DEB" w14:textId="77777777" w:rsidR="00AB10F0" w:rsidRDefault="00AB10F0" w:rsidP="00AB10F0">
            <w:r>
              <w:t xml:space="preserve"> Smartsheet</w:t>
            </w:r>
          </w:p>
        </w:tc>
        <w:tc>
          <w:tcPr>
            <w:tcW w:w="6030" w:type="dxa"/>
          </w:tcPr>
          <w:p w14:paraId="477768A3" w14:textId="77777777" w:rsidR="00AB10F0" w:rsidRDefault="00AB10F0" w:rsidP="00AB10F0">
            <w:r>
              <w:t xml:space="preserve"> </w:t>
            </w:r>
          </w:p>
        </w:tc>
        <w:tc>
          <w:tcPr>
            <w:tcW w:w="1615" w:type="dxa"/>
          </w:tcPr>
          <w:p w14:paraId="4AF60E01" w14:textId="5549EEDC" w:rsidR="00AB10F0" w:rsidRDefault="00AB10F0" w:rsidP="00AB10F0">
            <w:pPr>
              <w:jc w:val="center"/>
              <w:rPr>
                <w:rStyle w:val="normaltextrun"/>
                <w:color w:val="000000"/>
                <w:shd w:val="clear" w:color="auto" w:fill="FFFFFF"/>
              </w:rPr>
            </w:pPr>
            <w:r>
              <w:t>12/8/20</w:t>
            </w:r>
          </w:p>
        </w:tc>
      </w:tr>
      <w:tr w:rsidR="00AB10F0" w14:paraId="4A22845A" w14:textId="77777777" w:rsidTr="00512810">
        <w:tc>
          <w:tcPr>
            <w:tcW w:w="1705" w:type="dxa"/>
          </w:tcPr>
          <w:p w14:paraId="53BBEA65" w14:textId="77777777" w:rsidR="00AB10F0" w:rsidRDefault="00AB10F0" w:rsidP="00AB10F0">
            <w:r>
              <w:t xml:space="preserve"> AMLA 32R</w:t>
            </w:r>
          </w:p>
        </w:tc>
        <w:tc>
          <w:tcPr>
            <w:tcW w:w="6030" w:type="dxa"/>
          </w:tcPr>
          <w:p w14:paraId="6B1C1408" w14:textId="77777777" w:rsidR="00AB10F0" w:rsidRDefault="00AB10F0" w:rsidP="00AB10F0">
            <w:r>
              <w:t xml:space="preserve"> Approved</w:t>
            </w:r>
          </w:p>
        </w:tc>
        <w:tc>
          <w:tcPr>
            <w:tcW w:w="1615" w:type="dxa"/>
          </w:tcPr>
          <w:p w14:paraId="2F3973F7" w14:textId="2947181C" w:rsidR="00AB10F0" w:rsidRDefault="00AB10F0" w:rsidP="00AB10F0">
            <w:pPr>
              <w:jc w:val="center"/>
              <w:rPr>
                <w:rStyle w:val="normaltextrun"/>
                <w:color w:val="000000"/>
                <w:shd w:val="clear" w:color="auto" w:fill="FFFFFF"/>
              </w:rPr>
            </w:pPr>
            <w:r>
              <w:t>12/8/20</w:t>
            </w:r>
          </w:p>
        </w:tc>
      </w:tr>
      <w:tr w:rsidR="00AB10F0" w14:paraId="7FE9A739" w14:textId="77777777" w:rsidTr="00512810">
        <w:tc>
          <w:tcPr>
            <w:tcW w:w="1705" w:type="dxa"/>
          </w:tcPr>
          <w:p w14:paraId="293C3E53" w14:textId="77777777" w:rsidR="00AB10F0" w:rsidRDefault="00AB10F0" w:rsidP="00AB10F0">
            <w:r>
              <w:t xml:space="preserve"> AMLA 33R</w:t>
            </w:r>
          </w:p>
        </w:tc>
        <w:tc>
          <w:tcPr>
            <w:tcW w:w="6030" w:type="dxa"/>
          </w:tcPr>
          <w:p w14:paraId="072FB086" w14:textId="77777777" w:rsidR="00AB10F0" w:rsidRDefault="00AB10F0" w:rsidP="00AB10F0">
            <w:r>
              <w:t xml:space="preserve"> Approved with topic corrections</w:t>
            </w:r>
          </w:p>
        </w:tc>
        <w:tc>
          <w:tcPr>
            <w:tcW w:w="1615" w:type="dxa"/>
          </w:tcPr>
          <w:p w14:paraId="4B93CB43" w14:textId="4A36C619" w:rsidR="00AB10F0" w:rsidRDefault="00AB10F0" w:rsidP="00AB10F0">
            <w:pPr>
              <w:jc w:val="center"/>
              <w:rPr>
                <w:rStyle w:val="normaltextrun"/>
                <w:color w:val="000000"/>
                <w:shd w:val="clear" w:color="auto" w:fill="FFFFFF"/>
              </w:rPr>
            </w:pPr>
            <w:r>
              <w:t>12/8/20</w:t>
            </w:r>
          </w:p>
        </w:tc>
      </w:tr>
      <w:tr w:rsidR="00AB10F0" w14:paraId="4167772E" w14:textId="77777777" w:rsidTr="00512810">
        <w:tc>
          <w:tcPr>
            <w:tcW w:w="1705" w:type="dxa"/>
          </w:tcPr>
          <w:p w14:paraId="41C12666" w14:textId="77777777" w:rsidR="00AB10F0" w:rsidRDefault="00AB10F0" w:rsidP="00AB10F0">
            <w:r>
              <w:t xml:space="preserve"> AMLA 70</w:t>
            </w:r>
          </w:p>
        </w:tc>
        <w:tc>
          <w:tcPr>
            <w:tcW w:w="6030" w:type="dxa"/>
          </w:tcPr>
          <w:p w14:paraId="29EAF817" w14:textId="77777777" w:rsidR="00AB10F0" w:rsidRDefault="00AB10F0" w:rsidP="00AB10F0">
            <w:r>
              <w:t xml:space="preserve"> Approved with topic corrections</w:t>
            </w:r>
          </w:p>
        </w:tc>
        <w:tc>
          <w:tcPr>
            <w:tcW w:w="1615" w:type="dxa"/>
          </w:tcPr>
          <w:p w14:paraId="363C4673" w14:textId="5B0DC44E" w:rsidR="00AB10F0" w:rsidRDefault="00AB10F0" w:rsidP="00AB10F0">
            <w:pPr>
              <w:jc w:val="center"/>
              <w:rPr>
                <w:rStyle w:val="normaltextrun"/>
                <w:color w:val="000000"/>
                <w:shd w:val="clear" w:color="auto" w:fill="FFFFFF"/>
              </w:rPr>
            </w:pPr>
            <w:r>
              <w:t>12/8/20</w:t>
            </w:r>
          </w:p>
        </w:tc>
      </w:tr>
      <w:tr w:rsidR="00AB10F0" w14:paraId="723FAD6F" w14:textId="77777777" w:rsidTr="00512810">
        <w:tc>
          <w:tcPr>
            <w:tcW w:w="1705" w:type="dxa"/>
          </w:tcPr>
          <w:p w14:paraId="3953EB8A" w14:textId="77777777" w:rsidR="00AB10F0" w:rsidRDefault="00AB10F0" w:rsidP="00AB10F0">
            <w:r>
              <w:t xml:space="preserve"> AMLA 80</w:t>
            </w:r>
          </w:p>
        </w:tc>
        <w:tc>
          <w:tcPr>
            <w:tcW w:w="6030" w:type="dxa"/>
          </w:tcPr>
          <w:p w14:paraId="637FE014" w14:textId="77777777" w:rsidR="00AB10F0" w:rsidRDefault="00AB10F0" w:rsidP="00AB10F0">
            <w:r>
              <w:t xml:space="preserve"> Approved</w:t>
            </w:r>
          </w:p>
        </w:tc>
        <w:tc>
          <w:tcPr>
            <w:tcW w:w="1615" w:type="dxa"/>
          </w:tcPr>
          <w:p w14:paraId="3BC43C07" w14:textId="1E601ECA" w:rsidR="00AB10F0" w:rsidRDefault="00AB10F0" w:rsidP="00AB10F0">
            <w:pPr>
              <w:jc w:val="center"/>
              <w:rPr>
                <w:rStyle w:val="normaltextrun"/>
                <w:color w:val="000000"/>
                <w:shd w:val="clear" w:color="auto" w:fill="FFFFFF"/>
              </w:rPr>
            </w:pPr>
            <w:r>
              <w:t>12/8/20</w:t>
            </w:r>
          </w:p>
        </w:tc>
      </w:tr>
      <w:tr w:rsidR="00AB10F0" w14:paraId="7EE2D859" w14:textId="77777777" w:rsidTr="00512810">
        <w:tc>
          <w:tcPr>
            <w:tcW w:w="1705" w:type="dxa"/>
          </w:tcPr>
          <w:p w14:paraId="0FED73D0" w14:textId="77777777" w:rsidR="00AB10F0" w:rsidRDefault="00AB10F0" w:rsidP="00AB10F0">
            <w:r>
              <w:t xml:space="preserve"> AMLA 90</w:t>
            </w:r>
          </w:p>
        </w:tc>
        <w:tc>
          <w:tcPr>
            <w:tcW w:w="6030" w:type="dxa"/>
          </w:tcPr>
          <w:p w14:paraId="2380A90A" w14:textId="77777777" w:rsidR="00AB10F0" w:rsidRDefault="00AB10F0" w:rsidP="00AB10F0">
            <w:r>
              <w:t xml:space="preserve"> Approved with edit to week 16 topic</w:t>
            </w:r>
          </w:p>
        </w:tc>
        <w:tc>
          <w:tcPr>
            <w:tcW w:w="1615" w:type="dxa"/>
          </w:tcPr>
          <w:p w14:paraId="19E19A22" w14:textId="7D3127A5" w:rsidR="00AB10F0" w:rsidRDefault="00AB10F0" w:rsidP="00AB10F0">
            <w:pPr>
              <w:jc w:val="center"/>
              <w:rPr>
                <w:rStyle w:val="normaltextrun"/>
                <w:color w:val="000000"/>
                <w:shd w:val="clear" w:color="auto" w:fill="FFFFFF"/>
              </w:rPr>
            </w:pPr>
            <w:r>
              <w:t>12/8/20</w:t>
            </w:r>
          </w:p>
        </w:tc>
      </w:tr>
      <w:tr w:rsidR="00AB10F0" w14:paraId="20BB6567" w14:textId="77777777" w:rsidTr="00512810">
        <w:tc>
          <w:tcPr>
            <w:tcW w:w="1705" w:type="dxa"/>
          </w:tcPr>
          <w:p w14:paraId="5F92D1E8" w14:textId="77777777" w:rsidR="00AB10F0" w:rsidRDefault="00AB10F0" w:rsidP="00AB10F0">
            <w:r>
              <w:t xml:space="preserve"> BUSC 17</w:t>
            </w:r>
          </w:p>
        </w:tc>
        <w:tc>
          <w:tcPr>
            <w:tcW w:w="6030" w:type="dxa"/>
          </w:tcPr>
          <w:p w14:paraId="1E8B89A0" w14:textId="7E72DF4C" w:rsidR="00AB10F0" w:rsidRDefault="00AB10F0" w:rsidP="00AB10F0">
            <w:r>
              <w:t xml:space="preserve"> Approved with topic and activity corrections</w:t>
            </w:r>
          </w:p>
        </w:tc>
        <w:tc>
          <w:tcPr>
            <w:tcW w:w="1615" w:type="dxa"/>
          </w:tcPr>
          <w:p w14:paraId="6A2B7885" w14:textId="606AE360" w:rsidR="00AB10F0" w:rsidRDefault="00AB10F0" w:rsidP="00AB10F0">
            <w:pPr>
              <w:jc w:val="center"/>
              <w:rPr>
                <w:rStyle w:val="normaltextrun"/>
                <w:color w:val="000000"/>
                <w:shd w:val="clear" w:color="auto" w:fill="FFFFFF"/>
              </w:rPr>
            </w:pPr>
            <w:r>
              <w:t>12/8/20</w:t>
            </w:r>
          </w:p>
        </w:tc>
      </w:tr>
      <w:tr w:rsidR="00AB10F0" w14:paraId="65F8CB2F" w14:textId="77777777" w:rsidTr="00512810">
        <w:tc>
          <w:tcPr>
            <w:tcW w:w="1705" w:type="dxa"/>
          </w:tcPr>
          <w:p w14:paraId="502DE726" w14:textId="77777777" w:rsidR="00AB10F0" w:rsidRDefault="00AB10F0" w:rsidP="00AB10F0">
            <w:r>
              <w:t xml:space="preserve"> FASH 57</w:t>
            </w:r>
          </w:p>
        </w:tc>
        <w:tc>
          <w:tcPr>
            <w:tcW w:w="6030" w:type="dxa"/>
          </w:tcPr>
          <w:p w14:paraId="0C0988A1" w14:textId="17ED51D6" w:rsidR="00AB10F0" w:rsidRDefault="00AB10F0" w:rsidP="00AB10F0">
            <w:r>
              <w:t xml:space="preserve"> Approved with accessibility checkboxes checked</w:t>
            </w:r>
          </w:p>
        </w:tc>
        <w:tc>
          <w:tcPr>
            <w:tcW w:w="1615" w:type="dxa"/>
          </w:tcPr>
          <w:p w14:paraId="64CB4A93" w14:textId="55EF01A2" w:rsidR="00AB10F0" w:rsidRDefault="00AB10F0" w:rsidP="00AB10F0">
            <w:pPr>
              <w:jc w:val="center"/>
              <w:rPr>
                <w:rStyle w:val="normaltextrun"/>
                <w:color w:val="000000"/>
                <w:shd w:val="clear" w:color="auto" w:fill="FFFFFF"/>
              </w:rPr>
            </w:pPr>
            <w:r>
              <w:t>12/8/20</w:t>
            </w:r>
          </w:p>
        </w:tc>
      </w:tr>
      <w:tr w:rsidR="00AB10F0" w14:paraId="0C52D36F" w14:textId="77777777" w:rsidTr="00512810">
        <w:tc>
          <w:tcPr>
            <w:tcW w:w="1705" w:type="dxa"/>
          </w:tcPr>
          <w:p w14:paraId="1497A57D" w14:textId="77777777" w:rsidR="00AB10F0" w:rsidRDefault="00AB10F0" w:rsidP="00AB10F0">
            <w:r>
              <w:t xml:space="preserve"> LIT 20</w:t>
            </w:r>
          </w:p>
        </w:tc>
        <w:tc>
          <w:tcPr>
            <w:tcW w:w="6030" w:type="dxa"/>
          </w:tcPr>
          <w:p w14:paraId="18B476F7" w14:textId="06692F86" w:rsidR="00AB10F0" w:rsidRDefault="00AB10F0" w:rsidP="00AB10F0">
            <w:r>
              <w:t xml:space="preserve"> Approved</w:t>
            </w:r>
          </w:p>
        </w:tc>
        <w:tc>
          <w:tcPr>
            <w:tcW w:w="1615" w:type="dxa"/>
          </w:tcPr>
          <w:p w14:paraId="5E44B14E" w14:textId="6E3E807C" w:rsidR="00AB10F0" w:rsidRDefault="00AB10F0" w:rsidP="00AB10F0">
            <w:pPr>
              <w:jc w:val="center"/>
              <w:rPr>
                <w:rStyle w:val="normaltextrun"/>
                <w:color w:val="000000"/>
                <w:shd w:val="clear" w:color="auto" w:fill="FFFFFF"/>
              </w:rPr>
            </w:pPr>
            <w:r>
              <w:t>12/8/20</w:t>
            </w:r>
          </w:p>
        </w:tc>
      </w:tr>
      <w:tr w:rsidR="00AB10F0" w14:paraId="6D3F04FC" w14:textId="77777777" w:rsidTr="00512810">
        <w:tc>
          <w:tcPr>
            <w:tcW w:w="1705" w:type="dxa"/>
          </w:tcPr>
          <w:p w14:paraId="6085F17C" w14:textId="77777777" w:rsidR="00AB10F0" w:rsidRDefault="00AB10F0" w:rsidP="00AB10F0">
            <w:r>
              <w:t xml:space="preserve"> LIT 36</w:t>
            </w:r>
          </w:p>
        </w:tc>
        <w:tc>
          <w:tcPr>
            <w:tcW w:w="6030" w:type="dxa"/>
          </w:tcPr>
          <w:p w14:paraId="0D8E09AD" w14:textId="0C50E4AD" w:rsidR="00AB10F0" w:rsidRDefault="00AB10F0" w:rsidP="00AB10F0">
            <w:r>
              <w:t xml:space="preserve"> Approved with corrections</w:t>
            </w:r>
          </w:p>
        </w:tc>
        <w:tc>
          <w:tcPr>
            <w:tcW w:w="1615" w:type="dxa"/>
          </w:tcPr>
          <w:p w14:paraId="1D15ED58" w14:textId="72F58ADE" w:rsidR="00AB10F0" w:rsidRDefault="00AB10F0" w:rsidP="00AB10F0">
            <w:pPr>
              <w:jc w:val="center"/>
              <w:rPr>
                <w:rStyle w:val="normaltextrun"/>
                <w:color w:val="000000"/>
                <w:shd w:val="clear" w:color="auto" w:fill="FFFFFF"/>
              </w:rPr>
            </w:pPr>
            <w:r>
              <w:t>12/8/20</w:t>
            </w:r>
          </w:p>
        </w:tc>
      </w:tr>
      <w:tr w:rsidR="00AB10F0" w14:paraId="13322DD6" w14:textId="77777777" w:rsidTr="00512810">
        <w:tc>
          <w:tcPr>
            <w:tcW w:w="1705" w:type="dxa"/>
          </w:tcPr>
          <w:p w14:paraId="25AF2458" w14:textId="77777777" w:rsidR="00AB10F0" w:rsidRDefault="00AB10F0" w:rsidP="00AB10F0">
            <w:r>
              <w:t xml:space="preserve"> SPCH 15</w:t>
            </w:r>
          </w:p>
        </w:tc>
        <w:tc>
          <w:tcPr>
            <w:tcW w:w="6030" w:type="dxa"/>
          </w:tcPr>
          <w:p w14:paraId="4B1213EB" w14:textId="16616EC8" w:rsidR="00AB10F0" w:rsidRDefault="00AB10F0" w:rsidP="00AB10F0">
            <w:r>
              <w:t xml:space="preserve"> Approved</w:t>
            </w:r>
          </w:p>
        </w:tc>
        <w:tc>
          <w:tcPr>
            <w:tcW w:w="1615" w:type="dxa"/>
          </w:tcPr>
          <w:p w14:paraId="0F92F0F2" w14:textId="1A83D261" w:rsidR="00AB10F0" w:rsidRDefault="00AB10F0" w:rsidP="00AB10F0">
            <w:pPr>
              <w:jc w:val="center"/>
              <w:rPr>
                <w:rStyle w:val="normaltextrun"/>
                <w:color w:val="000000"/>
                <w:shd w:val="clear" w:color="auto" w:fill="FFFFFF"/>
              </w:rPr>
            </w:pPr>
            <w:r>
              <w:t>12/8/20</w:t>
            </w:r>
          </w:p>
        </w:tc>
      </w:tr>
      <w:tr w:rsidR="00AB10F0" w14:paraId="32A80D13" w14:textId="77777777" w:rsidTr="00512810">
        <w:tc>
          <w:tcPr>
            <w:tcW w:w="1705" w:type="dxa"/>
          </w:tcPr>
          <w:p w14:paraId="07152DE2" w14:textId="77777777" w:rsidR="00AB10F0" w:rsidRDefault="00AB10F0" w:rsidP="00AB10F0">
            <w:r>
              <w:t xml:space="preserve"> VOC BM10</w:t>
            </w:r>
          </w:p>
        </w:tc>
        <w:tc>
          <w:tcPr>
            <w:tcW w:w="6030" w:type="dxa"/>
          </w:tcPr>
          <w:p w14:paraId="528DE0FC" w14:textId="32E3AF65" w:rsidR="00AB10F0" w:rsidRDefault="00AB10F0" w:rsidP="00AB10F0">
            <w:r>
              <w:t xml:space="preserve"> Approved with edit to week 1</w:t>
            </w:r>
          </w:p>
        </w:tc>
        <w:tc>
          <w:tcPr>
            <w:tcW w:w="1615" w:type="dxa"/>
          </w:tcPr>
          <w:p w14:paraId="27FD11FE" w14:textId="40933464" w:rsidR="00AB10F0" w:rsidRDefault="00AB10F0" w:rsidP="00AB10F0">
            <w:pPr>
              <w:jc w:val="center"/>
              <w:rPr>
                <w:rStyle w:val="normaltextrun"/>
                <w:color w:val="000000"/>
                <w:shd w:val="clear" w:color="auto" w:fill="FFFFFF"/>
              </w:rPr>
            </w:pPr>
            <w:r>
              <w:t>12/8/20</w:t>
            </w:r>
          </w:p>
        </w:tc>
      </w:tr>
      <w:tr w:rsidR="00AB10F0" w14:paraId="4ECDFCCC" w14:textId="77777777" w:rsidTr="00512810">
        <w:tc>
          <w:tcPr>
            <w:tcW w:w="1705" w:type="dxa"/>
          </w:tcPr>
          <w:p w14:paraId="740A5689" w14:textId="77777777" w:rsidR="00AB10F0" w:rsidRDefault="00AB10F0" w:rsidP="00AB10F0">
            <w:r>
              <w:t xml:space="preserve"> VOC BM51</w:t>
            </w:r>
          </w:p>
        </w:tc>
        <w:tc>
          <w:tcPr>
            <w:tcW w:w="6030" w:type="dxa"/>
          </w:tcPr>
          <w:p w14:paraId="4BA6AE4B" w14:textId="63CC8D22" w:rsidR="00AB10F0" w:rsidRDefault="00AB10F0" w:rsidP="00AB10F0">
            <w:r>
              <w:t xml:space="preserve"> Approved</w:t>
            </w:r>
          </w:p>
        </w:tc>
        <w:tc>
          <w:tcPr>
            <w:tcW w:w="1615" w:type="dxa"/>
          </w:tcPr>
          <w:p w14:paraId="54795C12" w14:textId="616C2A6A" w:rsidR="00AB10F0" w:rsidRDefault="00AB10F0" w:rsidP="00AB10F0">
            <w:pPr>
              <w:jc w:val="center"/>
              <w:rPr>
                <w:rStyle w:val="normaltextrun"/>
                <w:color w:val="000000"/>
                <w:shd w:val="clear" w:color="auto" w:fill="FFFFFF"/>
              </w:rPr>
            </w:pPr>
            <w:r>
              <w:t>12/8/20</w:t>
            </w:r>
          </w:p>
        </w:tc>
      </w:tr>
      <w:tr w:rsidR="00AB10F0" w14:paraId="311CBFA9" w14:textId="77777777" w:rsidTr="00512810">
        <w:tc>
          <w:tcPr>
            <w:tcW w:w="1705" w:type="dxa"/>
          </w:tcPr>
          <w:p w14:paraId="4F680B47" w14:textId="77777777" w:rsidR="00AB10F0" w:rsidRDefault="00AB10F0" w:rsidP="00AB10F0">
            <w:r>
              <w:t xml:space="preserve"> VOC BM52</w:t>
            </w:r>
          </w:p>
        </w:tc>
        <w:tc>
          <w:tcPr>
            <w:tcW w:w="6030" w:type="dxa"/>
          </w:tcPr>
          <w:p w14:paraId="65859595" w14:textId="394F2A38" w:rsidR="00AB10F0" w:rsidRDefault="00AB10F0" w:rsidP="00AB10F0">
            <w:r>
              <w:t xml:space="preserve"> Approved with edit to week 15</w:t>
            </w:r>
          </w:p>
        </w:tc>
        <w:tc>
          <w:tcPr>
            <w:tcW w:w="1615" w:type="dxa"/>
          </w:tcPr>
          <w:p w14:paraId="50C85975" w14:textId="495828CB" w:rsidR="00AB10F0" w:rsidRDefault="00AB10F0" w:rsidP="00AB10F0">
            <w:pPr>
              <w:jc w:val="center"/>
              <w:rPr>
                <w:rStyle w:val="normaltextrun"/>
                <w:color w:val="000000"/>
                <w:shd w:val="clear" w:color="auto" w:fill="FFFFFF"/>
              </w:rPr>
            </w:pPr>
            <w:r>
              <w:t>12/8/20</w:t>
            </w:r>
          </w:p>
        </w:tc>
      </w:tr>
      <w:tr w:rsidR="00AB10F0" w14:paraId="7D47C792" w14:textId="77777777" w:rsidTr="00512810">
        <w:tc>
          <w:tcPr>
            <w:tcW w:w="1705" w:type="dxa"/>
          </w:tcPr>
          <w:p w14:paraId="36F18E49" w14:textId="77777777" w:rsidR="00AB10F0" w:rsidRDefault="00AB10F0" w:rsidP="00AB10F0">
            <w:r>
              <w:t xml:space="preserve"> VOC BM61</w:t>
            </w:r>
          </w:p>
        </w:tc>
        <w:tc>
          <w:tcPr>
            <w:tcW w:w="6030" w:type="dxa"/>
          </w:tcPr>
          <w:p w14:paraId="6BEC62D4" w14:textId="2D136A28" w:rsidR="00AB10F0" w:rsidRDefault="00AB10F0" w:rsidP="00AB10F0">
            <w:r>
              <w:t xml:space="preserve"> Approved</w:t>
            </w:r>
          </w:p>
        </w:tc>
        <w:tc>
          <w:tcPr>
            <w:tcW w:w="1615" w:type="dxa"/>
          </w:tcPr>
          <w:p w14:paraId="669856D3" w14:textId="26444688" w:rsidR="00AB10F0" w:rsidRDefault="00AB10F0" w:rsidP="00AB10F0">
            <w:pPr>
              <w:jc w:val="center"/>
              <w:rPr>
                <w:rStyle w:val="normaltextrun"/>
                <w:color w:val="000000"/>
                <w:shd w:val="clear" w:color="auto" w:fill="FFFFFF"/>
              </w:rPr>
            </w:pPr>
            <w:r>
              <w:t>12/8/20</w:t>
            </w:r>
          </w:p>
        </w:tc>
      </w:tr>
      <w:tr w:rsidR="00AB10F0" w14:paraId="64D9A1A0" w14:textId="77777777" w:rsidTr="00512810">
        <w:tc>
          <w:tcPr>
            <w:tcW w:w="1705" w:type="dxa"/>
          </w:tcPr>
          <w:p w14:paraId="45C033F5" w14:textId="77777777" w:rsidR="00AB10F0" w:rsidRDefault="00AB10F0" w:rsidP="00AB10F0">
            <w:r>
              <w:t>VOC BM66</w:t>
            </w:r>
          </w:p>
        </w:tc>
        <w:tc>
          <w:tcPr>
            <w:tcW w:w="6030" w:type="dxa"/>
          </w:tcPr>
          <w:p w14:paraId="79962B05" w14:textId="5CDC42C4" w:rsidR="00AB10F0" w:rsidRDefault="00AB10F0" w:rsidP="00AB10F0">
            <w:r>
              <w:t xml:space="preserve"> Approved with edit to week 11</w:t>
            </w:r>
          </w:p>
        </w:tc>
        <w:tc>
          <w:tcPr>
            <w:tcW w:w="1615" w:type="dxa"/>
          </w:tcPr>
          <w:p w14:paraId="10FD6A09" w14:textId="6F615197" w:rsidR="00AB10F0" w:rsidRDefault="00AB10F0" w:rsidP="00AB10F0">
            <w:pPr>
              <w:jc w:val="center"/>
              <w:rPr>
                <w:rStyle w:val="normaltextrun"/>
                <w:color w:val="000000"/>
                <w:shd w:val="clear" w:color="auto" w:fill="FFFFFF"/>
              </w:rPr>
            </w:pPr>
            <w:r>
              <w:t>12/8/20</w:t>
            </w:r>
          </w:p>
        </w:tc>
      </w:tr>
      <w:tr w:rsidR="00AB10F0" w14:paraId="2414B29F" w14:textId="77777777" w:rsidTr="00512810">
        <w:tc>
          <w:tcPr>
            <w:tcW w:w="1705" w:type="dxa"/>
          </w:tcPr>
          <w:p w14:paraId="0C1A6679" w14:textId="77777777" w:rsidR="00AB10F0" w:rsidRDefault="00AB10F0" w:rsidP="00AB10F0">
            <w:r>
              <w:t>VOC CT</w:t>
            </w:r>
          </w:p>
        </w:tc>
        <w:tc>
          <w:tcPr>
            <w:tcW w:w="6030" w:type="dxa"/>
          </w:tcPr>
          <w:p w14:paraId="6BD9E049" w14:textId="08FA48ED" w:rsidR="00AB10F0" w:rsidRDefault="00AB10F0" w:rsidP="00AB10F0">
            <w:r>
              <w:t xml:space="preserve"> Approved</w:t>
            </w:r>
          </w:p>
        </w:tc>
        <w:tc>
          <w:tcPr>
            <w:tcW w:w="1615" w:type="dxa"/>
          </w:tcPr>
          <w:p w14:paraId="207E306E" w14:textId="326DDBCE" w:rsidR="00AB10F0" w:rsidRDefault="00AB10F0" w:rsidP="00AB10F0">
            <w:pPr>
              <w:jc w:val="center"/>
              <w:rPr>
                <w:rStyle w:val="normaltextrun"/>
                <w:color w:val="000000"/>
                <w:shd w:val="clear" w:color="auto" w:fill="FFFFFF"/>
              </w:rPr>
            </w:pPr>
            <w:r>
              <w:t>12/8/20</w:t>
            </w:r>
          </w:p>
        </w:tc>
      </w:tr>
    </w:tbl>
    <w:p w14:paraId="49153C40" w14:textId="77777777" w:rsidR="00CA3ABD" w:rsidRPr="007B68DE" w:rsidRDefault="00CA3ABD" w:rsidP="00CA3ABD"/>
    <w:p w14:paraId="3A9270C2" w14:textId="77777777" w:rsidR="00C053FD" w:rsidRPr="00B577DC" w:rsidRDefault="00C053FD" w:rsidP="007F2896">
      <w:pPr>
        <w:rPr>
          <w:rFonts w:asciiTheme="minorHAnsi" w:hAnsiTheme="minorHAnsi" w:cstheme="minorHAnsi"/>
          <w:b/>
        </w:rPr>
      </w:pPr>
    </w:p>
    <w:sectPr w:rsidR="00C053FD" w:rsidRPr="00B577DC" w:rsidSect="007A35A8">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A12D3" w14:textId="77777777" w:rsidR="003D3A7D" w:rsidRDefault="003D3A7D" w:rsidP="005E5603">
      <w:r>
        <w:separator/>
      </w:r>
    </w:p>
  </w:endnote>
  <w:endnote w:type="continuationSeparator" w:id="0">
    <w:p w14:paraId="687693B9" w14:textId="77777777" w:rsidR="003D3A7D" w:rsidRDefault="003D3A7D" w:rsidP="005E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
    <w:altName w:val="Sylfaen"/>
    <w:panose1 w:val="00000000000000000000"/>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pperplate Gothic Light">
    <w:altName w:val="Sitka Small"/>
    <w:panose1 w:val="02000604030000020004"/>
    <w:charset w:val="00"/>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ngraversGothic BT">
    <w:altName w:val="Arial"/>
    <w:panose1 w:val="020B0604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37669" w14:textId="77777777" w:rsidR="00A85D08" w:rsidRDefault="00A85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1C914" w14:textId="77777777" w:rsidR="00A85D08" w:rsidRDefault="00A85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51374" w14:textId="77777777" w:rsidR="00A85D08" w:rsidRDefault="00A85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07207" w14:textId="77777777" w:rsidR="003D3A7D" w:rsidRDefault="003D3A7D" w:rsidP="005E5603">
      <w:r>
        <w:separator/>
      </w:r>
    </w:p>
  </w:footnote>
  <w:footnote w:type="continuationSeparator" w:id="0">
    <w:p w14:paraId="462169BB" w14:textId="77777777" w:rsidR="003D3A7D" w:rsidRDefault="003D3A7D" w:rsidP="005E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CEF43" w14:textId="77777777" w:rsidR="00A85D08" w:rsidRDefault="00A85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1CB2" w14:textId="541A0205" w:rsidR="00A85D08" w:rsidRDefault="00A85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8BD88" w14:textId="77777777" w:rsidR="00A85D08" w:rsidRDefault="00A85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61C083B"/>
    <w:multiLevelType w:val="hybridMultilevel"/>
    <w:tmpl w:val="F446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739E"/>
    <w:multiLevelType w:val="hybridMultilevel"/>
    <w:tmpl w:val="9D983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2073A2"/>
    <w:multiLevelType w:val="hybridMultilevel"/>
    <w:tmpl w:val="D4649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325D69"/>
    <w:multiLevelType w:val="hybridMultilevel"/>
    <w:tmpl w:val="7BB4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4985"/>
    <w:multiLevelType w:val="hybridMultilevel"/>
    <w:tmpl w:val="9578B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1F7709"/>
    <w:multiLevelType w:val="hybridMultilevel"/>
    <w:tmpl w:val="B4F4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84273"/>
    <w:multiLevelType w:val="hybridMultilevel"/>
    <w:tmpl w:val="0088A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443E1"/>
    <w:multiLevelType w:val="hybridMultilevel"/>
    <w:tmpl w:val="C458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95A59"/>
    <w:multiLevelType w:val="hybridMultilevel"/>
    <w:tmpl w:val="91980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1E7000"/>
    <w:multiLevelType w:val="hybridMultilevel"/>
    <w:tmpl w:val="DE54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84F6F"/>
    <w:multiLevelType w:val="hybridMultilevel"/>
    <w:tmpl w:val="2716C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AF5ECE"/>
    <w:multiLevelType w:val="hybridMultilevel"/>
    <w:tmpl w:val="84205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807301"/>
    <w:multiLevelType w:val="hybridMultilevel"/>
    <w:tmpl w:val="9D80E418"/>
    <w:lvl w:ilvl="0" w:tplc="FD0671A8">
      <w:start w:val="1"/>
      <w:numFmt w:val="bullet"/>
      <w:lvlText w:val=""/>
      <w:lvlJc w:val="left"/>
      <w:pPr>
        <w:ind w:left="720" w:hanging="360"/>
      </w:pPr>
      <w:rPr>
        <w:rFonts w:ascii="Symbol" w:hAnsi="Symbol" w:hint="default"/>
      </w:rPr>
    </w:lvl>
    <w:lvl w:ilvl="1" w:tplc="934EB24E">
      <w:start w:val="1"/>
      <w:numFmt w:val="bullet"/>
      <w:lvlText w:val="o"/>
      <w:lvlJc w:val="left"/>
      <w:pPr>
        <w:ind w:left="1440" w:hanging="360"/>
      </w:pPr>
      <w:rPr>
        <w:rFonts w:ascii="Courier New" w:hAnsi="Courier New" w:hint="default"/>
      </w:rPr>
    </w:lvl>
    <w:lvl w:ilvl="2" w:tplc="D676098A">
      <w:start w:val="1"/>
      <w:numFmt w:val="bullet"/>
      <w:lvlText w:val=""/>
      <w:lvlJc w:val="left"/>
      <w:pPr>
        <w:ind w:left="2160" w:hanging="360"/>
      </w:pPr>
      <w:rPr>
        <w:rFonts w:ascii="Wingdings" w:hAnsi="Wingdings" w:hint="default"/>
      </w:rPr>
    </w:lvl>
    <w:lvl w:ilvl="3" w:tplc="72D6EA94">
      <w:start w:val="1"/>
      <w:numFmt w:val="bullet"/>
      <w:lvlText w:val=""/>
      <w:lvlJc w:val="left"/>
      <w:pPr>
        <w:ind w:left="2880" w:hanging="360"/>
      </w:pPr>
      <w:rPr>
        <w:rFonts w:ascii="Symbol" w:hAnsi="Symbol" w:hint="default"/>
      </w:rPr>
    </w:lvl>
    <w:lvl w:ilvl="4" w:tplc="C4940584">
      <w:start w:val="1"/>
      <w:numFmt w:val="bullet"/>
      <w:lvlText w:val="o"/>
      <w:lvlJc w:val="left"/>
      <w:pPr>
        <w:ind w:left="3600" w:hanging="360"/>
      </w:pPr>
      <w:rPr>
        <w:rFonts w:ascii="Courier New" w:hAnsi="Courier New" w:hint="default"/>
      </w:rPr>
    </w:lvl>
    <w:lvl w:ilvl="5" w:tplc="DAF6CBC4">
      <w:start w:val="1"/>
      <w:numFmt w:val="bullet"/>
      <w:lvlText w:val=""/>
      <w:lvlJc w:val="left"/>
      <w:pPr>
        <w:ind w:left="4320" w:hanging="360"/>
      </w:pPr>
      <w:rPr>
        <w:rFonts w:ascii="Wingdings" w:hAnsi="Wingdings" w:hint="default"/>
      </w:rPr>
    </w:lvl>
    <w:lvl w:ilvl="6" w:tplc="CB32F346">
      <w:start w:val="1"/>
      <w:numFmt w:val="bullet"/>
      <w:lvlText w:val=""/>
      <w:lvlJc w:val="left"/>
      <w:pPr>
        <w:ind w:left="5040" w:hanging="360"/>
      </w:pPr>
      <w:rPr>
        <w:rFonts w:ascii="Symbol" w:hAnsi="Symbol" w:hint="default"/>
      </w:rPr>
    </w:lvl>
    <w:lvl w:ilvl="7" w:tplc="5D38C9D2">
      <w:start w:val="1"/>
      <w:numFmt w:val="bullet"/>
      <w:lvlText w:val="o"/>
      <w:lvlJc w:val="left"/>
      <w:pPr>
        <w:ind w:left="5760" w:hanging="360"/>
      </w:pPr>
      <w:rPr>
        <w:rFonts w:ascii="Courier New" w:hAnsi="Courier New" w:hint="default"/>
      </w:rPr>
    </w:lvl>
    <w:lvl w:ilvl="8" w:tplc="02F8375A">
      <w:start w:val="1"/>
      <w:numFmt w:val="bullet"/>
      <w:lvlText w:val=""/>
      <w:lvlJc w:val="left"/>
      <w:pPr>
        <w:ind w:left="6480" w:hanging="360"/>
      </w:pPr>
      <w:rPr>
        <w:rFonts w:ascii="Wingdings" w:hAnsi="Wingdings" w:hint="default"/>
      </w:rPr>
    </w:lvl>
  </w:abstractNum>
  <w:abstractNum w:abstractNumId="15" w15:restartNumberingAfterBreak="0">
    <w:nsid w:val="37F90E4C"/>
    <w:multiLevelType w:val="hybridMultilevel"/>
    <w:tmpl w:val="3D567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616305"/>
    <w:multiLevelType w:val="hybridMultilevel"/>
    <w:tmpl w:val="ED1E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86890"/>
    <w:multiLevelType w:val="hybridMultilevel"/>
    <w:tmpl w:val="532E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C6BED"/>
    <w:multiLevelType w:val="hybridMultilevel"/>
    <w:tmpl w:val="4AE0F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5667D6"/>
    <w:multiLevelType w:val="hybridMultilevel"/>
    <w:tmpl w:val="BA64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D23B7"/>
    <w:multiLevelType w:val="hybridMultilevel"/>
    <w:tmpl w:val="98B4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1442E3"/>
    <w:multiLevelType w:val="hybridMultilevel"/>
    <w:tmpl w:val="8C0C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84AB7"/>
    <w:multiLevelType w:val="hybridMultilevel"/>
    <w:tmpl w:val="33DCF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547D84"/>
    <w:multiLevelType w:val="hybridMultilevel"/>
    <w:tmpl w:val="04603C2E"/>
    <w:lvl w:ilvl="0" w:tplc="D6F65882">
      <w:start w:val="1"/>
      <w:numFmt w:val="decimal"/>
      <w:lvlText w:val="%1."/>
      <w:lvlJc w:val="left"/>
      <w:pPr>
        <w:tabs>
          <w:tab w:val="num" w:pos="720"/>
        </w:tabs>
        <w:ind w:left="720" w:hanging="360"/>
      </w:pPr>
    </w:lvl>
    <w:lvl w:ilvl="1" w:tplc="006EC15A">
      <w:start w:val="1"/>
      <w:numFmt w:val="decimal"/>
      <w:lvlText w:val="%2."/>
      <w:lvlJc w:val="left"/>
      <w:pPr>
        <w:tabs>
          <w:tab w:val="num" w:pos="1440"/>
        </w:tabs>
        <w:ind w:left="1440" w:hanging="360"/>
      </w:pPr>
    </w:lvl>
    <w:lvl w:ilvl="2" w:tplc="4E269406" w:tentative="1">
      <w:start w:val="1"/>
      <w:numFmt w:val="decimal"/>
      <w:lvlText w:val="%3."/>
      <w:lvlJc w:val="left"/>
      <w:pPr>
        <w:tabs>
          <w:tab w:val="num" w:pos="2160"/>
        </w:tabs>
        <w:ind w:left="2160" w:hanging="360"/>
      </w:pPr>
    </w:lvl>
    <w:lvl w:ilvl="3" w:tplc="5040F61A" w:tentative="1">
      <w:start w:val="1"/>
      <w:numFmt w:val="decimal"/>
      <w:lvlText w:val="%4."/>
      <w:lvlJc w:val="left"/>
      <w:pPr>
        <w:tabs>
          <w:tab w:val="num" w:pos="2880"/>
        </w:tabs>
        <w:ind w:left="2880" w:hanging="360"/>
      </w:pPr>
    </w:lvl>
    <w:lvl w:ilvl="4" w:tplc="CD40B1E0" w:tentative="1">
      <w:start w:val="1"/>
      <w:numFmt w:val="decimal"/>
      <w:lvlText w:val="%5."/>
      <w:lvlJc w:val="left"/>
      <w:pPr>
        <w:tabs>
          <w:tab w:val="num" w:pos="3600"/>
        </w:tabs>
        <w:ind w:left="3600" w:hanging="360"/>
      </w:pPr>
    </w:lvl>
    <w:lvl w:ilvl="5" w:tplc="918E84DE" w:tentative="1">
      <w:start w:val="1"/>
      <w:numFmt w:val="decimal"/>
      <w:lvlText w:val="%6."/>
      <w:lvlJc w:val="left"/>
      <w:pPr>
        <w:tabs>
          <w:tab w:val="num" w:pos="4320"/>
        </w:tabs>
        <w:ind w:left="4320" w:hanging="360"/>
      </w:pPr>
    </w:lvl>
    <w:lvl w:ilvl="6" w:tplc="D07E07C8" w:tentative="1">
      <w:start w:val="1"/>
      <w:numFmt w:val="decimal"/>
      <w:lvlText w:val="%7."/>
      <w:lvlJc w:val="left"/>
      <w:pPr>
        <w:tabs>
          <w:tab w:val="num" w:pos="5040"/>
        </w:tabs>
        <w:ind w:left="5040" w:hanging="360"/>
      </w:pPr>
    </w:lvl>
    <w:lvl w:ilvl="7" w:tplc="C57EE4BC" w:tentative="1">
      <w:start w:val="1"/>
      <w:numFmt w:val="decimal"/>
      <w:lvlText w:val="%8."/>
      <w:lvlJc w:val="left"/>
      <w:pPr>
        <w:tabs>
          <w:tab w:val="num" w:pos="5760"/>
        </w:tabs>
        <w:ind w:left="5760" w:hanging="360"/>
      </w:pPr>
    </w:lvl>
    <w:lvl w:ilvl="8" w:tplc="922AFC4E" w:tentative="1">
      <w:start w:val="1"/>
      <w:numFmt w:val="decimal"/>
      <w:lvlText w:val="%9."/>
      <w:lvlJc w:val="left"/>
      <w:pPr>
        <w:tabs>
          <w:tab w:val="num" w:pos="6480"/>
        </w:tabs>
        <w:ind w:left="6480" w:hanging="360"/>
      </w:pPr>
    </w:lvl>
  </w:abstractNum>
  <w:abstractNum w:abstractNumId="24" w15:restartNumberingAfterBreak="0">
    <w:nsid w:val="676F65E0"/>
    <w:multiLevelType w:val="hybridMultilevel"/>
    <w:tmpl w:val="1D94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CF5144"/>
    <w:multiLevelType w:val="hybridMultilevel"/>
    <w:tmpl w:val="E362B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E95C73"/>
    <w:multiLevelType w:val="hybridMultilevel"/>
    <w:tmpl w:val="09C2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lvlOverride w:ilvl="0">
      <w:lvl w:ilvl="0">
        <w:numFmt w:val="bullet"/>
        <w:lvlText w:val="•"/>
        <w:legacy w:legacy="1" w:legacySpace="0" w:legacyIndent="0"/>
        <w:lvlJc w:val="left"/>
        <w:rPr>
          <w:rFonts w:ascii="Helv" w:hAnsi="Helv" w:hint="default"/>
        </w:rPr>
      </w:lvl>
    </w:lvlOverride>
  </w:num>
  <w:num w:numId="3">
    <w:abstractNumId w:val="8"/>
  </w:num>
  <w:num w:numId="4">
    <w:abstractNumId w:val="12"/>
  </w:num>
  <w:num w:numId="5">
    <w:abstractNumId w:val="20"/>
  </w:num>
  <w:num w:numId="6">
    <w:abstractNumId w:val="17"/>
  </w:num>
  <w:num w:numId="7">
    <w:abstractNumId w:val="24"/>
  </w:num>
  <w:num w:numId="8">
    <w:abstractNumId w:val="2"/>
  </w:num>
  <w:num w:numId="9">
    <w:abstractNumId w:val="7"/>
  </w:num>
  <w:num w:numId="10">
    <w:abstractNumId w:val="15"/>
  </w:num>
  <w:num w:numId="11">
    <w:abstractNumId w:val="3"/>
  </w:num>
  <w:num w:numId="12">
    <w:abstractNumId w:val="26"/>
  </w:num>
  <w:num w:numId="13">
    <w:abstractNumId w:val="21"/>
  </w:num>
  <w:num w:numId="14">
    <w:abstractNumId w:val="11"/>
  </w:num>
  <w:num w:numId="15">
    <w:abstractNumId w:val="25"/>
  </w:num>
  <w:num w:numId="16">
    <w:abstractNumId w:val="22"/>
  </w:num>
  <w:num w:numId="17">
    <w:abstractNumId w:val="19"/>
  </w:num>
  <w:num w:numId="18">
    <w:abstractNumId w:val="4"/>
  </w:num>
  <w:num w:numId="19">
    <w:abstractNumId w:val="13"/>
  </w:num>
  <w:num w:numId="20">
    <w:abstractNumId w:val="10"/>
  </w:num>
  <w:num w:numId="21">
    <w:abstractNumId w:val="6"/>
  </w:num>
  <w:num w:numId="22">
    <w:abstractNumId w:val="1"/>
  </w:num>
  <w:num w:numId="23">
    <w:abstractNumId w:val="16"/>
  </w:num>
  <w:num w:numId="24">
    <w:abstractNumId w:val="18"/>
  </w:num>
  <w:num w:numId="25">
    <w:abstractNumId w:val="23"/>
  </w:num>
  <w:num w:numId="26">
    <w:abstractNumId w:val="23"/>
  </w:num>
  <w:num w:numId="27">
    <w:abstractNumId w:val="9"/>
  </w:num>
  <w:num w:numId="2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45"/>
    <w:rsid w:val="0000018F"/>
    <w:rsid w:val="00002649"/>
    <w:rsid w:val="000062EA"/>
    <w:rsid w:val="0000735F"/>
    <w:rsid w:val="00013AD8"/>
    <w:rsid w:val="00016B10"/>
    <w:rsid w:val="000250A4"/>
    <w:rsid w:val="00030B07"/>
    <w:rsid w:val="00031DA7"/>
    <w:rsid w:val="00032688"/>
    <w:rsid w:val="00035458"/>
    <w:rsid w:val="000514A5"/>
    <w:rsid w:val="00053C9D"/>
    <w:rsid w:val="00062C95"/>
    <w:rsid w:val="000648CE"/>
    <w:rsid w:val="000655A5"/>
    <w:rsid w:val="000656FD"/>
    <w:rsid w:val="00066C0E"/>
    <w:rsid w:val="00072B8C"/>
    <w:rsid w:val="00072BC8"/>
    <w:rsid w:val="0007309F"/>
    <w:rsid w:val="00084411"/>
    <w:rsid w:val="00086C7A"/>
    <w:rsid w:val="00087FDB"/>
    <w:rsid w:val="00090C88"/>
    <w:rsid w:val="00093D4E"/>
    <w:rsid w:val="00096ED4"/>
    <w:rsid w:val="00097AE2"/>
    <w:rsid w:val="00097D64"/>
    <w:rsid w:val="000A1106"/>
    <w:rsid w:val="000A1802"/>
    <w:rsid w:val="000A2600"/>
    <w:rsid w:val="000A3575"/>
    <w:rsid w:val="000B20E6"/>
    <w:rsid w:val="000B47E1"/>
    <w:rsid w:val="000C1765"/>
    <w:rsid w:val="000C4A7B"/>
    <w:rsid w:val="000D59D5"/>
    <w:rsid w:val="000D60A7"/>
    <w:rsid w:val="000D71C5"/>
    <w:rsid w:val="000E295A"/>
    <w:rsid w:val="000E4DE7"/>
    <w:rsid w:val="000E71C7"/>
    <w:rsid w:val="000E7875"/>
    <w:rsid w:val="000E7C12"/>
    <w:rsid w:val="000E7D96"/>
    <w:rsid w:val="000F10F8"/>
    <w:rsid w:val="000F1872"/>
    <w:rsid w:val="000F2B5D"/>
    <w:rsid w:val="00103CA8"/>
    <w:rsid w:val="00104D5C"/>
    <w:rsid w:val="001078D6"/>
    <w:rsid w:val="00113F3E"/>
    <w:rsid w:val="0011704C"/>
    <w:rsid w:val="00124B71"/>
    <w:rsid w:val="00127C53"/>
    <w:rsid w:val="001335C2"/>
    <w:rsid w:val="0013481A"/>
    <w:rsid w:val="001352DF"/>
    <w:rsid w:val="0014167A"/>
    <w:rsid w:val="00143240"/>
    <w:rsid w:val="00146B22"/>
    <w:rsid w:val="0014777D"/>
    <w:rsid w:val="001504A2"/>
    <w:rsid w:val="001529C1"/>
    <w:rsid w:val="00153646"/>
    <w:rsid w:val="00154C07"/>
    <w:rsid w:val="00164570"/>
    <w:rsid w:val="001657C4"/>
    <w:rsid w:val="0016655E"/>
    <w:rsid w:val="00166568"/>
    <w:rsid w:val="001751B6"/>
    <w:rsid w:val="001755B9"/>
    <w:rsid w:val="0017609F"/>
    <w:rsid w:val="001773A1"/>
    <w:rsid w:val="00177810"/>
    <w:rsid w:val="0018359C"/>
    <w:rsid w:val="00186304"/>
    <w:rsid w:val="001874AA"/>
    <w:rsid w:val="00194F9D"/>
    <w:rsid w:val="001976D3"/>
    <w:rsid w:val="00197852"/>
    <w:rsid w:val="00197FBB"/>
    <w:rsid w:val="001A0088"/>
    <w:rsid w:val="001A1F47"/>
    <w:rsid w:val="001A5DBF"/>
    <w:rsid w:val="001A6A4C"/>
    <w:rsid w:val="001B16C7"/>
    <w:rsid w:val="001B1959"/>
    <w:rsid w:val="001B4760"/>
    <w:rsid w:val="001B7A39"/>
    <w:rsid w:val="001B7CEF"/>
    <w:rsid w:val="001C5388"/>
    <w:rsid w:val="001C5824"/>
    <w:rsid w:val="001D1126"/>
    <w:rsid w:val="001D589F"/>
    <w:rsid w:val="001E273C"/>
    <w:rsid w:val="001F1635"/>
    <w:rsid w:val="001F28EC"/>
    <w:rsid w:val="0021052D"/>
    <w:rsid w:val="00212626"/>
    <w:rsid w:val="00213CF1"/>
    <w:rsid w:val="00215C0C"/>
    <w:rsid w:val="00215F58"/>
    <w:rsid w:val="00216736"/>
    <w:rsid w:val="00226FCA"/>
    <w:rsid w:val="00230CDC"/>
    <w:rsid w:val="002313C3"/>
    <w:rsid w:val="00234D98"/>
    <w:rsid w:val="00236134"/>
    <w:rsid w:val="0023723E"/>
    <w:rsid w:val="00241B62"/>
    <w:rsid w:val="00245760"/>
    <w:rsid w:val="00245A77"/>
    <w:rsid w:val="002461F3"/>
    <w:rsid w:val="00252919"/>
    <w:rsid w:val="0025653F"/>
    <w:rsid w:val="002567F5"/>
    <w:rsid w:val="0026449B"/>
    <w:rsid w:val="0027595F"/>
    <w:rsid w:val="002766F0"/>
    <w:rsid w:val="002811E8"/>
    <w:rsid w:val="00281AC6"/>
    <w:rsid w:val="00281EC5"/>
    <w:rsid w:val="00285B01"/>
    <w:rsid w:val="00285FC8"/>
    <w:rsid w:val="0029290C"/>
    <w:rsid w:val="0029715B"/>
    <w:rsid w:val="002A13D7"/>
    <w:rsid w:val="002A18F1"/>
    <w:rsid w:val="002A4174"/>
    <w:rsid w:val="002B0058"/>
    <w:rsid w:val="002B1E83"/>
    <w:rsid w:val="002B3506"/>
    <w:rsid w:val="002B4575"/>
    <w:rsid w:val="002C15B0"/>
    <w:rsid w:val="002C2F53"/>
    <w:rsid w:val="002C4655"/>
    <w:rsid w:val="002C51DD"/>
    <w:rsid w:val="002C64E8"/>
    <w:rsid w:val="002C7C5A"/>
    <w:rsid w:val="002D2890"/>
    <w:rsid w:val="002E34F1"/>
    <w:rsid w:val="002E4E03"/>
    <w:rsid w:val="002E52C6"/>
    <w:rsid w:val="002F14E1"/>
    <w:rsid w:val="002F30C5"/>
    <w:rsid w:val="002F3320"/>
    <w:rsid w:val="002F4835"/>
    <w:rsid w:val="002F594B"/>
    <w:rsid w:val="00300A6E"/>
    <w:rsid w:val="00305F11"/>
    <w:rsid w:val="00313422"/>
    <w:rsid w:val="00315B38"/>
    <w:rsid w:val="00321725"/>
    <w:rsid w:val="00323281"/>
    <w:rsid w:val="00326FAC"/>
    <w:rsid w:val="00327BBC"/>
    <w:rsid w:val="00332FB4"/>
    <w:rsid w:val="00333C34"/>
    <w:rsid w:val="00333DEA"/>
    <w:rsid w:val="003357C7"/>
    <w:rsid w:val="00336336"/>
    <w:rsid w:val="00337D29"/>
    <w:rsid w:val="00340D8E"/>
    <w:rsid w:val="0034231A"/>
    <w:rsid w:val="00347E22"/>
    <w:rsid w:val="00352813"/>
    <w:rsid w:val="00352837"/>
    <w:rsid w:val="00354BA6"/>
    <w:rsid w:val="00355EBD"/>
    <w:rsid w:val="00365D51"/>
    <w:rsid w:val="0037022E"/>
    <w:rsid w:val="00370C43"/>
    <w:rsid w:val="00382C7A"/>
    <w:rsid w:val="00383BB8"/>
    <w:rsid w:val="00390B89"/>
    <w:rsid w:val="003917CB"/>
    <w:rsid w:val="003A1188"/>
    <w:rsid w:val="003A1A80"/>
    <w:rsid w:val="003A4DDC"/>
    <w:rsid w:val="003B1195"/>
    <w:rsid w:val="003B37CF"/>
    <w:rsid w:val="003B42D9"/>
    <w:rsid w:val="003B4588"/>
    <w:rsid w:val="003B74C0"/>
    <w:rsid w:val="003C5E13"/>
    <w:rsid w:val="003C6437"/>
    <w:rsid w:val="003C6931"/>
    <w:rsid w:val="003D05BB"/>
    <w:rsid w:val="003D3A7D"/>
    <w:rsid w:val="003D48D0"/>
    <w:rsid w:val="003D4A4F"/>
    <w:rsid w:val="003D5EDB"/>
    <w:rsid w:val="003E071F"/>
    <w:rsid w:val="003E61C9"/>
    <w:rsid w:val="003E6445"/>
    <w:rsid w:val="003E74EA"/>
    <w:rsid w:val="003F0324"/>
    <w:rsid w:val="003F185B"/>
    <w:rsid w:val="003F2ECB"/>
    <w:rsid w:val="003F4D96"/>
    <w:rsid w:val="003F5E96"/>
    <w:rsid w:val="003F72A2"/>
    <w:rsid w:val="00400A97"/>
    <w:rsid w:val="00401D91"/>
    <w:rsid w:val="00404131"/>
    <w:rsid w:val="00404A35"/>
    <w:rsid w:val="00404B4F"/>
    <w:rsid w:val="004067F1"/>
    <w:rsid w:val="00406D3B"/>
    <w:rsid w:val="004076A4"/>
    <w:rsid w:val="004105ED"/>
    <w:rsid w:val="0041115F"/>
    <w:rsid w:val="00411AC2"/>
    <w:rsid w:val="004142A5"/>
    <w:rsid w:val="00415BCD"/>
    <w:rsid w:val="00416C12"/>
    <w:rsid w:val="00421693"/>
    <w:rsid w:val="004229E0"/>
    <w:rsid w:val="004248A4"/>
    <w:rsid w:val="004249C3"/>
    <w:rsid w:val="00437055"/>
    <w:rsid w:val="0044267C"/>
    <w:rsid w:val="004427C3"/>
    <w:rsid w:val="00447F76"/>
    <w:rsid w:val="00450900"/>
    <w:rsid w:val="00450B36"/>
    <w:rsid w:val="004542CA"/>
    <w:rsid w:val="00454507"/>
    <w:rsid w:val="004555F6"/>
    <w:rsid w:val="00466FBA"/>
    <w:rsid w:val="00467192"/>
    <w:rsid w:val="00471F24"/>
    <w:rsid w:val="00472A61"/>
    <w:rsid w:val="00482D26"/>
    <w:rsid w:val="0048440B"/>
    <w:rsid w:val="00484B6E"/>
    <w:rsid w:val="00490AE0"/>
    <w:rsid w:val="00494540"/>
    <w:rsid w:val="004A3735"/>
    <w:rsid w:val="004B029C"/>
    <w:rsid w:val="004B223D"/>
    <w:rsid w:val="004B300B"/>
    <w:rsid w:val="004B428C"/>
    <w:rsid w:val="004B494C"/>
    <w:rsid w:val="004B5936"/>
    <w:rsid w:val="004B616F"/>
    <w:rsid w:val="004C08A0"/>
    <w:rsid w:val="004C32EC"/>
    <w:rsid w:val="004C7C85"/>
    <w:rsid w:val="004D3F10"/>
    <w:rsid w:val="004E0943"/>
    <w:rsid w:val="004E421D"/>
    <w:rsid w:val="004E49C9"/>
    <w:rsid w:val="004E66FD"/>
    <w:rsid w:val="004E7F36"/>
    <w:rsid w:val="00510569"/>
    <w:rsid w:val="00515600"/>
    <w:rsid w:val="00515D67"/>
    <w:rsid w:val="00516CA7"/>
    <w:rsid w:val="005263AA"/>
    <w:rsid w:val="00531C9A"/>
    <w:rsid w:val="005338AB"/>
    <w:rsid w:val="00535A2E"/>
    <w:rsid w:val="00537D1F"/>
    <w:rsid w:val="0054046D"/>
    <w:rsid w:val="005404F7"/>
    <w:rsid w:val="005416D5"/>
    <w:rsid w:val="00541A0E"/>
    <w:rsid w:val="005639E0"/>
    <w:rsid w:val="00563C6E"/>
    <w:rsid w:val="00567C4E"/>
    <w:rsid w:val="005702EE"/>
    <w:rsid w:val="005704FA"/>
    <w:rsid w:val="00570963"/>
    <w:rsid w:val="00572F94"/>
    <w:rsid w:val="00573C44"/>
    <w:rsid w:val="0057400F"/>
    <w:rsid w:val="00582835"/>
    <w:rsid w:val="00585024"/>
    <w:rsid w:val="005871C8"/>
    <w:rsid w:val="005878DE"/>
    <w:rsid w:val="00592686"/>
    <w:rsid w:val="005928CA"/>
    <w:rsid w:val="00593C00"/>
    <w:rsid w:val="005947AE"/>
    <w:rsid w:val="00596D2D"/>
    <w:rsid w:val="00596D87"/>
    <w:rsid w:val="005975AF"/>
    <w:rsid w:val="005A093B"/>
    <w:rsid w:val="005A16D6"/>
    <w:rsid w:val="005A6387"/>
    <w:rsid w:val="005A7899"/>
    <w:rsid w:val="005A7FA2"/>
    <w:rsid w:val="005B3A56"/>
    <w:rsid w:val="005B61A9"/>
    <w:rsid w:val="005B6D64"/>
    <w:rsid w:val="005B7567"/>
    <w:rsid w:val="005C1ED4"/>
    <w:rsid w:val="005C2B03"/>
    <w:rsid w:val="005C407F"/>
    <w:rsid w:val="005D02C4"/>
    <w:rsid w:val="005D2BB3"/>
    <w:rsid w:val="005D409C"/>
    <w:rsid w:val="005D40D0"/>
    <w:rsid w:val="005D6EF3"/>
    <w:rsid w:val="005D75E4"/>
    <w:rsid w:val="005E1F35"/>
    <w:rsid w:val="005E4151"/>
    <w:rsid w:val="005E4476"/>
    <w:rsid w:val="005E5603"/>
    <w:rsid w:val="005E724F"/>
    <w:rsid w:val="005F0252"/>
    <w:rsid w:val="00602E8C"/>
    <w:rsid w:val="00604421"/>
    <w:rsid w:val="00605387"/>
    <w:rsid w:val="00605728"/>
    <w:rsid w:val="00610574"/>
    <w:rsid w:val="006114E7"/>
    <w:rsid w:val="006166C7"/>
    <w:rsid w:val="0061681F"/>
    <w:rsid w:val="00622C23"/>
    <w:rsid w:val="00622CA8"/>
    <w:rsid w:val="00622E08"/>
    <w:rsid w:val="0062302A"/>
    <w:rsid w:val="00627067"/>
    <w:rsid w:val="006274D9"/>
    <w:rsid w:val="0063511D"/>
    <w:rsid w:val="00635E22"/>
    <w:rsid w:val="00636AD0"/>
    <w:rsid w:val="00637D9F"/>
    <w:rsid w:val="00640B28"/>
    <w:rsid w:val="00641F93"/>
    <w:rsid w:val="006529D9"/>
    <w:rsid w:val="006546A5"/>
    <w:rsid w:val="00655B48"/>
    <w:rsid w:val="00655E00"/>
    <w:rsid w:val="00663C7D"/>
    <w:rsid w:val="00672500"/>
    <w:rsid w:val="0067368B"/>
    <w:rsid w:val="00676807"/>
    <w:rsid w:val="00684719"/>
    <w:rsid w:val="006852E2"/>
    <w:rsid w:val="0068677B"/>
    <w:rsid w:val="006927AF"/>
    <w:rsid w:val="006939A1"/>
    <w:rsid w:val="00695B2C"/>
    <w:rsid w:val="006A12A1"/>
    <w:rsid w:val="006A186A"/>
    <w:rsid w:val="006A2499"/>
    <w:rsid w:val="006A3964"/>
    <w:rsid w:val="006A4FEC"/>
    <w:rsid w:val="006A5B58"/>
    <w:rsid w:val="006A6493"/>
    <w:rsid w:val="006B2460"/>
    <w:rsid w:val="006B26C0"/>
    <w:rsid w:val="006B49E1"/>
    <w:rsid w:val="006B69AE"/>
    <w:rsid w:val="006C7495"/>
    <w:rsid w:val="006D4EA7"/>
    <w:rsid w:val="006D5D54"/>
    <w:rsid w:val="006D74D1"/>
    <w:rsid w:val="006E3DDA"/>
    <w:rsid w:val="006F3200"/>
    <w:rsid w:val="006F330E"/>
    <w:rsid w:val="006F3F1F"/>
    <w:rsid w:val="006F6F4C"/>
    <w:rsid w:val="006F7513"/>
    <w:rsid w:val="00700BF8"/>
    <w:rsid w:val="007019BD"/>
    <w:rsid w:val="007050CC"/>
    <w:rsid w:val="00707E22"/>
    <w:rsid w:val="00710F56"/>
    <w:rsid w:val="007143A7"/>
    <w:rsid w:val="00715AEE"/>
    <w:rsid w:val="00716A3B"/>
    <w:rsid w:val="007224BD"/>
    <w:rsid w:val="00723E45"/>
    <w:rsid w:val="007326C7"/>
    <w:rsid w:val="00736A60"/>
    <w:rsid w:val="00741E23"/>
    <w:rsid w:val="007426AE"/>
    <w:rsid w:val="00742EFC"/>
    <w:rsid w:val="00744BC4"/>
    <w:rsid w:val="00745558"/>
    <w:rsid w:val="007457AF"/>
    <w:rsid w:val="007544F9"/>
    <w:rsid w:val="00761219"/>
    <w:rsid w:val="0076345C"/>
    <w:rsid w:val="00764B35"/>
    <w:rsid w:val="007719D5"/>
    <w:rsid w:val="00771AC5"/>
    <w:rsid w:val="007721D3"/>
    <w:rsid w:val="00773B7E"/>
    <w:rsid w:val="0077532B"/>
    <w:rsid w:val="00782712"/>
    <w:rsid w:val="0078298C"/>
    <w:rsid w:val="00783D99"/>
    <w:rsid w:val="00784AE4"/>
    <w:rsid w:val="007857D1"/>
    <w:rsid w:val="007870C9"/>
    <w:rsid w:val="00787442"/>
    <w:rsid w:val="007910D0"/>
    <w:rsid w:val="00792651"/>
    <w:rsid w:val="007A35A8"/>
    <w:rsid w:val="007A3973"/>
    <w:rsid w:val="007A459D"/>
    <w:rsid w:val="007A58FA"/>
    <w:rsid w:val="007B3746"/>
    <w:rsid w:val="007C1DB3"/>
    <w:rsid w:val="007C252B"/>
    <w:rsid w:val="007C5294"/>
    <w:rsid w:val="007C6A84"/>
    <w:rsid w:val="007C6B87"/>
    <w:rsid w:val="007D20A2"/>
    <w:rsid w:val="007D4BC3"/>
    <w:rsid w:val="007D533D"/>
    <w:rsid w:val="007D5ACF"/>
    <w:rsid w:val="007E0296"/>
    <w:rsid w:val="007F21B8"/>
    <w:rsid w:val="007F2896"/>
    <w:rsid w:val="007F4D08"/>
    <w:rsid w:val="007F5211"/>
    <w:rsid w:val="007F6765"/>
    <w:rsid w:val="007F7F4C"/>
    <w:rsid w:val="007F7F9B"/>
    <w:rsid w:val="008012A8"/>
    <w:rsid w:val="008019A3"/>
    <w:rsid w:val="0080388A"/>
    <w:rsid w:val="00804548"/>
    <w:rsid w:val="008047F3"/>
    <w:rsid w:val="008064A3"/>
    <w:rsid w:val="00811486"/>
    <w:rsid w:val="00811AB9"/>
    <w:rsid w:val="00812280"/>
    <w:rsid w:val="008171DA"/>
    <w:rsid w:val="00820B77"/>
    <w:rsid w:val="0082251D"/>
    <w:rsid w:val="0082276A"/>
    <w:rsid w:val="00823B5D"/>
    <w:rsid w:val="00824305"/>
    <w:rsid w:val="00827137"/>
    <w:rsid w:val="00827E17"/>
    <w:rsid w:val="00831A9F"/>
    <w:rsid w:val="00836862"/>
    <w:rsid w:val="008374A9"/>
    <w:rsid w:val="0083769A"/>
    <w:rsid w:val="008418DB"/>
    <w:rsid w:val="00842BCE"/>
    <w:rsid w:val="008436A7"/>
    <w:rsid w:val="00847BE5"/>
    <w:rsid w:val="008505D8"/>
    <w:rsid w:val="00850749"/>
    <w:rsid w:val="0085102F"/>
    <w:rsid w:val="008524AF"/>
    <w:rsid w:val="0086026F"/>
    <w:rsid w:val="00862D98"/>
    <w:rsid w:val="00863758"/>
    <w:rsid w:val="00864DC9"/>
    <w:rsid w:val="00867480"/>
    <w:rsid w:val="00867763"/>
    <w:rsid w:val="008721C1"/>
    <w:rsid w:val="0087263B"/>
    <w:rsid w:val="00876AC2"/>
    <w:rsid w:val="0088297F"/>
    <w:rsid w:val="00882D41"/>
    <w:rsid w:val="008854DD"/>
    <w:rsid w:val="0088675E"/>
    <w:rsid w:val="008937D3"/>
    <w:rsid w:val="00895290"/>
    <w:rsid w:val="008957D6"/>
    <w:rsid w:val="00897EA5"/>
    <w:rsid w:val="008A36C4"/>
    <w:rsid w:val="008A5E4F"/>
    <w:rsid w:val="008A67CF"/>
    <w:rsid w:val="008B1273"/>
    <w:rsid w:val="008B1AF3"/>
    <w:rsid w:val="008B4255"/>
    <w:rsid w:val="008B4702"/>
    <w:rsid w:val="008B69AF"/>
    <w:rsid w:val="008C097E"/>
    <w:rsid w:val="008C43DB"/>
    <w:rsid w:val="008C5136"/>
    <w:rsid w:val="008C643E"/>
    <w:rsid w:val="008D1DA3"/>
    <w:rsid w:val="008D3FD8"/>
    <w:rsid w:val="008D5803"/>
    <w:rsid w:val="008D6176"/>
    <w:rsid w:val="008D6A35"/>
    <w:rsid w:val="008D7C0D"/>
    <w:rsid w:val="008E14C1"/>
    <w:rsid w:val="008E3986"/>
    <w:rsid w:val="008F231E"/>
    <w:rsid w:val="008F6A16"/>
    <w:rsid w:val="00900FA2"/>
    <w:rsid w:val="00906500"/>
    <w:rsid w:val="0091713B"/>
    <w:rsid w:val="00920723"/>
    <w:rsid w:val="0092112A"/>
    <w:rsid w:val="00921B77"/>
    <w:rsid w:val="00922473"/>
    <w:rsid w:val="009313B1"/>
    <w:rsid w:val="0093171D"/>
    <w:rsid w:val="0093722E"/>
    <w:rsid w:val="00941069"/>
    <w:rsid w:val="0094127A"/>
    <w:rsid w:val="00945D34"/>
    <w:rsid w:val="00953201"/>
    <w:rsid w:val="00953220"/>
    <w:rsid w:val="00954D15"/>
    <w:rsid w:val="00961F7A"/>
    <w:rsid w:val="0096222D"/>
    <w:rsid w:val="009641B9"/>
    <w:rsid w:val="0096699E"/>
    <w:rsid w:val="009679F1"/>
    <w:rsid w:val="00970383"/>
    <w:rsid w:val="009713D2"/>
    <w:rsid w:val="00971C3E"/>
    <w:rsid w:val="009834AA"/>
    <w:rsid w:val="009A2EE0"/>
    <w:rsid w:val="009A3042"/>
    <w:rsid w:val="009A467A"/>
    <w:rsid w:val="009A52CE"/>
    <w:rsid w:val="009A574C"/>
    <w:rsid w:val="009B2E51"/>
    <w:rsid w:val="009B5261"/>
    <w:rsid w:val="009C14EF"/>
    <w:rsid w:val="009C1FFC"/>
    <w:rsid w:val="009C3545"/>
    <w:rsid w:val="009C7A85"/>
    <w:rsid w:val="009D19D9"/>
    <w:rsid w:val="009D3C79"/>
    <w:rsid w:val="009D3E31"/>
    <w:rsid w:val="009D799D"/>
    <w:rsid w:val="009E2B86"/>
    <w:rsid w:val="009E35EE"/>
    <w:rsid w:val="009E4B6B"/>
    <w:rsid w:val="009E6531"/>
    <w:rsid w:val="009F23BF"/>
    <w:rsid w:val="009F2556"/>
    <w:rsid w:val="009F4494"/>
    <w:rsid w:val="009F5117"/>
    <w:rsid w:val="009F5C53"/>
    <w:rsid w:val="009F7054"/>
    <w:rsid w:val="00A02614"/>
    <w:rsid w:val="00A056E8"/>
    <w:rsid w:val="00A11D93"/>
    <w:rsid w:val="00A148A9"/>
    <w:rsid w:val="00A14D3B"/>
    <w:rsid w:val="00A213F4"/>
    <w:rsid w:val="00A24A48"/>
    <w:rsid w:val="00A25456"/>
    <w:rsid w:val="00A42F27"/>
    <w:rsid w:val="00A43EB2"/>
    <w:rsid w:val="00A50816"/>
    <w:rsid w:val="00A61D39"/>
    <w:rsid w:val="00A62E5B"/>
    <w:rsid w:val="00A65D87"/>
    <w:rsid w:val="00A671F8"/>
    <w:rsid w:val="00A67749"/>
    <w:rsid w:val="00A73106"/>
    <w:rsid w:val="00A80BCC"/>
    <w:rsid w:val="00A81A92"/>
    <w:rsid w:val="00A836DE"/>
    <w:rsid w:val="00A854AA"/>
    <w:rsid w:val="00A85B15"/>
    <w:rsid w:val="00A85D08"/>
    <w:rsid w:val="00A9003F"/>
    <w:rsid w:val="00A926A1"/>
    <w:rsid w:val="00A92979"/>
    <w:rsid w:val="00A9328C"/>
    <w:rsid w:val="00A947FC"/>
    <w:rsid w:val="00A96651"/>
    <w:rsid w:val="00AA393D"/>
    <w:rsid w:val="00AA41FF"/>
    <w:rsid w:val="00AA7A2B"/>
    <w:rsid w:val="00AB10F0"/>
    <w:rsid w:val="00AB396A"/>
    <w:rsid w:val="00AB5693"/>
    <w:rsid w:val="00AB7E14"/>
    <w:rsid w:val="00AC03C1"/>
    <w:rsid w:val="00AC7ECF"/>
    <w:rsid w:val="00AD0BD6"/>
    <w:rsid w:val="00AD5E4D"/>
    <w:rsid w:val="00AD7642"/>
    <w:rsid w:val="00AD76BE"/>
    <w:rsid w:val="00AE051D"/>
    <w:rsid w:val="00AE1AEA"/>
    <w:rsid w:val="00AE3142"/>
    <w:rsid w:val="00AE4D64"/>
    <w:rsid w:val="00AF5FFD"/>
    <w:rsid w:val="00AF61B2"/>
    <w:rsid w:val="00AF72C9"/>
    <w:rsid w:val="00B0508D"/>
    <w:rsid w:val="00B05458"/>
    <w:rsid w:val="00B06083"/>
    <w:rsid w:val="00B067F6"/>
    <w:rsid w:val="00B1362D"/>
    <w:rsid w:val="00B137AE"/>
    <w:rsid w:val="00B1526A"/>
    <w:rsid w:val="00B15FEA"/>
    <w:rsid w:val="00B1745A"/>
    <w:rsid w:val="00B1755C"/>
    <w:rsid w:val="00B20E39"/>
    <w:rsid w:val="00B263E3"/>
    <w:rsid w:val="00B334E7"/>
    <w:rsid w:val="00B341FD"/>
    <w:rsid w:val="00B34DD7"/>
    <w:rsid w:val="00B40A29"/>
    <w:rsid w:val="00B4160C"/>
    <w:rsid w:val="00B46263"/>
    <w:rsid w:val="00B51F1B"/>
    <w:rsid w:val="00B52E71"/>
    <w:rsid w:val="00B5394D"/>
    <w:rsid w:val="00B53DC2"/>
    <w:rsid w:val="00B566BC"/>
    <w:rsid w:val="00B56FDC"/>
    <w:rsid w:val="00B577DC"/>
    <w:rsid w:val="00B60804"/>
    <w:rsid w:val="00B66022"/>
    <w:rsid w:val="00B6684D"/>
    <w:rsid w:val="00B67158"/>
    <w:rsid w:val="00B73A7C"/>
    <w:rsid w:val="00B73C61"/>
    <w:rsid w:val="00B7605B"/>
    <w:rsid w:val="00B83B9C"/>
    <w:rsid w:val="00B90EFF"/>
    <w:rsid w:val="00B91C4A"/>
    <w:rsid w:val="00BA0CC5"/>
    <w:rsid w:val="00BA0E71"/>
    <w:rsid w:val="00BA135E"/>
    <w:rsid w:val="00BA2680"/>
    <w:rsid w:val="00BA2C69"/>
    <w:rsid w:val="00BA4FDB"/>
    <w:rsid w:val="00BB478C"/>
    <w:rsid w:val="00BB5E64"/>
    <w:rsid w:val="00BC18BF"/>
    <w:rsid w:val="00BC21B5"/>
    <w:rsid w:val="00BC4718"/>
    <w:rsid w:val="00BD4053"/>
    <w:rsid w:val="00BDE87D"/>
    <w:rsid w:val="00BE657C"/>
    <w:rsid w:val="00BE7DF3"/>
    <w:rsid w:val="00BF24C7"/>
    <w:rsid w:val="00BF3258"/>
    <w:rsid w:val="00BF5155"/>
    <w:rsid w:val="00BF61D6"/>
    <w:rsid w:val="00C01F14"/>
    <w:rsid w:val="00C02463"/>
    <w:rsid w:val="00C040A5"/>
    <w:rsid w:val="00C04855"/>
    <w:rsid w:val="00C04A9E"/>
    <w:rsid w:val="00C04B91"/>
    <w:rsid w:val="00C053FD"/>
    <w:rsid w:val="00C13BBD"/>
    <w:rsid w:val="00C146EB"/>
    <w:rsid w:val="00C16696"/>
    <w:rsid w:val="00C22828"/>
    <w:rsid w:val="00C235B7"/>
    <w:rsid w:val="00C24125"/>
    <w:rsid w:val="00C30782"/>
    <w:rsid w:val="00C313CB"/>
    <w:rsid w:val="00C3146E"/>
    <w:rsid w:val="00C328C1"/>
    <w:rsid w:val="00C34952"/>
    <w:rsid w:val="00C36280"/>
    <w:rsid w:val="00C44D07"/>
    <w:rsid w:val="00C549E7"/>
    <w:rsid w:val="00C54C35"/>
    <w:rsid w:val="00C57B47"/>
    <w:rsid w:val="00C6162A"/>
    <w:rsid w:val="00C61EB7"/>
    <w:rsid w:val="00C622A0"/>
    <w:rsid w:val="00C705D2"/>
    <w:rsid w:val="00C70975"/>
    <w:rsid w:val="00C754FF"/>
    <w:rsid w:val="00C7753D"/>
    <w:rsid w:val="00C803D5"/>
    <w:rsid w:val="00C8541C"/>
    <w:rsid w:val="00C85E60"/>
    <w:rsid w:val="00C91DDB"/>
    <w:rsid w:val="00C96D94"/>
    <w:rsid w:val="00CA01B3"/>
    <w:rsid w:val="00CA3ABD"/>
    <w:rsid w:val="00CA4487"/>
    <w:rsid w:val="00CA5967"/>
    <w:rsid w:val="00CB2EA5"/>
    <w:rsid w:val="00CB4356"/>
    <w:rsid w:val="00CB533B"/>
    <w:rsid w:val="00CB659E"/>
    <w:rsid w:val="00CC1768"/>
    <w:rsid w:val="00CC19B7"/>
    <w:rsid w:val="00CC282E"/>
    <w:rsid w:val="00CC5081"/>
    <w:rsid w:val="00CD0CA8"/>
    <w:rsid w:val="00CD13E5"/>
    <w:rsid w:val="00CD4A85"/>
    <w:rsid w:val="00CD75D2"/>
    <w:rsid w:val="00CD763F"/>
    <w:rsid w:val="00CE0A3C"/>
    <w:rsid w:val="00CE2948"/>
    <w:rsid w:val="00CE4D99"/>
    <w:rsid w:val="00CE4E90"/>
    <w:rsid w:val="00CF0A70"/>
    <w:rsid w:val="00CF13B5"/>
    <w:rsid w:val="00CF69E9"/>
    <w:rsid w:val="00CF7CE7"/>
    <w:rsid w:val="00D01533"/>
    <w:rsid w:val="00D03517"/>
    <w:rsid w:val="00D06253"/>
    <w:rsid w:val="00D15DA4"/>
    <w:rsid w:val="00D16AA1"/>
    <w:rsid w:val="00D226F2"/>
    <w:rsid w:val="00D26E07"/>
    <w:rsid w:val="00D359F7"/>
    <w:rsid w:val="00D35CDC"/>
    <w:rsid w:val="00D41CEE"/>
    <w:rsid w:val="00D41D4A"/>
    <w:rsid w:val="00D4321B"/>
    <w:rsid w:val="00D43C98"/>
    <w:rsid w:val="00D46A0D"/>
    <w:rsid w:val="00D47D49"/>
    <w:rsid w:val="00D50D0B"/>
    <w:rsid w:val="00D57689"/>
    <w:rsid w:val="00D579E4"/>
    <w:rsid w:val="00D631FF"/>
    <w:rsid w:val="00D710CF"/>
    <w:rsid w:val="00D76F3C"/>
    <w:rsid w:val="00D773B9"/>
    <w:rsid w:val="00D77C7C"/>
    <w:rsid w:val="00D81C4E"/>
    <w:rsid w:val="00D90139"/>
    <w:rsid w:val="00D939DF"/>
    <w:rsid w:val="00D948F4"/>
    <w:rsid w:val="00D96065"/>
    <w:rsid w:val="00D963B4"/>
    <w:rsid w:val="00DA198B"/>
    <w:rsid w:val="00DA25BE"/>
    <w:rsid w:val="00DA4C74"/>
    <w:rsid w:val="00DB1425"/>
    <w:rsid w:val="00DB3AA8"/>
    <w:rsid w:val="00DB6316"/>
    <w:rsid w:val="00DC272C"/>
    <w:rsid w:val="00DC38CE"/>
    <w:rsid w:val="00DC7AE0"/>
    <w:rsid w:val="00DD17A5"/>
    <w:rsid w:val="00DD2073"/>
    <w:rsid w:val="00DD51C6"/>
    <w:rsid w:val="00DD5841"/>
    <w:rsid w:val="00DD7E3D"/>
    <w:rsid w:val="00DE0CDE"/>
    <w:rsid w:val="00DE3644"/>
    <w:rsid w:val="00DF39AD"/>
    <w:rsid w:val="00E01444"/>
    <w:rsid w:val="00E12513"/>
    <w:rsid w:val="00E1471F"/>
    <w:rsid w:val="00E160DA"/>
    <w:rsid w:val="00E26F30"/>
    <w:rsid w:val="00E31FD3"/>
    <w:rsid w:val="00E322CE"/>
    <w:rsid w:val="00E33142"/>
    <w:rsid w:val="00E3483C"/>
    <w:rsid w:val="00E363F2"/>
    <w:rsid w:val="00E377B6"/>
    <w:rsid w:val="00E46373"/>
    <w:rsid w:val="00E4696F"/>
    <w:rsid w:val="00E5550A"/>
    <w:rsid w:val="00E55C72"/>
    <w:rsid w:val="00E564C5"/>
    <w:rsid w:val="00E57CA4"/>
    <w:rsid w:val="00E60826"/>
    <w:rsid w:val="00E6098E"/>
    <w:rsid w:val="00E623DD"/>
    <w:rsid w:val="00E62785"/>
    <w:rsid w:val="00E64C4B"/>
    <w:rsid w:val="00E6672F"/>
    <w:rsid w:val="00E66B68"/>
    <w:rsid w:val="00E66CF3"/>
    <w:rsid w:val="00E67419"/>
    <w:rsid w:val="00E675FA"/>
    <w:rsid w:val="00E74C53"/>
    <w:rsid w:val="00E7758F"/>
    <w:rsid w:val="00E81461"/>
    <w:rsid w:val="00E8180B"/>
    <w:rsid w:val="00E8329D"/>
    <w:rsid w:val="00E83DDF"/>
    <w:rsid w:val="00E87CB9"/>
    <w:rsid w:val="00E93700"/>
    <w:rsid w:val="00E94693"/>
    <w:rsid w:val="00E96C35"/>
    <w:rsid w:val="00EA244C"/>
    <w:rsid w:val="00EA2F3A"/>
    <w:rsid w:val="00EA426F"/>
    <w:rsid w:val="00EA540C"/>
    <w:rsid w:val="00EA5C3D"/>
    <w:rsid w:val="00EB29FF"/>
    <w:rsid w:val="00EB60C5"/>
    <w:rsid w:val="00EC2A1F"/>
    <w:rsid w:val="00EC2A45"/>
    <w:rsid w:val="00EC70CF"/>
    <w:rsid w:val="00ED05CC"/>
    <w:rsid w:val="00ED1610"/>
    <w:rsid w:val="00ED3A54"/>
    <w:rsid w:val="00ED5369"/>
    <w:rsid w:val="00ED78B0"/>
    <w:rsid w:val="00EE13A5"/>
    <w:rsid w:val="00EE20A6"/>
    <w:rsid w:val="00EE4088"/>
    <w:rsid w:val="00EE77DB"/>
    <w:rsid w:val="00EF13A7"/>
    <w:rsid w:val="00EF39AC"/>
    <w:rsid w:val="00EF4F78"/>
    <w:rsid w:val="00EF5924"/>
    <w:rsid w:val="00EF76E9"/>
    <w:rsid w:val="00EF7E7E"/>
    <w:rsid w:val="00F005ED"/>
    <w:rsid w:val="00F00A0F"/>
    <w:rsid w:val="00F06202"/>
    <w:rsid w:val="00F063F3"/>
    <w:rsid w:val="00F1297D"/>
    <w:rsid w:val="00F1585E"/>
    <w:rsid w:val="00F15FF4"/>
    <w:rsid w:val="00F166AF"/>
    <w:rsid w:val="00F20289"/>
    <w:rsid w:val="00F22B06"/>
    <w:rsid w:val="00F235CD"/>
    <w:rsid w:val="00F241D0"/>
    <w:rsid w:val="00F251EC"/>
    <w:rsid w:val="00F26BF0"/>
    <w:rsid w:val="00F27763"/>
    <w:rsid w:val="00F3096A"/>
    <w:rsid w:val="00F3287D"/>
    <w:rsid w:val="00F3366B"/>
    <w:rsid w:val="00F3521A"/>
    <w:rsid w:val="00F35941"/>
    <w:rsid w:val="00F37A6B"/>
    <w:rsid w:val="00F37C77"/>
    <w:rsid w:val="00F40416"/>
    <w:rsid w:val="00F4152C"/>
    <w:rsid w:val="00F42455"/>
    <w:rsid w:val="00F43A8F"/>
    <w:rsid w:val="00F45F4E"/>
    <w:rsid w:val="00F4681A"/>
    <w:rsid w:val="00F5027F"/>
    <w:rsid w:val="00F5209E"/>
    <w:rsid w:val="00F536BD"/>
    <w:rsid w:val="00F57CFB"/>
    <w:rsid w:val="00F64627"/>
    <w:rsid w:val="00F64D73"/>
    <w:rsid w:val="00F65F73"/>
    <w:rsid w:val="00F70DEE"/>
    <w:rsid w:val="00F76CDD"/>
    <w:rsid w:val="00F771EF"/>
    <w:rsid w:val="00F8092E"/>
    <w:rsid w:val="00F81F9B"/>
    <w:rsid w:val="00F923D5"/>
    <w:rsid w:val="00F92FC0"/>
    <w:rsid w:val="00F9362B"/>
    <w:rsid w:val="00F972F4"/>
    <w:rsid w:val="00FA390E"/>
    <w:rsid w:val="00FA4891"/>
    <w:rsid w:val="00FB28C1"/>
    <w:rsid w:val="00FB393A"/>
    <w:rsid w:val="00FB3AEA"/>
    <w:rsid w:val="00FB7E3F"/>
    <w:rsid w:val="00FC1CFF"/>
    <w:rsid w:val="00FC21A4"/>
    <w:rsid w:val="00FC4E3D"/>
    <w:rsid w:val="00FC6CA9"/>
    <w:rsid w:val="00FD161D"/>
    <w:rsid w:val="00FD1AC5"/>
    <w:rsid w:val="00FD24B3"/>
    <w:rsid w:val="00FD458E"/>
    <w:rsid w:val="00FD5069"/>
    <w:rsid w:val="00FD7824"/>
    <w:rsid w:val="00FE19C0"/>
    <w:rsid w:val="00FE2F95"/>
    <w:rsid w:val="00FE45E6"/>
    <w:rsid w:val="00FE723A"/>
    <w:rsid w:val="00FF1FCD"/>
    <w:rsid w:val="00FF5275"/>
    <w:rsid w:val="00FF545E"/>
    <w:rsid w:val="048AC080"/>
    <w:rsid w:val="049BB481"/>
    <w:rsid w:val="04CE41A9"/>
    <w:rsid w:val="04F8A4DD"/>
    <w:rsid w:val="059159A0"/>
    <w:rsid w:val="07042AD3"/>
    <w:rsid w:val="07047B83"/>
    <w:rsid w:val="08015A77"/>
    <w:rsid w:val="0984F6CF"/>
    <w:rsid w:val="0A4BA266"/>
    <w:rsid w:val="0A64CAC3"/>
    <w:rsid w:val="0BDF827F"/>
    <w:rsid w:val="0D2A8ABD"/>
    <w:rsid w:val="0D303890"/>
    <w:rsid w:val="0D58C664"/>
    <w:rsid w:val="0D960165"/>
    <w:rsid w:val="0F7C03E5"/>
    <w:rsid w:val="10CDA227"/>
    <w:rsid w:val="10F841C9"/>
    <w:rsid w:val="11247F19"/>
    <w:rsid w:val="122E56DE"/>
    <w:rsid w:val="128AF629"/>
    <w:rsid w:val="1295EF2A"/>
    <w:rsid w:val="12C3411F"/>
    <w:rsid w:val="147E52E0"/>
    <w:rsid w:val="15C86E4F"/>
    <w:rsid w:val="15EE7712"/>
    <w:rsid w:val="17189F5D"/>
    <w:rsid w:val="175AD06A"/>
    <w:rsid w:val="183101EB"/>
    <w:rsid w:val="1833AE70"/>
    <w:rsid w:val="19A69BBF"/>
    <w:rsid w:val="1A4DBDF7"/>
    <w:rsid w:val="1AFEA421"/>
    <w:rsid w:val="1CD1C707"/>
    <w:rsid w:val="1CEAEF64"/>
    <w:rsid w:val="1D6CE524"/>
    <w:rsid w:val="1D86122D"/>
    <w:rsid w:val="1E21E2DE"/>
    <w:rsid w:val="1E6D9768"/>
    <w:rsid w:val="1F3B42AD"/>
    <w:rsid w:val="1F6FA04F"/>
    <w:rsid w:val="1FAFF9F9"/>
    <w:rsid w:val="20BCFDBC"/>
    <w:rsid w:val="2259C773"/>
    <w:rsid w:val="22FF1A0E"/>
    <w:rsid w:val="234D7E05"/>
    <w:rsid w:val="2357DB74"/>
    <w:rsid w:val="246BF1C6"/>
    <w:rsid w:val="26C4F8C2"/>
    <w:rsid w:val="2708E2A7"/>
    <w:rsid w:val="2B44C55D"/>
    <w:rsid w:val="2CC6AA71"/>
    <w:rsid w:val="2DBD42F3"/>
    <w:rsid w:val="2DDE41B5"/>
    <w:rsid w:val="2FB6E5FE"/>
    <w:rsid w:val="30D40E7B"/>
    <w:rsid w:val="31488D43"/>
    <w:rsid w:val="31FBBECB"/>
    <w:rsid w:val="325EE281"/>
    <w:rsid w:val="33AED0C5"/>
    <w:rsid w:val="384F7FDD"/>
    <w:rsid w:val="38503B4F"/>
    <w:rsid w:val="38C578E5"/>
    <w:rsid w:val="3A0B99CD"/>
    <w:rsid w:val="3AE49E12"/>
    <w:rsid w:val="3B418E6E"/>
    <w:rsid w:val="3B5D78DD"/>
    <w:rsid w:val="3BE6D955"/>
    <w:rsid w:val="3C31F5CC"/>
    <w:rsid w:val="3CF9493E"/>
    <w:rsid w:val="3D198AF0"/>
    <w:rsid w:val="405D2F60"/>
    <w:rsid w:val="4082F427"/>
    <w:rsid w:val="4392EDF6"/>
    <w:rsid w:val="44A1E62E"/>
    <w:rsid w:val="46644463"/>
    <w:rsid w:val="46B08543"/>
    <w:rsid w:val="477DCD7B"/>
    <w:rsid w:val="478778FD"/>
    <w:rsid w:val="47BE9F45"/>
    <w:rsid w:val="48734E6A"/>
    <w:rsid w:val="488C76C7"/>
    <w:rsid w:val="4DAA1A09"/>
    <w:rsid w:val="4DDD9224"/>
    <w:rsid w:val="4EA9EF45"/>
    <w:rsid w:val="4EDAA227"/>
    <w:rsid w:val="4F1D3BEC"/>
    <w:rsid w:val="4F6A483B"/>
    <w:rsid w:val="51952AD5"/>
    <w:rsid w:val="5277210C"/>
    <w:rsid w:val="545290D0"/>
    <w:rsid w:val="5606545A"/>
    <w:rsid w:val="56083686"/>
    <w:rsid w:val="57B3EFC6"/>
    <w:rsid w:val="57BD2F44"/>
    <w:rsid w:val="588FA34B"/>
    <w:rsid w:val="58C88602"/>
    <w:rsid w:val="58FD0D44"/>
    <w:rsid w:val="591FE024"/>
    <w:rsid w:val="5A81C40A"/>
    <w:rsid w:val="5B87650C"/>
    <w:rsid w:val="5DFACED6"/>
    <w:rsid w:val="5EE778E1"/>
    <w:rsid w:val="5F6529FB"/>
    <w:rsid w:val="5F8F864F"/>
    <w:rsid w:val="5FBA9D66"/>
    <w:rsid w:val="60511C0B"/>
    <w:rsid w:val="608477B6"/>
    <w:rsid w:val="61447F0D"/>
    <w:rsid w:val="6204976F"/>
    <w:rsid w:val="62F5B925"/>
    <w:rsid w:val="64BD925A"/>
    <w:rsid w:val="654E96F9"/>
    <w:rsid w:val="65B4F836"/>
    <w:rsid w:val="67B3C091"/>
    <w:rsid w:val="6817B3AB"/>
    <w:rsid w:val="686B2DD3"/>
    <w:rsid w:val="6B3D80F8"/>
    <w:rsid w:val="6BE58E66"/>
    <w:rsid w:val="6BEB28E4"/>
    <w:rsid w:val="6C8C99BB"/>
    <w:rsid w:val="6CFB666A"/>
    <w:rsid w:val="6E11C73E"/>
    <w:rsid w:val="6F24512D"/>
    <w:rsid w:val="6FA39866"/>
    <w:rsid w:val="6FDBAECE"/>
    <w:rsid w:val="70996D0C"/>
    <w:rsid w:val="7249E89A"/>
    <w:rsid w:val="72BFE1A2"/>
    <w:rsid w:val="72E9C055"/>
    <w:rsid w:val="732A2ECA"/>
    <w:rsid w:val="734A154E"/>
    <w:rsid w:val="73AAF620"/>
    <w:rsid w:val="7410219C"/>
    <w:rsid w:val="75D49D77"/>
    <w:rsid w:val="77BD1E9E"/>
    <w:rsid w:val="791F47A8"/>
    <w:rsid w:val="7B962E96"/>
    <w:rsid w:val="7BB281E2"/>
    <w:rsid w:val="7D66B53D"/>
    <w:rsid w:val="7DBB4FDD"/>
    <w:rsid w:val="7F0FFD29"/>
    <w:rsid w:val="7F174AFC"/>
    <w:rsid w:val="7FCFE9C2"/>
    <w:rsid w:val="7FFAD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5D740"/>
  <w15:chartTrackingRefBased/>
  <w15:docId w15:val="{681A9D92-F5BC-48AF-925E-324A31BC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1548561622">
              <w:marLeft w:val="0"/>
              <w:marRight w:val="0"/>
              <w:marTop w:val="0"/>
              <w:marBottom w:val="0"/>
              <w:divBdr>
                <w:top w:val="none" w:sz="0" w:space="0" w:color="auto"/>
                <w:left w:val="none" w:sz="0" w:space="0" w:color="auto"/>
                <w:bottom w:val="none" w:sz="0" w:space="0" w:color="auto"/>
                <w:right w:val="none" w:sz="0" w:space="0" w:color="auto"/>
              </w:divBdr>
            </w:div>
            <w:div w:id="524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916553517">
              <w:marLeft w:val="0"/>
              <w:marRight w:val="0"/>
              <w:marTop w:val="0"/>
              <w:marBottom w:val="0"/>
              <w:divBdr>
                <w:top w:val="none" w:sz="0" w:space="0" w:color="auto"/>
                <w:left w:val="none" w:sz="0" w:space="0" w:color="auto"/>
                <w:bottom w:val="none" w:sz="0" w:space="0" w:color="auto"/>
                <w:right w:val="none" w:sz="0" w:space="0" w:color="auto"/>
              </w:divBdr>
            </w:div>
            <w:div w:id="2760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664552356">
          <w:marLeft w:val="0"/>
          <w:marRight w:val="0"/>
          <w:marTop w:val="0"/>
          <w:marBottom w:val="0"/>
          <w:divBdr>
            <w:top w:val="none" w:sz="0" w:space="0" w:color="auto"/>
            <w:left w:val="none" w:sz="0" w:space="0" w:color="auto"/>
            <w:bottom w:val="none" w:sz="0" w:space="0" w:color="auto"/>
            <w:right w:val="none" w:sz="0" w:space="0" w:color="auto"/>
          </w:divBdr>
        </w:div>
        <w:div w:id="296640795">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sChild>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498081798">
          <w:marLeft w:val="0"/>
          <w:marRight w:val="0"/>
          <w:marTop w:val="0"/>
          <w:marBottom w:val="0"/>
          <w:divBdr>
            <w:top w:val="none" w:sz="0" w:space="0" w:color="auto"/>
            <w:left w:val="none" w:sz="0" w:space="0" w:color="auto"/>
            <w:bottom w:val="none" w:sz="0" w:space="0" w:color="auto"/>
            <w:right w:val="none" w:sz="0" w:space="0" w:color="auto"/>
          </w:divBdr>
        </w:div>
        <w:div w:id="86925403">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2019185831">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841431301">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552667056">
              <w:marLeft w:val="0"/>
              <w:marRight w:val="0"/>
              <w:marTop w:val="0"/>
              <w:marBottom w:val="0"/>
              <w:divBdr>
                <w:top w:val="none" w:sz="0" w:space="0" w:color="auto"/>
                <w:left w:val="none" w:sz="0" w:space="0" w:color="auto"/>
                <w:bottom w:val="none" w:sz="0" w:space="0" w:color="auto"/>
                <w:right w:val="none" w:sz="0" w:space="0" w:color="auto"/>
              </w:divBdr>
            </w:div>
          </w:divsChild>
        </w:div>
        <w:div w:id="1368137429">
          <w:marLeft w:val="0"/>
          <w:marRight w:val="0"/>
          <w:marTop w:val="0"/>
          <w:marBottom w:val="0"/>
          <w:divBdr>
            <w:top w:val="none" w:sz="0" w:space="0" w:color="auto"/>
            <w:left w:val="none" w:sz="0" w:space="0" w:color="auto"/>
            <w:bottom w:val="none" w:sz="0" w:space="0" w:color="auto"/>
            <w:right w:val="none" w:sz="0" w:space="0" w:color="auto"/>
          </w:divBdr>
        </w:div>
      </w:divsChild>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sChild>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lc@mtsa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AC9D-E87F-FC40-9C7E-6749506B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1448</Words>
  <Characters>8257</Characters>
  <Application>Microsoft Office Word</Application>
  <DocSecurity>0</DocSecurity>
  <Lines>68</Lines>
  <Paragraphs>19</Paragraphs>
  <ScaleCrop>false</ScaleCrop>
  <Manager/>
  <Company/>
  <LinksUpToDate>false</LinksUpToDate>
  <CharactersWithSpaces>9686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3</cp:revision>
  <cp:lastPrinted>2020-03-09T21:13:00Z</cp:lastPrinted>
  <dcterms:created xsi:type="dcterms:W3CDTF">2021-02-04T04:45:00Z</dcterms:created>
  <dcterms:modified xsi:type="dcterms:W3CDTF">2021-02-04T04:46:00Z</dcterms:modified>
  <cp:category/>
</cp:coreProperties>
</file>