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DA" w:rsidRDefault="001E76B9">
      <w:pPr>
        <w:pStyle w:val="BodyA"/>
      </w:pPr>
      <w:bookmarkStart w:id="0" w:name="_GoBack"/>
      <w:bookmarkEnd w:id="0"/>
      <w:r>
        <w:t>To:  Academic Senate</w:t>
      </w:r>
    </w:p>
    <w:p w:rsidR="00971ADA" w:rsidRDefault="00971ADA">
      <w:pPr>
        <w:pStyle w:val="BodyA"/>
      </w:pPr>
    </w:p>
    <w:p w:rsidR="00971ADA" w:rsidRDefault="001E76B9">
      <w:pPr>
        <w:pStyle w:val="BodyA"/>
      </w:pPr>
      <w:r>
        <w:t>From:  Curriculum and Instruction Council</w:t>
      </w:r>
    </w:p>
    <w:p w:rsidR="00971ADA" w:rsidRDefault="00971ADA">
      <w:pPr>
        <w:pStyle w:val="BodyA"/>
      </w:pPr>
    </w:p>
    <w:p w:rsidR="00971ADA" w:rsidRDefault="001E76B9">
      <w:pPr>
        <w:pStyle w:val="BodyA"/>
      </w:pPr>
      <w:r>
        <w:t>Subject:  Curriculum Review Cycle</w:t>
      </w:r>
    </w:p>
    <w:p w:rsidR="00971ADA" w:rsidRDefault="00971ADA">
      <w:pPr>
        <w:pStyle w:val="BodyA"/>
      </w:pPr>
    </w:p>
    <w:p w:rsidR="00971ADA" w:rsidRDefault="001E76B9">
      <w:pPr>
        <w:pStyle w:val="BodyA"/>
      </w:pPr>
      <w:r>
        <w:t>Date: 12 May 2020</w:t>
      </w:r>
    </w:p>
    <w:p w:rsidR="00971ADA" w:rsidRDefault="00971ADA">
      <w:pPr>
        <w:pStyle w:val="BodyA"/>
      </w:pPr>
    </w:p>
    <w:p w:rsidR="00971ADA" w:rsidRDefault="00971ADA">
      <w:pPr>
        <w:pStyle w:val="BodyA"/>
      </w:pPr>
    </w:p>
    <w:p w:rsidR="00971ADA" w:rsidRDefault="001E76B9">
      <w:pPr>
        <w:pStyle w:val="BodyA"/>
      </w:pPr>
      <w:r>
        <w:t>History and Rationale</w:t>
      </w:r>
    </w:p>
    <w:p w:rsidR="00971ADA" w:rsidRDefault="00971ADA">
      <w:pPr>
        <w:pStyle w:val="BodyA"/>
      </w:pPr>
    </w:p>
    <w:p w:rsidR="00971ADA" w:rsidRDefault="001E76B9">
      <w:pPr>
        <w:pStyle w:val="BodyA"/>
      </w:pPr>
      <w:r>
        <w:t xml:space="preserve">State law governing curriculum requires courses to be reviewed every 6 years. The Curriculum and Instruction </w:t>
      </w:r>
      <w:r>
        <w:t xml:space="preserve">Council has reviewed the College’s current 4-year review curriculum cycle.  The history of the decision to review courses every four years was rooted in the College having had a large backlog of curriculum. This backlog does not currently exist. </w:t>
      </w:r>
    </w:p>
    <w:p w:rsidR="00971ADA" w:rsidRDefault="00971ADA">
      <w:pPr>
        <w:pStyle w:val="BodyA"/>
      </w:pPr>
    </w:p>
    <w:p w:rsidR="00971ADA" w:rsidRDefault="001E76B9">
      <w:pPr>
        <w:pStyle w:val="BodyA"/>
      </w:pPr>
      <w:r>
        <w:t>The Curr</w:t>
      </w:r>
      <w:r>
        <w:t xml:space="preserve">iculum and Instruction Council has approved for consideration by the Academic Senate a change in the College’s curriculum review cycle from a 4-year cycle to a 5-year cycle.  Due to the College having postponed the due date for curriculum due May 31, 2020 </w:t>
      </w:r>
      <w:r>
        <w:t xml:space="preserve">to May 31, 2021, this proposal will not create an undue burden on any department.  </w:t>
      </w:r>
    </w:p>
    <w:p w:rsidR="00971ADA" w:rsidRDefault="00971ADA">
      <w:pPr>
        <w:pStyle w:val="BodyA"/>
      </w:pPr>
    </w:p>
    <w:p w:rsidR="00971ADA" w:rsidRDefault="001E76B9">
      <w:pPr>
        <w:pStyle w:val="BodyA"/>
      </w:pPr>
      <w:r>
        <w:t xml:space="preserve">Additionally, state law requires that ADT degrees be reviewed every five years.  As the College currently does not have a requirement for the review of programs, and this </w:t>
      </w:r>
      <w:r>
        <w:t xml:space="preserve">lack of a process for the review of programs can result in detrimental consequences for students, the Curriculum and Instruction Council has approved for consideration by the Academic Senate a parallel process for the review of programs every five years.  </w:t>
      </w:r>
    </w:p>
    <w:p w:rsidR="00971ADA" w:rsidRDefault="00971ADA">
      <w:pPr>
        <w:pStyle w:val="BodyA"/>
      </w:pPr>
    </w:p>
    <w:p w:rsidR="00971ADA" w:rsidRDefault="001E76B9">
      <w:pPr>
        <w:pStyle w:val="BodyA"/>
      </w:pPr>
      <w:r>
        <w:t>Proposal:</w:t>
      </w:r>
    </w:p>
    <w:p w:rsidR="00971ADA" w:rsidRDefault="00971ADA">
      <w:pPr>
        <w:pStyle w:val="BodyA"/>
      </w:pPr>
    </w:p>
    <w:p w:rsidR="00971ADA" w:rsidRDefault="001E76B9">
      <w:pPr>
        <w:pStyle w:val="BodyA"/>
      </w:pPr>
      <w:r>
        <w:t>The College’s curriculum review cycle will be moved to a 5-year course review cycle, the first 5-year course reviews being due May 31, 2021.  Paralleling this, the College will begin a 5-year review of programs process, the first 5-year review</w:t>
      </w:r>
      <w:r>
        <w:t xml:space="preserve"> of programs being due May 31, 2021. The Educational Design Committee will develop a staggered list of programs due for review, all 375 (approximation) programs being being reviewed over the next 5 years.  </w:t>
      </w:r>
    </w:p>
    <w:p w:rsidR="00971ADA" w:rsidRDefault="00971ADA">
      <w:pPr>
        <w:pStyle w:val="BodyA"/>
      </w:pPr>
    </w:p>
    <w:p w:rsidR="00971ADA" w:rsidRDefault="001E76B9">
      <w:pPr>
        <w:pStyle w:val="BodyA"/>
      </w:pPr>
      <w:r>
        <w:t>Both courses and programs will be reviewed at th</w:t>
      </w:r>
      <w:r>
        <w:t xml:space="preserve">e Educational Design Committee either as Consent Agenda items if there are no substantive changes or as Review Agenda items if there are substantive changes.  The definitions of substantive curriculum changes can be found in the 7th edition of the Program </w:t>
      </w:r>
      <w:r>
        <w:t xml:space="preserve">and Course Approval Handbook. </w:t>
      </w:r>
    </w:p>
    <w:p w:rsidR="00971ADA" w:rsidRDefault="00971ADA">
      <w:pPr>
        <w:pStyle w:val="BodyA"/>
      </w:pPr>
    </w:p>
    <w:p w:rsidR="00971ADA" w:rsidRDefault="00971ADA">
      <w:pPr>
        <w:pStyle w:val="BodyA"/>
      </w:pPr>
    </w:p>
    <w:p w:rsidR="00971ADA" w:rsidRDefault="00971ADA">
      <w:pPr>
        <w:pStyle w:val="BodyA"/>
      </w:pPr>
    </w:p>
    <w:sectPr w:rsidR="00971ADA">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B9" w:rsidRDefault="001E76B9">
      <w:r>
        <w:separator/>
      </w:r>
    </w:p>
  </w:endnote>
  <w:endnote w:type="continuationSeparator" w:id="0">
    <w:p w:rsidR="001E76B9" w:rsidRDefault="001E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B9" w:rsidRDefault="001E76B9">
      <w:r>
        <w:separator/>
      </w:r>
    </w:p>
  </w:footnote>
  <w:footnote w:type="continuationSeparator" w:id="0">
    <w:p w:rsidR="001E76B9" w:rsidRDefault="001E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DA"/>
    <w:rsid w:val="001E76B9"/>
    <w:rsid w:val="00420F10"/>
    <w:rsid w:val="0097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48FC"/>
  <w15:docId w15:val="{6029DC52-DF72-4AA7-BD0C-F7D3AA5E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Casas, Reyna</dc:creator>
  <cp:lastModifiedBy>Casas, Reyna</cp:lastModifiedBy>
  <cp:revision>2</cp:revision>
  <dcterms:created xsi:type="dcterms:W3CDTF">2020-05-11T16:33:00Z</dcterms:created>
  <dcterms:modified xsi:type="dcterms:W3CDTF">2020-05-11T16:33:00Z</dcterms:modified>
</cp:coreProperties>
</file>