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27" w:rsidRDefault="007B2D27" w:rsidP="007B2D27">
      <w:pPr>
        <w:ind w:left="1440" w:right="-3355" w:firstLine="720"/>
        <w:contextualSpacing/>
        <w:jc w:val="center"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anchor distT="0" distB="0" distL="114300" distR="114300" simplePos="0" relativeHeight="251659264" behindDoc="1" locked="0" layoutInCell="1" allowOverlap="1" wp14:anchorId="23940B77" wp14:editId="01889CFD">
            <wp:simplePos x="0" y="0"/>
            <wp:positionH relativeFrom="margin">
              <wp:align>left</wp:align>
            </wp:positionH>
            <wp:positionV relativeFrom="paragraph">
              <wp:posOffset>-172528</wp:posOffset>
            </wp:positionV>
            <wp:extent cx="1460876" cy="914400"/>
            <wp:effectExtent l="0" t="0" r="6350" b="0"/>
            <wp:wrapNone/>
            <wp:docPr id="3" name="Picture 3" descr="mt. san antonio college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Yu Gothic Medium" w:eastAsia="Yu Gothic Medium" w:hAnsi="Yu Gothic Medium" w:cs="Arial"/>
          <w:b/>
          <w:sz w:val="28"/>
          <w:szCs w:val="28"/>
          <w:u w:val="none"/>
        </w:rPr>
        <w:t>CURRICULUM &amp; INSTRUCTION COUNCIL</w:t>
      </w:r>
    </w:p>
    <w:p w:rsidR="00F417CA" w:rsidRPr="007B2D27" w:rsidRDefault="0038279B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March 09</w:t>
      </w:r>
      <w:r w:rsidR="002B4CC3">
        <w:rPr>
          <w:sz w:val="22"/>
          <w:szCs w:val="22"/>
        </w:rPr>
        <w:t>, 202</w:t>
      </w:r>
      <w:r>
        <w:rPr>
          <w:sz w:val="22"/>
          <w:szCs w:val="22"/>
        </w:rPr>
        <w:t>1</w:t>
      </w:r>
      <w:r w:rsidR="009B61A0">
        <w:rPr>
          <w:sz w:val="22"/>
          <w:szCs w:val="22"/>
        </w:rPr>
        <w:t xml:space="preserve"> </w:t>
      </w:r>
      <w:r w:rsidR="00D94707">
        <w:rPr>
          <w:sz w:val="22"/>
          <w:szCs w:val="22"/>
        </w:rPr>
        <w:t>Minutes</w:t>
      </w:r>
    </w:p>
    <w:p w:rsidR="00016756" w:rsidRDefault="00016756" w:rsidP="00016756">
      <w:pPr>
        <w:jc w:val="right"/>
        <w:rPr>
          <w:sz w:val="22"/>
          <w:szCs w:val="22"/>
        </w:rPr>
      </w:pPr>
      <w:r>
        <w:rPr>
          <w:sz w:val="22"/>
          <w:szCs w:val="22"/>
        </w:rPr>
        <w:t>4-2460 3:30 – 5:00 PM</w:t>
      </w:r>
    </w:p>
    <w:p w:rsidR="00016756" w:rsidRDefault="00016756" w:rsidP="007B2D27">
      <w:pPr>
        <w:jc w:val="right"/>
        <w:rPr>
          <w:sz w:val="22"/>
          <w:szCs w:val="22"/>
        </w:rPr>
      </w:pPr>
      <w:r>
        <w:rPr>
          <w:sz w:val="22"/>
          <w:szCs w:val="22"/>
        </w:rPr>
        <w:t>Via Zoom Meeting</w:t>
      </w:r>
    </w:p>
    <w:p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016756" w:rsidRDefault="00016756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Pr="003C6602" w:rsidRDefault="00631F6C" w:rsidP="007B2D27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Kristina Allende, </w:t>
      </w:r>
      <w:r w:rsidR="007B2D27" w:rsidRPr="003C6602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:rsidR="007B2D27" w:rsidRPr="003C6602" w:rsidRDefault="002D3EC8" w:rsidP="007B2D27">
      <w:pPr>
        <w:rPr>
          <w:rFonts w:asciiTheme="majorHAnsi" w:hAnsiTheme="majorHAnsi" w:cstheme="minorHAnsi"/>
          <w:i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Madelyn Arballo,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Continuing Education</w:t>
      </w:r>
    </w:p>
    <w:p w:rsidR="007B2D27" w:rsidRPr="003C6602" w:rsidRDefault="002D3EC8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George Bradshaw,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:rsidR="007B2D27" w:rsidRPr="003C6602" w:rsidRDefault="002D3EC8" w:rsidP="007B2D27">
      <w:pPr>
        <w:rPr>
          <w:rFonts w:asciiTheme="majorHAnsi" w:hAnsiTheme="majorHAnsi" w:cstheme="minorHAnsi"/>
          <w:i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C27E5E">
        <w:rPr>
          <w:rFonts w:asciiTheme="majorHAnsi" w:hAnsiTheme="majorHAnsi" w:cstheme="minorHAnsi"/>
          <w:sz w:val="18"/>
          <w:u w:val="none"/>
        </w:rPr>
        <w:t>Irene Malmgren</w:t>
      </w:r>
      <w:r w:rsidR="007B2D27" w:rsidRPr="003C6602">
        <w:rPr>
          <w:rFonts w:asciiTheme="majorHAnsi" w:hAnsiTheme="majorHAnsi" w:cstheme="minorHAnsi"/>
          <w:sz w:val="18"/>
          <w:u w:val="none"/>
        </w:rPr>
        <w:t>,</w:t>
      </w:r>
      <w:r w:rsidR="007B2D27" w:rsidRPr="003C6602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VP Instruction</w:t>
      </w:r>
    </w:p>
    <w:p w:rsidR="007B2D27" w:rsidRPr="003C6602" w:rsidRDefault="00E24815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Jamaika Fowler,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:rsidR="007B2D27" w:rsidRDefault="00631F6C" w:rsidP="007B2D27">
      <w:pPr>
        <w:rPr>
          <w:rFonts w:asciiTheme="majorHAnsi" w:hAnsiTheme="majorHAnsi" w:cstheme="minorHAnsi"/>
          <w:i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Carol Impara, </w:t>
      </w:r>
      <w:r w:rsidR="007B2D27" w:rsidRPr="003C6602">
        <w:rPr>
          <w:rFonts w:asciiTheme="majorHAnsi" w:hAnsiTheme="majorHAnsi" w:cstheme="minorHAnsi"/>
          <w:i/>
          <w:sz w:val="18"/>
          <w:u w:val="none"/>
        </w:rPr>
        <w:t>DL Coordinator</w:t>
      </w:r>
    </w:p>
    <w:p w:rsidR="00FA3611" w:rsidRPr="00FA3611" w:rsidRDefault="00424531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FA3611">
        <w:rPr>
          <w:rFonts w:asciiTheme="majorHAnsi" w:hAnsiTheme="majorHAnsi" w:cstheme="minorHAnsi"/>
          <w:sz w:val="18"/>
          <w:u w:val="none"/>
        </w:rPr>
        <w:t xml:space="preserve">Patricia Maestro, </w:t>
      </w:r>
      <w:r w:rsidR="00FA3611">
        <w:rPr>
          <w:rFonts w:asciiTheme="majorHAnsi" w:hAnsiTheme="majorHAnsi" w:cstheme="minorHAnsi"/>
          <w:i/>
          <w:sz w:val="16"/>
          <w:szCs w:val="16"/>
          <w:u w:val="none"/>
        </w:rPr>
        <w:t>Mapping &amp;</w:t>
      </w:r>
      <w:r w:rsidR="00FA3611" w:rsidRPr="00FA3611">
        <w:rPr>
          <w:rFonts w:asciiTheme="majorHAnsi" w:hAnsiTheme="majorHAnsi" w:cstheme="minorHAnsi"/>
          <w:i/>
          <w:sz w:val="16"/>
          <w:szCs w:val="16"/>
          <w:u w:val="none"/>
        </w:rPr>
        <w:t xml:space="preserve"> Catalog Committee</w:t>
      </w:r>
    </w:p>
    <w:p w:rsidR="007B2D27" w:rsidRPr="003C6602" w:rsidRDefault="00736F95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>Vacant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Assoc. VP Instruction</w:t>
      </w:r>
    </w:p>
    <w:p w:rsidR="007B2D27" w:rsidRPr="003C6602" w:rsidRDefault="00367A78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>Dana Miho, Faculty</w:t>
      </w:r>
    </w:p>
    <w:p w:rsidR="007B2D27" w:rsidRPr="003C6602" w:rsidRDefault="00CC7A99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Kelly Rivera</w:t>
      </w:r>
      <w:r w:rsidR="007B2D27" w:rsidRPr="003C6602">
        <w:rPr>
          <w:rFonts w:asciiTheme="majorHAnsi" w:hAnsiTheme="majorHAnsi" w:cstheme="minorHAnsi"/>
          <w:sz w:val="16"/>
          <w:szCs w:val="16"/>
          <w:u w:val="none"/>
        </w:rPr>
        <w:t>,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 VP Academic Senate</w:t>
      </w:r>
    </w:p>
    <w:p w:rsidR="007B2D27" w:rsidRPr="003C6602" w:rsidRDefault="002C3C2C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>Dianne Rowley, Assist. Curriculum Liaison</w:t>
      </w:r>
    </w:p>
    <w:p w:rsidR="007B2D27" w:rsidRPr="003C6602" w:rsidRDefault="002D3EC8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>Pauline Swartz, Library &amp; Learning Resources</w:t>
      </w:r>
    </w:p>
    <w:p w:rsidR="007B2D27" w:rsidRPr="003C6602" w:rsidRDefault="00631F6C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Michelle Sampat, </w:t>
      </w:r>
      <w:r w:rsidR="007B2D27" w:rsidRPr="003C6602">
        <w:rPr>
          <w:rFonts w:asciiTheme="majorHAnsi" w:hAnsiTheme="majorHAnsi" w:cstheme="minorHAnsi"/>
          <w:b/>
          <w:sz w:val="18"/>
          <w:u w:val="none"/>
        </w:rPr>
        <w:t>Co-Chair</w:t>
      </w:r>
    </w:p>
    <w:p w:rsidR="007B2D27" w:rsidRPr="003C6602" w:rsidRDefault="00D91AC6" w:rsidP="007B2D27">
      <w:pPr>
        <w:rPr>
          <w:rFonts w:asciiTheme="majorHAnsi" w:hAnsiTheme="majorHAnsi" w:cstheme="minorHAnsi"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99262C">
        <w:rPr>
          <w:rFonts w:asciiTheme="majorHAnsi" w:hAnsiTheme="majorHAnsi" w:cstheme="minorHAnsi"/>
          <w:sz w:val="18"/>
          <w:u w:val="none"/>
        </w:rPr>
        <w:t>Om Tripathi</w:t>
      </w:r>
      <w:r w:rsidR="00EB1CB8">
        <w:rPr>
          <w:rFonts w:asciiTheme="majorHAnsi" w:hAnsiTheme="majorHAnsi" w:cstheme="minorHAnsi"/>
          <w:sz w:val="18"/>
          <w:u w:val="none"/>
        </w:rPr>
        <w:t>,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:rsidR="007B2D27" w:rsidRPr="003C6602" w:rsidRDefault="00424531" w:rsidP="007B2D27">
      <w:pPr>
        <w:rPr>
          <w:rFonts w:asciiTheme="majorHAnsi" w:hAnsiTheme="majorHAnsi" w:cstheme="minorHAnsi"/>
          <w:i/>
          <w:sz w:val="18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proofErr w:type="spellStart"/>
      <w:r w:rsidR="007B2D27" w:rsidRPr="003C6602">
        <w:rPr>
          <w:rFonts w:asciiTheme="majorHAnsi" w:hAnsiTheme="majorHAnsi" w:cstheme="minorHAnsi"/>
          <w:sz w:val="18"/>
          <w:u w:val="none"/>
        </w:rPr>
        <w:t>Chisa</w:t>
      </w:r>
      <w:proofErr w:type="spellEnd"/>
      <w:r w:rsidR="007B2D27" w:rsidRPr="003C6602">
        <w:rPr>
          <w:rFonts w:asciiTheme="majorHAnsi" w:hAnsiTheme="majorHAnsi" w:cstheme="minorHAnsi"/>
          <w:sz w:val="18"/>
          <w:u w:val="none"/>
        </w:rPr>
        <w:t xml:space="preserve"> </w:t>
      </w:r>
      <w:proofErr w:type="spellStart"/>
      <w:r w:rsidR="007B2D27" w:rsidRPr="003C6602">
        <w:rPr>
          <w:rFonts w:asciiTheme="majorHAnsi" w:hAnsiTheme="majorHAnsi" w:cstheme="minorHAnsi"/>
          <w:sz w:val="18"/>
          <w:u w:val="none"/>
        </w:rPr>
        <w:t>Uyeki</w:t>
      </w:r>
      <w:proofErr w:type="spellEnd"/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, Academic Senate President</w:t>
      </w:r>
    </w:p>
    <w:p w:rsidR="007B2D27" w:rsidRPr="003C6602" w:rsidRDefault="002D3EC8" w:rsidP="007B2D27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8"/>
          <w:u w:val="none"/>
        </w:rPr>
        <w:t xml:space="preserve">X </w:t>
      </w:r>
      <w:r w:rsidR="007B2D27" w:rsidRPr="003C6602">
        <w:rPr>
          <w:rFonts w:asciiTheme="majorHAnsi" w:hAnsiTheme="majorHAnsi" w:cstheme="minorHAnsi"/>
          <w:sz w:val="18"/>
          <w:u w:val="none"/>
        </w:rPr>
        <w:t xml:space="preserve">Kim </w:t>
      </w:r>
      <w:proofErr w:type="spellStart"/>
      <w:r w:rsidR="007B2D27" w:rsidRPr="003C6602">
        <w:rPr>
          <w:rFonts w:asciiTheme="majorHAnsi" w:hAnsiTheme="majorHAnsi" w:cstheme="minorHAnsi"/>
          <w:sz w:val="18"/>
          <w:u w:val="none"/>
        </w:rPr>
        <w:t>Leiloni</w:t>
      </w:r>
      <w:proofErr w:type="spellEnd"/>
      <w:r w:rsidR="007B2D27" w:rsidRPr="003C6602">
        <w:rPr>
          <w:rFonts w:asciiTheme="majorHAnsi" w:hAnsiTheme="majorHAnsi" w:cstheme="minorHAnsi"/>
          <w:sz w:val="18"/>
          <w:u w:val="none"/>
        </w:rPr>
        <w:t xml:space="preserve"> Nguyen,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Outcomes Coordinator</w:t>
      </w:r>
    </w:p>
    <w:p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:rsidR="007B2D27" w:rsidRPr="002C3C2C" w:rsidRDefault="00864E68" w:rsidP="007B2D27">
      <w:pPr>
        <w:rPr>
          <w:rFonts w:asciiTheme="majorHAnsi" w:hAnsiTheme="majorHAnsi" w:cstheme="minorHAnsi"/>
          <w:i/>
          <w:sz w:val="16"/>
          <w:szCs w:val="16"/>
          <w:u w:val="none"/>
        </w:rPr>
        <w:sectPr w:rsidR="007B2D27" w:rsidRPr="002C3C2C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proofErr w:type="spellStart"/>
      <w:r>
        <w:rPr>
          <w:rFonts w:asciiTheme="majorHAnsi" w:hAnsiTheme="majorHAnsi" w:cstheme="minorHAnsi"/>
          <w:sz w:val="18"/>
          <w:u w:val="none"/>
        </w:rPr>
        <w:t>Khang</w:t>
      </w:r>
      <w:proofErr w:type="spellEnd"/>
      <w:r>
        <w:rPr>
          <w:rFonts w:asciiTheme="majorHAnsi" w:hAnsiTheme="majorHAnsi" w:cstheme="minorHAnsi"/>
          <w:sz w:val="18"/>
          <w:u w:val="none"/>
        </w:rPr>
        <w:t xml:space="preserve"> </w:t>
      </w:r>
      <w:proofErr w:type="gramStart"/>
      <w:r>
        <w:rPr>
          <w:rFonts w:asciiTheme="majorHAnsi" w:hAnsiTheme="majorHAnsi" w:cstheme="minorHAnsi"/>
          <w:sz w:val="18"/>
          <w:u w:val="none"/>
        </w:rPr>
        <w:t>Vo</w:t>
      </w:r>
      <w:proofErr w:type="gramEnd"/>
      <w:r w:rsidR="007B2D27" w:rsidRPr="003C6602">
        <w:rPr>
          <w:rFonts w:asciiTheme="majorHAnsi" w:hAnsiTheme="majorHAnsi" w:cstheme="minorHAnsi"/>
          <w:sz w:val="18"/>
          <w:u w:val="none"/>
        </w:rPr>
        <w:t xml:space="preserve">, </w:t>
      </w:r>
      <w:r w:rsidR="007B2D27" w:rsidRPr="003C6602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</w:p>
    <w:p w:rsidR="007B2D27" w:rsidRPr="00016756" w:rsidRDefault="007B2D27" w:rsidP="00016756">
      <w:pPr>
        <w:rPr>
          <w:sz w:val="22"/>
          <w:szCs w:val="22"/>
        </w:rPr>
        <w:sectPr w:rsidR="007B2D27" w:rsidRPr="00016756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pPr w:leftFromText="180" w:rightFromText="180" w:vertAnchor="text" w:horzAnchor="margin" w:tblpY="666"/>
        <w:tblW w:w="10885" w:type="dxa"/>
        <w:tblLook w:val="04A0" w:firstRow="1" w:lastRow="0" w:firstColumn="1" w:lastColumn="0" w:noHBand="0" w:noVBand="1"/>
      </w:tblPr>
      <w:tblGrid>
        <w:gridCol w:w="5324"/>
        <w:gridCol w:w="5561"/>
      </w:tblGrid>
      <w:tr w:rsidR="007B2D27" w:rsidTr="007B2D27">
        <w:trPr>
          <w:tblHeader/>
        </w:trPr>
        <w:tc>
          <w:tcPr>
            <w:tcW w:w="5324" w:type="dxa"/>
            <w:shd w:val="clear" w:color="auto" w:fill="D9D9D9" w:themeFill="background1" w:themeFillShade="D9"/>
          </w:tcPr>
          <w:p w:rsidR="007B2D27" w:rsidRPr="00C93D6C" w:rsidRDefault="007B2D27" w:rsidP="00C01598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Pr="00C93D6C">
              <w:rPr>
                <w:b/>
              </w:rPr>
              <w:t>eeting Agenda</w:t>
            </w:r>
          </w:p>
        </w:tc>
        <w:tc>
          <w:tcPr>
            <w:tcW w:w="5561" w:type="dxa"/>
            <w:shd w:val="clear" w:color="auto" w:fill="D9D9D9" w:themeFill="background1" w:themeFillShade="D9"/>
          </w:tcPr>
          <w:p w:rsidR="007B2D27" w:rsidRPr="00C93D6C" w:rsidRDefault="007B2D27" w:rsidP="00C01598">
            <w:pPr>
              <w:jc w:val="center"/>
              <w:rPr>
                <w:b/>
              </w:rPr>
            </w:pPr>
            <w:r w:rsidRPr="00C93D6C">
              <w:rPr>
                <w:b/>
              </w:rPr>
              <w:t>Outcomes</w:t>
            </w:r>
          </w:p>
        </w:tc>
      </w:tr>
      <w:tr w:rsidR="007B2D27" w:rsidTr="007B2D27">
        <w:tc>
          <w:tcPr>
            <w:tcW w:w="5324" w:type="dxa"/>
          </w:tcPr>
          <w:p w:rsidR="00F13B24" w:rsidRDefault="001B4A94" w:rsidP="00010A9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Approval Minutes</w:t>
            </w:r>
          </w:p>
          <w:p w:rsidR="00010A91" w:rsidRPr="00010A91" w:rsidRDefault="00010A91" w:rsidP="0038279B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Approved Minutes for </w:t>
            </w:r>
            <w:r w:rsidR="0038279B">
              <w:rPr>
                <w:rFonts w:asciiTheme="majorHAnsi" w:hAnsiTheme="majorHAnsi" w:cstheme="majorHAnsi"/>
                <w:sz w:val="20"/>
                <w:szCs w:val="20"/>
              </w:rPr>
              <w:t>November 24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 2020</w:t>
            </w:r>
          </w:p>
        </w:tc>
        <w:tc>
          <w:tcPr>
            <w:tcW w:w="5561" w:type="dxa"/>
          </w:tcPr>
          <w:p w:rsidR="00291A6A" w:rsidRPr="001B4A94" w:rsidRDefault="00291A6A" w:rsidP="001B4A94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B2D27" w:rsidTr="007B2D27">
        <w:tc>
          <w:tcPr>
            <w:tcW w:w="5324" w:type="dxa"/>
          </w:tcPr>
          <w:p w:rsidR="001B4A94" w:rsidRPr="001B4A94" w:rsidRDefault="007B2D27" w:rsidP="001B4A9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Public Comments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1B4A94" w:rsidRDefault="007B2D27" w:rsidP="001B4A9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Information</w:t>
            </w:r>
          </w:p>
          <w:p w:rsidR="0022772A" w:rsidRPr="0022772A" w:rsidRDefault="0022772A" w:rsidP="0022772A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  <w:r w:rsidRPr="0022772A">
              <w:rPr>
                <w:rFonts w:asciiTheme="majorHAnsi" w:hAnsiTheme="majorHAnsi" w:cstheme="majorHAnsi"/>
                <w:sz w:val="20"/>
                <w:szCs w:val="20"/>
              </w:rPr>
              <w:t>CSU Ethnic Studies Requirement Area F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BE2885" w:rsidRPr="00424531" w:rsidRDefault="00424531" w:rsidP="0042453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  <w:u w:val="none"/>
              </w:rPr>
            </w:pPr>
            <w:r>
              <w:rPr>
                <w:rFonts w:ascii="Calibri" w:hAnsi="Calibri" w:cs="Calibri"/>
                <w:sz w:val="22"/>
                <w:szCs w:val="22"/>
                <w:u w:val="none"/>
              </w:rPr>
              <w:t>Dianne and Jamaika updated members and provided background regarding the new CSU Area F requirement.</w:t>
            </w:r>
          </w:p>
        </w:tc>
      </w:tr>
      <w:tr w:rsidR="007B2D27" w:rsidTr="007B2D27">
        <w:tc>
          <w:tcPr>
            <w:tcW w:w="5324" w:type="dxa"/>
          </w:tcPr>
          <w:p w:rsidR="007B2D27" w:rsidRDefault="007B2D27" w:rsidP="0023500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Acceptance of Minutes</w:t>
            </w:r>
          </w:p>
          <w:p w:rsidR="007B2D27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Distance Learning Committee Minutes</w:t>
            </w:r>
          </w:p>
          <w:p w:rsidR="00D77C28" w:rsidRDefault="00DD1CCF" w:rsidP="0023500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November 10, 2020</w:t>
            </w:r>
          </w:p>
          <w:p w:rsidR="00DD1CCF" w:rsidRDefault="00DD1CCF" w:rsidP="0023500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November 24, 2020</w:t>
            </w:r>
          </w:p>
          <w:p w:rsidR="00DD1CCF" w:rsidRPr="00095789" w:rsidRDefault="00DD1CCF" w:rsidP="0023500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December 8, 2020</w:t>
            </w:r>
          </w:p>
          <w:p w:rsidR="007B2D27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Educational Design Committee Minutes</w:t>
            </w:r>
          </w:p>
          <w:p w:rsidR="00511467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Outcomes Committee Minutes</w:t>
            </w:r>
          </w:p>
          <w:p w:rsidR="00F273AD" w:rsidRPr="00736F95" w:rsidRDefault="00DD1CCF" w:rsidP="00F273AD">
            <w:pPr>
              <w:pStyle w:val="ListParagraph"/>
              <w:ind w:left="124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December 1</w:t>
            </w:r>
            <w:r w:rsidR="00736F95">
              <w:rPr>
                <w:rFonts w:asciiTheme="majorHAnsi" w:hAnsiTheme="majorHAnsi" w:cstheme="majorHAnsi"/>
                <w:sz w:val="20"/>
                <w:szCs w:val="20"/>
              </w:rPr>
              <w:t>, 2020</w:t>
            </w:r>
          </w:p>
          <w:p w:rsidR="007B2D27" w:rsidRDefault="007B2D27" w:rsidP="0023500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Transfer and General Education </w:t>
            </w:r>
          </w:p>
          <w:p w:rsidR="007B2D27" w:rsidRDefault="007B2D27" w:rsidP="00C01598">
            <w:pPr>
              <w:pStyle w:val="ListParagraph"/>
              <w:ind w:left="1240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Subcommittee Minutes </w:t>
            </w:r>
          </w:p>
          <w:p w:rsidR="007B2D27" w:rsidRPr="00DD1CCF" w:rsidRDefault="00FA3611" w:rsidP="00DD1CCF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Mapping and Catalog Committee</w:t>
            </w:r>
            <w:r w:rsidR="00BC2DFF">
              <w:rPr>
                <w:rFonts w:asciiTheme="majorHAnsi" w:hAnsiTheme="majorHAnsi" w:cstheme="majorHAnsi"/>
                <w:b/>
                <w:sz w:val="20"/>
                <w:szCs w:val="20"/>
              </w:rPr>
              <w:t xml:space="preserve"> Minutes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D1A79" w:rsidRPr="003D028C" w:rsidRDefault="00880D21" w:rsidP="003D028C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</w:t>
            </w:r>
          </w:p>
          <w:p w:rsidR="0038525F" w:rsidRPr="00EF462D" w:rsidRDefault="001B4A94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DE25AE" w:rsidRDefault="00DE25AE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DE25AE" w:rsidRDefault="00DE25AE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None</w:t>
            </w:r>
          </w:p>
          <w:p w:rsidR="003D028C" w:rsidRDefault="00880D21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</w:t>
            </w:r>
          </w:p>
          <w:p w:rsidR="00010A91" w:rsidRDefault="00010A91" w:rsidP="0023500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  <w:p w:rsidR="008C23AA" w:rsidRPr="00C36EFB" w:rsidRDefault="008C23AA" w:rsidP="000971D5">
            <w:pPr>
              <w:pStyle w:val="ListParagraph"/>
              <w:autoSpaceDE w:val="0"/>
              <w:autoSpaceDN w:val="0"/>
              <w:rPr>
                <w:rFonts w:ascii="Calibri" w:hAnsi="Calibri" w:cs="Calibri"/>
                <w:szCs w:val="20"/>
              </w:rPr>
            </w:pPr>
          </w:p>
          <w:p w:rsidR="007B2D27" w:rsidRPr="00AD6057" w:rsidRDefault="007B2D27" w:rsidP="00C01598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3D028C" w:rsidRPr="00010A91" w:rsidRDefault="007B2D27" w:rsidP="00010A9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5364FD">
              <w:rPr>
                <w:rFonts w:asciiTheme="majorHAnsi" w:hAnsiTheme="majorHAnsi" w:cstheme="majorHAnsi"/>
                <w:b/>
                <w:sz w:val="20"/>
                <w:szCs w:val="20"/>
              </w:rPr>
              <w:t>New or Substantive Program Changes</w:t>
            </w:r>
          </w:p>
        </w:tc>
        <w:tc>
          <w:tcPr>
            <w:tcW w:w="5561" w:type="dxa"/>
          </w:tcPr>
          <w:p w:rsidR="007B2D27" w:rsidRPr="00BE2885" w:rsidRDefault="007B2D27" w:rsidP="00BE2885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3D028C" w:rsidRPr="00010A91" w:rsidRDefault="002B4CC3" w:rsidP="00010A91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2B4CC3">
              <w:rPr>
                <w:rFonts w:asciiTheme="majorHAnsi" w:hAnsiTheme="majorHAnsi" w:cstheme="majorHAnsi"/>
                <w:b/>
                <w:sz w:val="20"/>
                <w:szCs w:val="20"/>
              </w:rPr>
              <w:t>New Courses</w:t>
            </w:r>
          </w:p>
        </w:tc>
        <w:tc>
          <w:tcPr>
            <w:tcW w:w="5561" w:type="dxa"/>
          </w:tcPr>
          <w:p w:rsidR="007B2D27" w:rsidRDefault="007B2D27" w:rsidP="00BE2885">
            <w:pPr>
              <w:rPr>
                <w:rFonts w:ascii="Calibri" w:hAnsi="Calibri" w:cs="Calibri"/>
                <w:szCs w:val="20"/>
              </w:rPr>
            </w:pPr>
          </w:p>
          <w:p w:rsidR="00382291" w:rsidRPr="00382291" w:rsidRDefault="00382291" w:rsidP="002B4CC3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Default="007B2D27" w:rsidP="003D028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20092A">
              <w:rPr>
                <w:rFonts w:asciiTheme="majorHAnsi" w:hAnsiTheme="majorHAnsi" w:cstheme="majorHAnsi"/>
                <w:b/>
                <w:szCs w:val="20"/>
              </w:rPr>
              <w:t>New Stand-alone courses</w:t>
            </w:r>
          </w:p>
          <w:p w:rsidR="00FA0973" w:rsidRPr="00382291" w:rsidRDefault="00FA0973" w:rsidP="002B4CC3">
            <w:pPr>
              <w:pStyle w:val="ListParagraph"/>
              <w:ind w:left="88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561" w:type="dxa"/>
          </w:tcPr>
          <w:p w:rsidR="007B2D27" w:rsidRPr="00A1351F" w:rsidRDefault="007B2D27" w:rsidP="00BE2885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7B2D27" w:rsidRPr="00607CB0" w:rsidRDefault="007B2D27" w:rsidP="008F5E78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607CB0">
              <w:rPr>
                <w:rFonts w:asciiTheme="majorHAnsi" w:hAnsiTheme="majorHAnsi" w:cstheme="majorHAnsi"/>
                <w:b/>
                <w:szCs w:val="20"/>
              </w:rPr>
              <w:t>Course Disciplines</w:t>
            </w:r>
          </w:p>
        </w:tc>
        <w:tc>
          <w:tcPr>
            <w:tcW w:w="5561" w:type="dxa"/>
          </w:tcPr>
          <w:p w:rsidR="007B2D27" w:rsidRDefault="007B2D27" w:rsidP="00C01598">
            <w:pPr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451C38" w:rsidRPr="00553EBC" w:rsidRDefault="007B2D27" w:rsidP="00553EB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553EBC">
              <w:rPr>
                <w:rFonts w:asciiTheme="majorHAnsi" w:hAnsiTheme="majorHAnsi" w:cstheme="majorHAnsi"/>
                <w:b/>
                <w:szCs w:val="20"/>
              </w:rPr>
              <w:t>Items for Discussion or Action</w:t>
            </w:r>
          </w:p>
          <w:p w:rsidR="00197908" w:rsidRDefault="00197908" w:rsidP="00553EBC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Courses and Programs in Catalog Not Offered Within 2 Years and AP 4020 Program and Curriculum Development – J. Fowler</w:t>
            </w:r>
          </w:p>
          <w:p w:rsidR="00994E04" w:rsidRDefault="00994E04" w:rsidP="00994E04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SPOT Reinstatement Proposed Process – C. Impara</w:t>
            </w:r>
          </w:p>
          <w:p w:rsidR="00317BDC" w:rsidRPr="00994E04" w:rsidRDefault="00317BDC" w:rsidP="00994E04">
            <w:pPr>
              <w:pStyle w:val="ListParagraph"/>
              <w:numPr>
                <w:ilvl w:val="0"/>
                <w:numId w:val="29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Faculty Teaching Modality</w:t>
            </w:r>
          </w:p>
        </w:tc>
        <w:tc>
          <w:tcPr>
            <w:tcW w:w="5561" w:type="dxa"/>
          </w:tcPr>
          <w:p w:rsidR="00317BDC" w:rsidRDefault="00317BDC" w:rsidP="00317BDC">
            <w:pPr>
              <w:rPr>
                <w:rFonts w:ascii="Calibri" w:hAnsi="Calibri" w:cs="Calibri"/>
                <w:szCs w:val="20"/>
                <w:u w:val="none"/>
              </w:rPr>
            </w:pPr>
            <w:r w:rsidRPr="00317BDC">
              <w:rPr>
                <w:rFonts w:ascii="Calibri" w:hAnsi="Calibri" w:cs="Calibri"/>
                <w:szCs w:val="20"/>
                <w:u w:val="none"/>
              </w:rPr>
              <w:t xml:space="preserve">Motion to add Faculty Teaching Modality to agenda. </w:t>
            </w:r>
            <w:r>
              <w:rPr>
                <w:rFonts w:ascii="Calibri" w:hAnsi="Calibri" w:cs="Calibri"/>
                <w:szCs w:val="20"/>
                <w:u w:val="none"/>
              </w:rPr>
              <w:t xml:space="preserve"> Accepted</w:t>
            </w:r>
          </w:p>
          <w:p w:rsidR="00F26046" w:rsidRPr="00317BDC" w:rsidRDefault="00F26046" w:rsidP="00317BDC">
            <w:pPr>
              <w:rPr>
                <w:rFonts w:ascii="Calibri" w:hAnsi="Calibri" w:cs="Calibri"/>
                <w:szCs w:val="20"/>
                <w:u w:val="none"/>
              </w:rPr>
            </w:pPr>
          </w:p>
          <w:p w:rsidR="00F273AD" w:rsidRDefault="00317BDC" w:rsidP="005663E7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Currently there is a process in place and it is being followed. </w:t>
            </w:r>
            <w:r w:rsidR="00F26046">
              <w:rPr>
                <w:rFonts w:ascii="Calibri" w:hAnsi="Calibri" w:cs="Calibri"/>
                <w:szCs w:val="20"/>
              </w:rPr>
              <w:t xml:space="preserve">Often, faculty face some challenges that prevent them from offering their courses </w:t>
            </w:r>
            <w:r w:rsidR="000B0087">
              <w:rPr>
                <w:rFonts w:ascii="Calibri" w:hAnsi="Calibri" w:cs="Calibri"/>
                <w:szCs w:val="20"/>
              </w:rPr>
              <w:t>especially</w:t>
            </w:r>
            <w:r w:rsidR="00F26046">
              <w:rPr>
                <w:rFonts w:ascii="Calibri" w:hAnsi="Calibri" w:cs="Calibri"/>
                <w:szCs w:val="20"/>
              </w:rPr>
              <w:t xml:space="preserve"> </w:t>
            </w:r>
            <w:r w:rsidR="00911090">
              <w:rPr>
                <w:rFonts w:ascii="Calibri" w:hAnsi="Calibri" w:cs="Calibri"/>
                <w:szCs w:val="20"/>
              </w:rPr>
              <w:t>during the pandemic.</w:t>
            </w:r>
            <w:r w:rsidR="000570A3">
              <w:rPr>
                <w:rFonts w:ascii="Calibri" w:hAnsi="Calibri" w:cs="Calibri"/>
                <w:szCs w:val="20"/>
              </w:rPr>
              <w:t xml:space="preserve"> </w:t>
            </w:r>
            <w:r w:rsidR="00F26046">
              <w:rPr>
                <w:rFonts w:ascii="Calibri" w:hAnsi="Calibri" w:cs="Calibri"/>
                <w:szCs w:val="20"/>
              </w:rPr>
              <w:t xml:space="preserve">These </w:t>
            </w:r>
            <w:r w:rsidR="000B0087">
              <w:rPr>
                <w:rFonts w:ascii="Calibri" w:hAnsi="Calibri" w:cs="Calibri"/>
                <w:szCs w:val="20"/>
              </w:rPr>
              <w:t xml:space="preserve">challenges </w:t>
            </w:r>
            <w:r w:rsidR="001950AD">
              <w:rPr>
                <w:rFonts w:ascii="Calibri" w:hAnsi="Calibri" w:cs="Calibri"/>
                <w:szCs w:val="20"/>
              </w:rPr>
              <w:t xml:space="preserve">are being </w:t>
            </w:r>
            <w:r w:rsidR="00F26046">
              <w:rPr>
                <w:rFonts w:ascii="Calibri" w:hAnsi="Calibri" w:cs="Calibri"/>
                <w:szCs w:val="20"/>
              </w:rPr>
              <w:t>communicated to the Instruction Office.</w:t>
            </w:r>
          </w:p>
          <w:p w:rsidR="000570A3" w:rsidRDefault="000570A3" w:rsidP="000570A3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Counselors </w:t>
            </w:r>
            <w:r w:rsidR="00196828">
              <w:rPr>
                <w:rFonts w:ascii="Calibri" w:hAnsi="Calibri" w:cs="Calibri"/>
                <w:szCs w:val="20"/>
              </w:rPr>
              <w:t>would</w:t>
            </w:r>
            <w:r>
              <w:rPr>
                <w:rFonts w:ascii="Calibri" w:hAnsi="Calibri" w:cs="Calibri"/>
                <w:szCs w:val="20"/>
              </w:rPr>
              <w:t xml:space="preserve"> like to be part of the communication and know why a course has not </w:t>
            </w:r>
            <w:r w:rsidR="00F26046">
              <w:rPr>
                <w:rFonts w:ascii="Calibri" w:hAnsi="Calibri" w:cs="Calibri"/>
                <w:szCs w:val="20"/>
              </w:rPr>
              <w:lastRenderedPageBreak/>
              <w:t>been offered or if a</w:t>
            </w:r>
            <w:r>
              <w:rPr>
                <w:rFonts w:ascii="Calibri" w:hAnsi="Calibri" w:cs="Calibri"/>
                <w:szCs w:val="20"/>
              </w:rPr>
              <w:t xml:space="preserve"> course is being substituted so they can </w:t>
            </w:r>
            <w:r w:rsidR="000B0087">
              <w:rPr>
                <w:rFonts w:ascii="Calibri" w:hAnsi="Calibri" w:cs="Calibri"/>
                <w:szCs w:val="20"/>
              </w:rPr>
              <w:t>advise</w:t>
            </w:r>
            <w:r>
              <w:rPr>
                <w:rFonts w:ascii="Calibri" w:hAnsi="Calibri" w:cs="Calibri"/>
                <w:szCs w:val="20"/>
              </w:rPr>
              <w:t xml:space="preserve"> students.</w:t>
            </w:r>
          </w:p>
          <w:p w:rsidR="000B4FB1" w:rsidRPr="005663E7" w:rsidRDefault="000B4FB1" w:rsidP="000570A3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:rsidR="000B4FB1" w:rsidRDefault="000570A3" w:rsidP="00487387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130</w:t>
            </w:r>
            <w:r w:rsidR="00172ADD">
              <w:rPr>
                <w:rFonts w:ascii="Calibri" w:hAnsi="Calibri" w:cs="Calibri"/>
                <w:szCs w:val="20"/>
              </w:rPr>
              <w:t xml:space="preserve"> </w:t>
            </w:r>
            <w:r w:rsidR="000B4FB1">
              <w:rPr>
                <w:rFonts w:ascii="Calibri" w:hAnsi="Calibri" w:cs="Calibri"/>
                <w:szCs w:val="20"/>
              </w:rPr>
              <w:t xml:space="preserve">faculty members </w:t>
            </w:r>
            <w:r w:rsidR="00172ADD">
              <w:rPr>
                <w:rFonts w:ascii="Calibri" w:hAnsi="Calibri" w:cs="Calibri"/>
                <w:szCs w:val="20"/>
              </w:rPr>
              <w:t>were</w:t>
            </w:r>
            <w:r>
              <w:rPr>
                <w:rFonts w:ascii="Calibri" w:hAnsi="Calibri" w:cs="Calibri"/>
                <w:szCs w:val="20"/>
              </w:rPr>
              <w:t xml:space="preserve"> recertified. </w:t>
            </w:r>
          </w:p>
          <w:p w:rsidR="00172ADD" w:rsidRDefault="000B0087" w:rsidP="00172ADD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This is a proposition that will benefit </w:t>
            </w:r>
            <w:r w:rsidR="000570A3">
              <w:rPr>
                <w:rFonts w:ascii="Calibri" w:hAnsi="Calibri" w:cs="Calibri"/>
                <w:szCs w:val="20"/>
              </w:rPr>
              <w:t>people wh</w:t>
            </w:r>
            <w:r w:rsidR="000B4FB1">
              <w:rPr>
                <w:rFonts w:ascii="Calibri" w:hAnsi="Calibri" w:cs="Calibri"/>
                <w:szCs w:val="20"/>
              </w:rPr>
              <w:t>ose recertification has pass</w:t>
            </w:r>
            <w:r w:rsidR="00196828">
              <w:rPr>
                <w:rFonts w:ascii="Calibri" w:hAnsi="Calibri" w:cs="Calibri"/>
                <w:szCs w:val="20"/>
              </w:rPr>
              <w:t>ed</w:t>
            </w:r>
            <w:r>
              <w:rPr>
                <w:rFonts w:ascii="Calibri" w:hAnsi="Calibri" w:cs="Calibri"/>
                <w:szCs w:val="20"/>
              </w:rPr>
              <w:t xml:space="preserve"> and w</w:t>
            </w:r>
            <w:r w:rsidR="00172ADD">
              <w:rPr>
                <w:rFonts w:ascii="Calibri" w:hAnsi="Calibri" w:cs="Calibri"/>
                <w:szCs w:val="20"/>
              </w:rPr>
              <w:t>i</w:t>
            </w:r>
            <w:r w:rsidR="000B4FB1">
              <w:rPr>
                <w:rFonts w:ascii="Calibri" w:hAnsi="Calibri" w:cs="Calibri"/>
                <w:szCs w:val="20"/>
              </w:rPr>
              <w:t>s</w:t>
            </w:r>
            <w:r w:rsidR="00172ADD">
              <w:rPr>
                <w:rFonts w:ascii="Calibri" w:hAnsi="Calibri" w:cs="Calibri"/>
                <w:szCs w:val="20"/>
              </w:rPr>
              <w:t xml:space="preserve">h to be </w:t>
            </w:r>
            <w:r w:rsidR="000B4FB1">
              <w:rPr>
                <w:rFonts w:ascii="Calibri" w:hAnsi="Calibri" w:cs="Calibri"/>
                <w:szCs w:val="20"/>
              </w:rPr>
              <w:t>re</w:t>
            </w:r>
            <w:r w:rsidR="00C32ACE">
              <w:rPr>
                <w:rFonts w:ascii="Calibri" w:hAnsi="Calibri" w:cs="Calibri"/>
                <w:szCs w:val="20"/>
              </w:rPr>
              <w:t>-</w:t>
            </w:r>
            <w:r>
              <w:rPr>
                <w:rFonts w:ascii="Calibri" w:hAnsi="Calibri" w:cs="Calibri"/>
                <w:szCs w:val="20"/>
              </w:rPr>
              <w:t>certified as online teacher</w:t>
            </w:r>
            <w:r w:rsidR="00C32ACE">
              <w:rPr>
                <w:rFonts w:ascii="Calibri" w:hAnsi="Calibri" w:cs="Calibri"/>
                <w:szCs w:val="20"/>
              </w:rPr>
              <w:t>s</w:t>
            </w:r>
            <w:r w:rsidR="001950AD">
              <w:rPr>
                <w:rFonts w:ascii="Calibri" w:hAnsi="Calibri" w:cs="Calibri"/>
                <w:szCs w:val="20"/>
              </w:rPr>
              <w:t>. This proposition also supports faculty</w:t>
            </w:r>
            <w:r>
              <w:rPr>
                <w:rFonts w:ascii="Calibri" w:hAnsi="Calibri" w:cs="Calibri"/>
                <w:szCs w:val="20"/>
              </w:rPr>
              <w:t xml:space="preserve"> to stay in their recertification</w:t>
            </w:r>
            <w:r w:rsidR="00172ADD">
              <w:rPr>
                <w:rFonts w:ascii="Calibri" w:hAnsi="Calibri" w:cs="Calibri"/>
                <w:szCs w:val="20"/>
              </w:rPr>
              <w:t xml:space="preserve"> original cycles. </w:t>
            </w:r>
          </w:p>
          <w:p w:rsidR="00172ADD" w:rsidRDefault="00172ADD" w:rsidP="00172ADD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Recertification is 4 hours of training</w:t>
            </w:r>
            <w:r w:rsidR="000B0087">
              <w:rPr>
                <w:rFonts w:ascii="Calibri" w:hAnsi="Calibri" w:cs="Calibri"/>
                <w:szCs w:val="20"/>
              </w:rPr>
              <w:t>,</w:t>
            </w:r>
            <w:r>
              <w:rPr>
                <w:rFonts w:ascii="Calibri" w:hAnsi="Calibri" w:cs="Calibri"/>
                <w:szCs w:val="20"/>
              </w:rPr>
              <w:t xml:space="preserve"> good for 4 years. </w:t>
            </w:r>
          </w:p>
          <w:p w:rsidR="00172ADD" w:rsidRDefault="00172ADD" w:rsidP="00172ADD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Recommending D</w:t>
            </w:r>
            <w:r w:rsidR="000B0087">
              <w:rPr>
                <w:rFonts w:ascii="Calibri" w:hAnsi="Calibri" w:cs="Calibri"/>
                <w:szCs w:val="20"/>
              </w:rPr>
              <w:t>L</w:t>
            </w:r>
            <w:r>
              <w:rPr>
                <w:rFonts w:ascii="Calibri" w:hAnsi="Calibri" w:cs="Calibri"/>
                <w:szCs w:val="20"/>
              </w:rPr>
              <w:t xml:space="preserve"> process for DL reinstatement. </w:t>
            </w:r>
            <w:r w:rsidRPr="00551802">
              <w:rPr>
                <w:rFonts w:ascii="Calibri" w:hAnsi="Calibri" w:cs="Calibri"/>
                <w:b/>
                <w:szCs w:val="20"/>
              </w:rPr>
              <w:t>Forward to A</w:t>
            </w:r>
            <w:r w:rsidR="001950AD" w:rsidRPr="00551802">
              <w:rPr>
                <w:rFonts w:ascii="Calibri" w:hAnsi="Calibri" w:cs="Calibri"/>
                <w:b/>
                <w:szCs w:val="20"/>
              </w:rPr>
              <w:t>cademic Senate</w:t>
            </w:r>
            <w:r w:rsidRPr="00551802">
              <w:rPr>
                <w:rFonts w:ascii="Calibri" w:hAnsi="Calibri" w:cs="Calibri"/>
                <w:b/>
                <w:szCs w:val="20"/>
              </w:rPr>
              <w:t>.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</w:p>
          <w:p w:rsidR="00172ADD" w:rsidRDefault="00172ADD" w:rsidP="00172ADD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:rsidR="00172ADD" w:rsidRDefault="00196828" w:rsidP="00172ADD">
            <w:pPr>
              <w:pStyle w:val="ListParagraph"/>
              <w:numPr>
                <w:ilvl w:val="0"/>
                <w:numId w:val="27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Resolution shared to clarify</w:t>
            </w:r>
            <w:r w:rsidR="00172ADD">
              <w:rPr>
                <w:rFonts w:ascii="Calibri" w:hAnsi="Calibri" w:cs="Calibri"/>
                <w:szCs w:val="20"/>
              </w:rPr>
              <w:t xml:space="preserve"> </w:t>
            </w:r>
            <w:r>
              <w:rPr>
                <w:rFonts w:ascii="Calibri" w:hAnsi="Calibri" w:cs="Calibri"/>
                <w:szCs w:val="20"/>
              </w:rPr>
              <w:t xml:space="preserve">that it is the purview of </w:t>
            </w:r>
            <w:r w:rsidR="00172ADD">
              <w:rPr>
                <w:rFonts w:ascii="Calibri" w:hAnsi="Calibri" w:cs="Calibri"/>
                <w:szCs w:val="20"/>
              </w:rPr>
              <w:t xml:space="preserve">faculty </w:t>
            </w:r>
            <w:r w:rsidR="001950AD">
              <w:rPr>
                <w:rFonts w:ascii="Calibri" w:hAnsi="Calibri" w:cs="Calibri"/>
                <w:szCs w:val="20"/>
              </w:rPr>
              <w:t xml:space="preserve">to determine </w:t>
            </w:r>
            <w:r w:rsidR="00172ADD">
              <w:rPr>
                <w:rFonts w:ascii="Calibri" w:hAnsi="Calibri" w:cs="Calibri"/>
                <w:szCs w:val="20"/>
              </w:rPr>
              <w:t>the most appropriate modality to teach a course in order for students to succeed.</w:t>
            </w:r>
          </w:p>
          <w:p w:rsidR="00172ADD" w:rsidRDefault="00172ADD" w:rsidP="00172ADD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It should not be up to the department but the teacher teaching that particular subject</w:t>
            </w:r>
            <w:r w:rsidR="001950AD">
              <w:rPr>
                <w:rFonts w:ascii="Calibri" w:hAnsi="Calibri" w:cs="Calibri"/>
                <w:szCs w:val="20"/>
              </w:rPr>
              <w:t xml:space="preserve"> to make that determination</w:t>
            </w:r>
            <w:r w:rsidR="00DC0211">
              <w:rPr>
                <w:rFonts w:ascii="Calibri" w:hAnsi="Calibri" w:cs="Calibri"/>
                <w:szCs w:val="20"/>
              </w:rPr>
              <w:t>.</w:t>
            </w:r>
          </w:p>
          <w:p w:rsidR="00DC0211" w:rsidRDefault="00DC0211" w:rsidP="00172ADD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Who should decide the modality of course offering? Managers, departments, or faculty?</w:t>
            </w:r>
          </w:p>
          <w:p w:rsidR="00775AC5" w:rsidRDefault="00775AC5" w:rsidP="00172ADD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If voted in the department, then the faculty offering a particular class could be out</w:t>
            </w:r>
            <w:r w:rsidR="001950AD">
              <w:rPr>
                <w:rFonts w:ascii="Calibri" w:hAnsi="Calibri" w:cs="Calibri"/>
                <w:szCs w:val="20"/>
              </w:rPr>
              <w:t>-</w:t>
            </w:r>
            <w:r>
              <w:rPr>
                <w:rFonts w:ascii="Calibri" w:hAnsi="Calibri" w:cs="Calibri"/>
                <w:szCs w:val="20"/>
              </w:rPr>
              <w:t>voted</w:t>
            </w:r>
            <w:r w:rsidR="001950AD">
              <w:rPr>
                <w:rFonts w:ascii="Calibri" w:hAnsi="Calibri" w:cs="Calibri"/>
                <w:szCs w:val="20"/>
              </w:rPr>
              <w:t xml:space="preserve"> by the majority of his/her own department</w:t>
            </w:r>
            <w:r>
              <w:rPr>
                <w:rFonts w:ascii="Calibri" w:hAnsi="Calibri" w:cs="Calibri"/>
                <w:szCs w:val="20"/>
              </w:rPr>
              <w:t>.</w:t>
            </w:r>
          </w:p>
          <w:p w:rsidR="00775AC5" w:rsidRDefault="00775AC5" w:rsidP="00775AC5">
            <w:pPr>
              <w:pStyle w:val="ListParagraph"/>
              <w:rPr>
                <w:rFonts w:ascii="Calibri" w:hAnsi="Calibri" w:cs="Calibri"/>
                <w:szCs w:val="20"/>
              </w:rPr>
            </w:pPr>
            <w:r w:rsidRPr="00775AC5">
              <w:rPr>
                <w:rFonts w:ascii="Calibri" w:hAnsi="Calibri" w:cs="Calibri"/>
                <w:szCs w:val="20"/>
              </w:rPr>
              <w:t>Where does the needs/preference of the students and/or the success rates of students come into play?</w:t>
            </w:r>
            <w:r>
              <w:rPr>
                <w:rFonts w:ascii="Calibri" w:hAnsi="Calibri" w:cs="Calibri"/>
                <w:szCs w:val="20"/>
              </w:rPr>
              <w:t xml:space="preserve"> What about student demand?</w:t>
            </w:r>
            <w:r w:rsidR="001950AD">
              <w:rPr>
                <w:rFonts w:ascii="Calibri" w:hAnsi="Calibri" w:cs="Calibri"/>
                <w:szCs w:val="20"/>
              </w:rPr>
              <w:t xml:space="preserve"> Is the decis</w:t>
            </w:r>
            <w:r w:rsidR="00196828">
              <w:rPr>
                <w:rFonts w:ascii="Calibri" w:hAnsi="Calibri" w:cs="Calibri"/>
                <w:szCs w:val="20"/>
              </w:rPr>
              <w:t>ion going to be based o</w:t>
            </w:r>
            <w:r>
              <w:rPr>
                <w:rFonts w:ascii="Calibri" w:hAnsi="Calibri" w:cs="Calibri"/>
                <w:szCs w:val="20"/>
              </w:rPr>
              <w:t>n a success rate?</w:t>
            </w:r>
          </w:p>
          <w:p w:rsidR="00775AC5" w:rsidRDefault="00775AC5" w:rsidP="00775AC5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This question cannot be answer</w:t>
            </w:r>
            <w:r w:rsidR="00196828">
              <w:rPr>
                <w:rFonts w:ascii="Calibri" w:hAnsi="Calibri" w:cs="Calibri"/>
                <w:szCs w:val="20"/>
              </w:rPr>
              <w:t>ed</w:t>
            </w:r>
            <w:r>
              <w:rPr>
                <w:rFonts w:ascii="Calibri" w:hAnsi="Calibri" w:cs="Calibri"/>
                <w:szCs w:val="20"/>
              </w:rPr>
              <w:t xml:space="preserve"> right now </w:t>
            </w:r>
            <w:r w:rsidR="001950AD">
              <w:rPr>
                <w:rFonts w:ascii="Calibri" w:hAnsi="Calibri" w:cs="Calibri"/>
                <w:szCs w:val="20"/>
              </w:rPr>
              <w:t xml:space="preserve">as </w:t>
            </w:r>
            <w:r>
              <w:rPr>
                <w:rFonts w:ascii="Calibri" w:hAnsi="Calibri" w:cs="Calibri"/>
                <w:szCs w:val="20"/>
              </w:rPr>
              <w:t>it is so new. Is go</w:t>
            </w:r>
            <w:r w:rsidR="001950AD">
              <w:rPr>
                <w:rFonts w:ascii="Calibri" w:hAnsi="Calibri" w:cs="Calibri"/>
                <w:szCs w:val="20"/>
              </w:rPr>
              <w:t>i</w:t>
            </w:r>
            <w:r>
              <w:rPr>
                <w:rFonts w:ascii="Calibri" w:hAnsi="Calibri" w:cs="Calibri"/>
                <w:szCs w:val="20"/>
              </w:rPr>
              <w:t>ng to take years to determine</w:t>
            </w:r>
            <w:r w:rsidR="001950AD">
              <w:rPr>
                <w:rFonts w:ascii="Calibri" w:hAnsi="Calibri" w:cs="Calibri"/>
                <w:szCs w:val="20"/>
              </w:rPr>
              <w:t>.</w:t>
            </w:r>
          </w:p>
          <w:p w:rsidR="00775AC5" w:rsidRDefault="00775AC5" w:rsidP="00775AC5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Students</w:t>
            </w:r>
            <w:r w:rsidR="00196828">
              <w:rPr>
                <w:rFonts w:ascii="Calibri" w:hAnsi="Calibri" w:cs="Calibri"/>
                <w:szCs w:val="20"/>
              </w:rPr>
              <w:t>’ success rate will be taken</w:t>
            </w:r>
            <w:r w:rsidR="001950AD">
              <w:rPr>
                <w:rFonts w:ascii="Calibri" w:hAnsi="Calibri" w:cs="Calibri"/>
                <w:szCs w:val="20"/>
              </w:rPr>
              <w:t xml:space="preserve"> in</w:t>
            </w:r>
            <w:r>
              <w:rPr>
                <w:rFonts w:ascii="Calibri" w:hAnsi="Calibri" w:cs="Calibri"/>
                <w:szCs w:val="20"/>
              </w:rPr>
              <w:t>to consideration, but students are lear</w:t>
            </w:r>
            <w:r w:rsidR="001950AD">
              <w:rPr>
                <w:rFonts w:ascii="Calibri" w:hAnsi="Calibri" w:cs="Calibri"/>
                <w:szCs w:val="20"/>
              </w:rPr>
              <w:t>n</w:t>
            </w:r>
            <w:r w:rsidR="00196828">
              <w:rPr>
                <w:rFonts w:ascii="Calibri" w:hAnsi="Calibri" w:cs="Calibri"/>
                <w:szCs w:val="20"/>
              </w:rPr>
              <w:t xml:space="preserve">ing to take these kinds </w:t>
            </w:r>
            <w:r>
              <w:rPr>
                <w:rFonts w:ascii="Calibri" w:hAnsi="Calibri" w:cs="Calibri"/>
                <w:szCs w:val="20"/>
              </w:rPr>
              <w:t>of courses and faculty are also lear</w:t>
            </w:r>
            <w:r w:rsidR="001950AD">
              <w:rPr>
                <w:rFonts w:ascii="Calibri" w:hAnsi="Calibri" w:cs="Calibri"/>
                <w:szCs w:val="20"/>
              </w:rPr>
              <w:t>n</w:t>
            </w:r>
            <w:r>
              <w:rPr>
                <w:rFonts w:ascii="Calibri" w:hAnsi="Calibri" w:cs="Calibri"/>
                <w:szCs w:val="20"/>
              </w:rPr>
              <w:t>ing to deliver these kind of courses.</w:t>
            </w:r>
          </w:p>
          <w:p w:rsidR="00775AC5" w:rsidRDefault="00775AC5" w:rsidP="00775AC5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:rsidR="00775AC5" w:rsidRDefault="001950AD" w:rsidP="00775AC5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Since the Chancellor’s Office offers more funds for asynchronous</w:t>
            </w:r>
            <w:r w:rsidR="00775AC5">
              <w:rPr>
                <w:rFonts w:ascii="Calibri" w:hAnsi="Calibri" w:cs="Calibri"/>
                <w:szCs w:val="20"/>
              </w:rPr>
              <w:t xml:space="preserve"> courses</w:t>
            </w:r>
            <w:r>
              <w:rPr>
                <w:rFonts w:ascii="Calibri" w:hAnsi="Calibri" w:cs="Calibri"/>
                <w:szCs w:val="20"/>
              </w:rPr>
              <w:t xml:space="preserve">, </w:t>
            </w:r>
            <w:r w:rsidR="00775AC5">
              <w:rPr>
                <w:rFonts w:ascii="Calibri" w:hAnsi="Calibri" w:cs="Calibri"/>
                <w:szCs w:val="20"/>
              </w:rPr>
              <w:t>faculty</w:t>
            </w:r>
            <w:r w:rsidR="00196828">
              <w:rPr>
                <w:rFonts w:ascii="Calibri" w:hAnsi="Calibri" w:cs="Calibri"/>
                <w:szCs w:val="20"/>
              </w:rPr>
              <w:t xml:space="preserve"> are concerned that they</w:t>
            </w:r>
            <w:r w:rsidR="00775AC5">
              <w:rPr>
                <w:rFonts w:ascii="Calibri" w:hAnsi="Calibri" w:cs="Calibri"/>
                <w:szCs w:val="20"/>
              </w:rPr>
              <w:t xml:space="preserve"> will be aske</w:t>
            </w:r>
            <w:r>
              <w:rPr>
                <w:rFonts w:ascii="Calibri" w:hAnsi="Calibri" w:cs="Calibri"/>
                <w:szCs w:val="20"/>
              </w:rPr>
              <w:t>d to offer more courses t</w:t>
            </w:r>
            <w:r w:rsidR="00775AC5">
              <w:rPr>
                <w:rFonts w:ascii="Calibri" w:hAnsi="Calibri" w:cs="Calibri"/>
                <w:szCs w:val="20"/>
              </w:rPr>
              <w:t>his way.</w:t>
            </w:r>
            <w:r w:rsidR="00196828">
              <w:rPr>
                <w:rFonts w:ascii="Calibri" w:hAnsi="Calibri" w:cs="Calibri"/>
                <w:szCs w:val="20"/>
              </w:rPr>
              <w:t xml:space="preserve"> However, modality should be based on faculty purview and their </w:t>
            </w:r>
            <w:bookmarkStart w:id="0" w:name="_GoBack"/>
            <w:bookmarkEnd w:id="0"/>
            <w:r w:rsidR="00196828">
              <w:rPr>
                <w:rFonts w:ascii="Calibri" w:hAnsi="Calibri" w:cs="Calibri"/>
                <w:szCs w:val="20"/>
              </w:rPr>
              <w:t>expertise and not on funding.</w:t>
            </w:r>
          </w:p>
          <w:p w:rsidR="00775AC5" w:rsidRPr="000C56F6" w:rsidRDefault="001950AD" w:rsidP="00775AC5">
            <w:pPr>
              <w:pStyle w:val="ListParagraph"/>
              <w:rPr>
                <w:rFonts w:ascii="Calibri" w:hAnsi="Calibri" w:cs="Calibri"/>
                <w:b/>
                <w:szCs w:val="20"/>
              </w:rPr>
            </w:pPr>
            <w:r w:rsidRPr="000C56F6">
              <w:rPr>
                <w:rFonts w:ascii="Calibri" w:hAnsi="Calibri" w:cs="Calibri"/>
                <w:b/>
                <w:szCs w:val="20"/>
              </w:rPr>
              <w:t>This item w</w:t>
            </w:r>
            <w:r w:rsidR="00775AC5" w:rsidRPr="000C56F6">
              <w:rPr>
                <w:rFonts w:ascii="Calibri" w:hAnsi="Calibri" w:cs="Calibri"/>
                <w:b/>
                <w:szCs w:val="20"/>
              </w:rPr>
              <w:t>ill be brough</w:t>
            </w:r>
            <w:r w:rsidR="000C56F6" w:rsidRPr="000C56F6">
              <w:rPr>
                <w:rFonts w:ascii="Calibri" w:hAnsi="Calibri" w:cs="Calibri"/>
                <w:b/>
                <w:szCs w:val="20"/>
              </w:rPr>
              <w:t>t</w:t>
            </w:r>
            <w:r w:rsidR="00775AC5" w:rsidRPr="000C56F6">
              <w:rPr>
                <w:rFonts w:ascii="Calibri" w:hAnsi="Calibri" w:cs="Calibri"/>
                <w:b/>
                <w:szCs w:val="20"/>
              </w:rPr>
              <w:t xml:space="preserve"> back next meeting.</w:t>
            </w:r>
          </w:p>
          <w:p w:rsidR="00775AC5" w:rsidRDefault="00775AC5" w:rsidP="00775AC5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:rsidR="00775AC5" w:rsidRPr="00775AC5" w:rsidRDefault="00775AC5" w:rsidP="00775AC5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:rsidR="00172ADD" w:rsidRPr="00172ADD" w:rsidRDefault="00172ADD" w:rsidP="00172ADD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:rsidR="00584341" w:rsidRDefault="000570A3" w:rsidP="00172ADD">
            <w:pPr>
              <w:pStyle w:val="ListParagrap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 </w:t>
            </w:r>
          </w:p>
          <w:p w:rsidR="00487387" w:rsidRPr="00487387" w:rsidRDefault="00487387" w:rsidP="00292AEF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7B2D27" w:rsidTr="007B2D27">
        <w:tc>
          <w:tcPr>
            <w:tcW w:w="5324" w:type="dxa"/>
          </w:tcPr>
          <w:p w:rsidR="00F74F26" w:rsidRPr="00584341" w:rsidRDefault="007B2D27" w:rsidP="005663E7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584341">
              <w:rPr>
                <w:rFonts w:asciiTheme="majorHAnsi" w:hAnsiTheme="majorHAnsi" w:cstheme="majorHAnsi"/>
                <w:b/>
                <w:szCs w:val="20"/>
              </w:rPr>
              <w:lastRenderedPageBreak/>
              <w:t>On Hold</w:t>
            </w:r>
            <w:r w:rsidR="00F746E4" w:rsidRPr="00584341">
              <w:rPr>
                <w:rFonts w:asciiTheme="majorHAnsi" w:hAnsiTheme="majorHAnsi" w:cstheme="majorHAnsi"/>
                <w:b/>
                <w:szCs w:val="20"/>
              </w:rPr>
              <w:t>/Tabled</w:t>
            </w:r>
            <w:r w:rsidRPr="00584341">
              <w:rPr>
                <w:rFonts w:asciiTheme="majorHAnsi" w:hAnsiTheme="majorHAnsi" w:cstheme="majorHAnsi"/>
                <w:b/>
                <w:szCs w:val="20"/>
              </w:rPr>
              <w:t xml:space="preserve"> Items</w:t>
            </w:r>
          </w:p>
          <w:p w:rsidR="005F5331" w:rsidRDefault="005F5331" w:rsidP="005663E7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Cs w:val="20"/>
              </w:rPr>
            </w:pPr>
            <w:r w:rsidRPr="00C62942">
              <w:rPr>
                <w:rFonts w:asciiTheme="majorHAnsi" w:hAnsiTheme="majorHAnsi" w:cstheme="majorHAnsi"/>
                <w:szCs w:val="20"/>
              </w:rPr>
              <w:lastRenderedPageBreak/>
              <w:t>AP 4027 Catalog Rights – K. Allende</w:t>
            </w:r>
          </w:p>
          <w:p w:rsidR="00584341" w:rsidRPr="00584341" w:rsidRDefault="00584341" w:rsidP="005663E7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AP 4051 </w:t>
            </w:r>
            <w:r w:rsidRPr="00A26378">
              <w:rPr>
                <w:rFonts w:asciiTheme="majorHAnsi" w:hAnsiTheme="majorHAnsi" w:cstheme="majorHAnsi"/>
                <w:sz w:val="20"/>
                <w:szCs w:val="20"/>
              </w:rPr>
              <w:t xml:space="preserve">Course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Equivalencies and </w:t>
            </w:r>
            <w:r w:rsidRPr="00A26378">
              <w:rPr>
                <w:rFonts w:asciiTheme="majorHAnsi" w:hAnsiTheme="majorHAnsi" w:cstheme="majorHAnsi"/>
                <w:sz w:val="20"/>
                <w:szCs w:val="20"/>
              </w:rPr>
              <w:t>Variance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s –  J. Fowler</w:t>
            </w:r>
          </w:p>
          <w:p w:rsidR="00584341" w:rsidRDefault="00584341" w:rsidP="005663E7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AP 4100 Graduation Requirements for Degrees and Certificates – C. Uyeki</w:t>
            </w:r>
          </w:p>
          <w:p w:rsidR="005663E7" w:rsidRDefault="005663E7" w:rsidP="005663E7">
            <w:pPr>
              <w:pStyle w:val="ListParagraph"/>
              <w:numPr>
                <w:ilvl w:val="0"/>
                <w:numId w:val="30"/>
              </w:num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AP 4235 Credit by Examination and AP 4285 Credit for Extra-Institutional Learning</w:t>
            </w:r>
          </w:p>
          <w:p w:rsidR="00584341" w:rsidRPr="00584341" w:rsidRDefault="00584341" w:rsidP="00584341">
            <w:pPr>
              <w:ind w:left="880"/>
              <w:rPr>
                <w:rFonts w:asciiTheme="majorHAnsi" w:hAnsiTheme="majorHAnsi" w:cstheme="majorHAnsi"/>
                <w:szCs w:val="20"/>
              </w:rPr>
            </w:pPr>
          </w:p>
          <w:p w:rsidR="00584341" w:rsidRPr="00C62942" w:rsidRDefault="00584341" w:rsidP="00584341">
            <w:pPr>
              <w:pStyle w:val="ListParagraph"/>
              <w:ind w:left="1240"/>
              <w:rPr>
                <w:rFonts w:asciiTheme="majorHAnsi" w:hAnsiTheme="majorHAnsi" w:cstheme="majorHAnsi"/>
                <w:szCs w:val="20"/>
              </w:rPr>
            </w:pPr>
          </w:p>
          <w:p w:rsidR="008F5E78" w:rsidRDefault="008F5E78" w:rsidP="008F5E78">
            <w:pPr>
              <w:pStyle w:val="ListParagraph"/>
              <w:ind w:left="1240"/>
              <w:rPr>
                <w:rFonts w:asciiTheme="majorHAnsi" w:hAnsiTheme="majorHAnsi" w:cstheme="majorHAnsi"/>
                <w:szCs w:val="20"/>
              </w:rPr>
            </w:pPr>
          </w:p>
          <w:p w:rsidR="00123C8A" w:rsidRPr="00123C8A" w:rsidRDefault="00123C8A" w:rsidP="00123C8A">
            <w:pPr>
              <w:ind w:left="880"/>
              <w:rPr>
                <w:rFonts w:asciiTheme="majorHAnsi" w:hAnsiTheme="majorHAnsi" w:cstheme="majorHAnsi"/>
                <w:szCs w:val="20"/>
              </w:rPr>
            </w:pPr>
          </w:p>
          <w:p w:rsidR="00F746E4" w:rsidRPr="00F01108" w:rsidRDefault="00F746E4" w:rsidP="00F746E4">
            <w:pPr>
              <w:pStyle w:val="ListParagraph"/>
              <w:ind w:left="880"/>
              <w:rPr>
                <w:rFonts w:asciiTheme="majorHAnsi" w:hAnsiTheme="majorHAnsi" w:cstheme="majorHAnsi"/>
                <w:b/>
                <w:szCs w:val="20"/>
              </w:rPr>
            </w:pPr>
          </w:p>
        </w:tc>
        <w:tc>
          <w:tcPr>
            <w:tcW w:w="5561" w:type="dxa"/>
          </w:tcPr>
          <w:p w:rsidR="007B2D27" w:rsidRPr="00B638A8" w:rsidRDefault="007B2D27" w:rsidP="008C19DC">
            <w:pPr>
              <w:pStyle w:val="ListParagraph"/>
              <w:spacing w:after="0" w:line="240" w:lineRule="auto"/>
              <w:ind w:left="1080"/>
              <w:rPr>
                <w:rFonts w:ascii="Calibri" w:hAnsi="Calibri" w:cs="Calibri"/>
                <w:szCs w:val="20"/>
              </w:rPr>
            </w:pPr>
          </w:p>
        </w:tc>
      </w:tr>
    </w:tbl>
    <w:p w:rsidR="007B2D27" w:rsidRDefault="007B2D27" w:rsidP="00DF77DF">
      <w:pPr>
        <w:rPr>
          <w:sz w:val="22"/>
          <w:szCs w:val="22"/>
        </w:rPr>
      </w:pPr>
    </w:p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7DF" w:rsidRPr="00775F4E" w:rsidRDefault="00BC04F1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2020</w:t>
            </w:r>
            <w:r w:rsidR="00DF77DF">
              <w:rPr>
                <w:rFonts w:ascii="Tahoma" w:hAnsi="Tahoma" w:cs="Tahoma"/>
                <w:sz w:val="14"/>
                <w:szCs w:val="16"/>
              </w:rPr>
              <w:t>-2</w:t>
            </w:r>
            <w:r>
              <w:rPr>
                <w:rFonts w:ascii="Tahoma" w:hAnsi="Tahoma" w:cs="Tahoma"/>
                <w:sz w:val="14"/>
                <w:szCs w:val="16"/>
              </w:rPr>
              <w:t>1</w:t>
            </w:r>
            <w:r w:rsidR="00DF77DF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3:30-5:00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775F4E">
              <w:rPr>
                <w:rFonts w:ascii="Tahoma" w:hAnsi="Tahoma" w:cs="Tahoma"/>
                <w:sz w:val="14"/>
                <w:szCs w:val="16"/>
              </w:rPr>
              <w:t>2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nd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&amp; 4</w:t>
            </w:r>
            <w:r w:rsidRPr="00775F4E">
              <w:rPr>
                <w:rFonts w:ascii="Tahoma" w:hAnsi="Tahoma" w:cs="Tahoma"/>
                <w:sz w:val="14"/>
                <w:szCs w:val="16"/>
                <w:vertAlign w:val="superscript"/>
              </w:rPr>
              <w:t>th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Pr="005352B8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Fall 2020</w:t>
            </w:r>
          </w:p>
          <w:p w:rsidR="00DF77DF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September 8, 22</w:t>
            </w:r>
          </w:p>
          <w:p w:rsidR="00DF77DF" w:rsidRPr="00775F4E" w:rsidRDefault="00DF77DF" w:rsidP="00BC04F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 xml:space="preserve">October </w:t>
            </w:r>
            <w:r w:rsidR="00BC04F1">
              <w:rPr>
                <w:rFonts w:ascii="Tahoma" w:hAnsi="Tahoma" w:cs="Tahoma"/>
                <w:sz w:val="14"/>
                <w:szCs w:val="16"/>
              </w:rPr>
              <w:t>13, 27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N</w:t>
            </w:r>
            <w:r w:rsidR="00BC04F1">
              <w:rPr>
                <w:rFonts w:ascii="Tahoma" w:hAnsi="Tahoma" w:cs="Tahoma"/>
                <w:sz w:val="14"/>
                <w:szCs w:val="16"/>
              </w:rPr>
              <w:t>ovember 10 &amp; 24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December</w:t>
            </w:r>
            <w:r w:rsidRPr="00775F4E">
              <w:rPr>
                <w:rFonts w:ascii="Tahoma" w:hAnsi="Tahoma" w:cs="Tahoma"/>
                <w:sz w:val="14"/>
                <w:szCs w:val="16"/>
              </w:rPr>
              <w:t xml:space="preserve"> </w:t>
            </w:r>
            <w:r w:rsidR="00BC04F1">
              <w:rPr>
                <w:rFonts w:ascii="Tahoma" w:hAnsi="Tahoma" w:cs="Tahoma"/>
                <w:sz w:val="14"/>
                <w:szCs w:val="16"/>
              </w:rPr>
              <w:t>8</w:t>
            </w:r>
            <w:r>
              <w:rPr>
                <w:rFonts w:ascii="Tahoma" w:hAnsi="Tahoma" w:cs="Tahoma"/>
                <w:sz w:val="14"/>
                <w:szCs w:val="16"/>
              </w:rPr>
              <w:t xml:space="preserve">, 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Pr="005352B8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</w:rPr>
            </w:pPr>
            <w:r>
              <w:rPr>
                <w:rFonts w:ascii="Tahoma" w:hAnsi="Tahoma" w:cs="Tahoma"/>
                <w:b/>
                <w:sz w:val="14"/>
                <w:szCs w:val="16"/>
              </w:rPr>
              <w:t>Spring 2021</w:t>
            </w:r>
          </w:p>
          <w:p w:rsidR="00DF77DF" w:rsidRPr="00775F4E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March 9 &amp; 23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F77DF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April 1</w:t>
            </w:r>
            <w:r w:rsidR="00BC04F1">
              <w:rPr>
                <w:rFonts w:ascii="Tahoma" w:hAnsi="Tahoma" w:cs="Tahoma"/>
                <w:sz w:val="14"/>
                <w:szCs w:val="16"/>
              </w:rPr>
              <w:t>3</w:t>
            </w:r>
            <w:r>
              <w:rPr>
                <w:rFonts w:ascii="Tahoma" w:hAnsi="Tahoma" w:cs="Tahoma"/>
                <w:sz w:val="14"/>
                <w:szCs w:val="16"/>
              </w:rPr>
              <w:t xml:space="preserve"> &amp; 2</w:t>
            </w:r>
            <w:r w:rsidR="00BC04F1">
              <w:rPr>
                <w:rFonts w:ascii="Tahoma" w:hAnsi="Tahoma" w:cs="Tahoma"/>
                <w:sz w:val="14"/>
                <w:szCs w:val="16"/>
              </w:rPr>
              <w:t>7</w:t>
            </w:r>
            <w:r>
              <w:rPr>
                <w:rFonts w:ascii="Tahoma" w:hAnsi="Tahoma" w:cs="Tahoma"/>
                <w:sz w:val="14"/>
                <w:szCs w:val="16"/>
              </w:rPr>
              <w:t xml:space="preserve">             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May 1</w:t>
            </w:r>
            <w:r w:rsidR="00BC04F1">
              <w:rPr>
                <w:rFonts w:ascii="Tahoma" w:hAnsi="Tahoma" w:cs="Tahoma"/>
                <w:sz w:val="14"/>
                <w:szCs w:val="16"/>
              </w:rPr>
              <w:t>1</w:t>
            </w:r>
            <w:r>
              <w:rPr>
                <w:rFonts w:ascii="Tahoma" w:hAnsi="Tahoma" w:cs="Tahoma"/>
                <w:sz w:val="14"/>
                <w:szCs w:val="16"/>
              </w:rPr>
              <w:t xml:space="preserve"> &amp; 2</w:t>
            </w:r>
            <w:r w:rsidR="00BC04F1">
              <w:rPr>
                <w:rFonts w:ascii="Tahoma" w:hAnsi="Tahoma" w:cs="Tahoma"/>
                <w:sz w:val="14"/>
                <w:szCs w:val="16"/>
              </w:rPr>
              <w:t>5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F77DF" w:rsidRPr="00775F4E" w:rsidRDefault="00BC04F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>
              <w:rPr>
                <w:rFonts w:ascii="Tahoma" w:hAnsi="Tahoma" w:cs="Tahoma"/>
                <w:sz w:val="14"/>
                <w:szCs w:val="16"/>
              </w:rPr>
              <w:t>June 8</w:t>
            </w:r>
          </w:p>
          <w:p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altName w:val="Bahnschrift Light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7007"/>
    <w:multiLevelType w:val="hybridMultilevel"/>
    <w:tmpl w:val="BA8E87B4"/>
    <w:lvl w:ilvl="0" w:tplc="6C2AEA1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" w15:restartNumberingAfterBreak="0">
    <w:nsid w:val="06A3525D"/>
    <w:multiLevelType w:val="hybridMultilevel"/>
    <w:tmpl w:val="462C798E"/>
    <w:lvl w:ilvl="0" w:tplc="640CBA9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" w15:restartNumberingAfterBreak="0">
    <w:nsid w:val="07A623DF"/>
    <w:multiLevelType w:val="hybridMultilevel"/>
    <w:tmpl w:val="5180015C"/>
    <w:lvl w:ilvl="0" w:tplc="9F8C3A4E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0B1C5C7E"/>
    <w:multiLevelType w:val="hybridMultilevel"/>
    <w:tmpl w:val="C3960406"/>
    <w:lvl w:ilvl="0" w:tplc="1ED42C2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 w15:restartNumberingAfterBreak="0">
    <w:nsid w:val="13F839FB"/>
    <w:multiLevelType w:val="hybridMultilevel"/>
    <w:tmpl w:val="B6EC0A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3147C"/>
    <w:multiLevelType w:val="hybridMultilevel"/>
    <w:tmpl w:val="A832FD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B6B13"/>
    <w:multiLevelType w:val="hybridMultilevel"/>
    <w:tmpl w:val="63949FD6"/>
    <w:lvl w:ilvl="0" w:tplc="1706BBC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7" w15:restartNumberingAfterBreak="0">
    <w:nsid w:val="18E06E81"/>
    <w:multiLevelType w:val="hybridMultilevel"/>
    <w:tmpl w:val="19C62164"/>
    <w:lvl w:ilvl="0" w:tplc="3E26AE4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8" w15:restartNumberingAfterBreak="0">
    <w:nsid w:val="1B9C663A"/>
    <w:multiLevelType w:val="hybridMultilevel"/>
    <w:tmpl w:val="C8086A1C"/>
    <w:lvl w:ilvl="0" w:tplc="90FA5492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" w15:restartNumberingAfterBreak="0">
    <w:nsid w:val="1BA37384"/>
    <w:multiLevelType w:val="hybridMultilevel"/>
    <w:tmpl w:val="CAE090A8"/>
    <w:lvl w:ilvl="0" w:tplc="DADCB846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0" w15:restartNumberingAfterBreak="0">
    <w:nsid w:val="29567B25"/>
    <w:multiLevelType w:val="hybridMultilevel"/>
    <w:tmpl w:val="379A7B5E"/>
    <w:lvl w:ilvl="0" w:tplc="2A32297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1" w15:restartNumberingAfterBreak="0">
    <w:nsid w:val="2D263813"/>
    <w:multiLevelType w:val="hybridMultilevel"/>
    <w:tmpl w:val="CCF8FDBA"/>
    <w:lvl w:ilvl="0" w:tplc="A9F80B5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2" w15:restartNumberingAfterBreak="0">
    <w:nsid w:val="33102F19"/>
    <w:multiLevelType w:val="hybridMultilevel"/>
    <w:tmpl w:val="A92ED98E"/>
    <w:lvl w:ilvl="0" w:tplc="7EB8EFA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3" w15:restartNumberingAfterBreak="0">
    <w:nsid w:val="3A4C3C79"/>
    <w:multiLevelType w:val="hybridMultilevel"/>
    <w:tmpl w:val="A09C2FA4"/>
    <w:lvl w:ilvl="0" w:tplc="AA88BF40">
      <w:start w:val="1"/>
      <w:numFmt w:val="decimal"/>
      <w:lvlText w:val="%1."/>
      <w:lvlJc w:val="left"/>
      <w:pPr>
        <w:ind w:left="124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4" w15:restartNumberingAfterBreak="0">
    <w:nsid w:val="3B014295"/>
    <w:multiLevelType w:val="hybridMultilevel"/>
    <w:tmpl w:val="4A10DEEA"/>
    <w:lvl w:ilvl="0" w:tplc="446690A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5" w15:restartNumberingAfterBreak="0">
    <w:nsid w:val="3B266BA8"/>
    <w:multiLevelType w:val="hybridMultilevel"/>
    <w:tmpl w:val="416646FE"/>
    <w:lvl w:ilvl="0" w:tplc="5748F23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6" w15:restartNumberingAfterBreak="0">
    <w:nsid w:val="3E0F0695"/>
    <w:multiLevelType w:val="hybridMultilevel"/>
    <w:tmpl w:val="0838A972"/>
    <w:lvl w:ilvl="0" w:tplc="14344E58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7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8" w15:restartNumberingAfterBreak="0">
    <w:nsid w:val="48687C8A"/>
    <w:multiLevelType w:val="hybridMultilevel"/>
    <w:tmpl w:val="C4D24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DB18E4"/>
    <w:multiLevelType w:val="hybridMultilevel"/>
    <w:tmpl w:val="0CC42DB2"/>
    <w:lvl w:ilvl="0" w:tplc="567A0C9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0" w15:restartNumberingAfterBreak="0">
    <w:nsid w:val="524A346D"/>
    <w:multiLevelType w:val="hybridMultilevel"/>
    <w:tmpl w:val="B3984C32"/>
    <w:lvl w:ilvl="0" w:tplc="38FC91CC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1" w15:restartNumberingAfterBreak="0">
    <w:nsid w:val="52F2605A"/>
    <w:multiLevelType w:val="hybridMultilevel"/>
    <w:tmpl w:val="81D8CC04"/>
    <w:lvl w:ilvl="0" w:tplc="CB88A18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2" w15:restartNumberingAfterBreak="0">
    <w:nsid w:val="54C607A7"/>
    <w:multiLevelType w:val="hybridMultilevel"/>
    <w:tmpl w:val="43EC09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E924F7"/>
    <w:multiLevelType w:val="hybridMultilevel"/>
    <w:tmpl w:val="FEBC1E9A"/>
    <w:lvl w:ilvl="0" w:tplc="26E0EA8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4" w15:restartNumberingAfterBreak="0">
    <w:nsid w:val="6B531A80"/>
    <w:multiLevelType w:val="hybridMultilevel"/>
    <w:tmpl w:val="68EE1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7800A3"/>
    <w:multiLevelType w:val="hybridMultilevel"/>
    <w:tmpl w:val="A600D26C"/>
    <w:lvl w:ilvl="0" w:tplc="33662F5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6" w15:restartNumberingAfterBreak="0">
    <w:nsid w:val="707B68E0"/>
    <w:multiLevelType w:val="hybridMultilevel"/>
    <w:tmpl w:val="7834D846"/>
    <w:lvl w:ilvl="0" w:tplc="7F903F3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7" w15:restartNumberingAfterBreak="0">
    <w:nsid w:val="74844057"/>
    <w:multiLevelType w:val="hybridMultilevel"/>
    <w:tmpl w:val="7820C0EC"/>
    <w:lvl w:ilvl="0" w:tplc="EB9087DC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8" w15:restartNumberingAfterBreak="0">
    <w:nsid w:val="75CE3333"/>
    <w:multiLevelType w:val="hybridMultilevel"/>
    <w:tmpl w:val="006ED660"/>
    <w:lvl w:ilvl="0" w:tplc="68CA89B2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9" w15:restartNumberingAfterBreak="0">
    <w:nsid w:val="7B0A11B2"/>
    <w:multiLevelType w:val="hybridMultilevel"/>
    <w:tmpl w:val="69E27FA4"/>
    <w:lvl w:ilvl="0" w:tplc="7FB0210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num w:numId="1">
    <w:abstractNumId w:val="17"/>
  </w:num>
  <w:num w:numId="2">
    <w:abstractNumId w:val="28"/>
  </w:num>
  <w:num w:numId="3">
    <w:abstractNumId w:val="4"/>
  </w:num>
  <w:num w:numId="4">
    <w:abstractNumId w:val="0"/>
  </w:num>
  <w:num w:numId="5">
    <w:abstractNumId w:val="18"/>
  </w:num>
  <w:num w:numId="6">
    <w:abstractNumId w:val="8"/>
  </w:num>
  <w:num w:numId="7">
    <w:abstractNumId w:val="10"/>
  </w:num>
  <w:num w:numId="8">
    <w:abstractNumId w:val="25"/>
  </w:num>
  <w:num w:numId="9">
    <w:abstractNumId w:val="12"/>
  </w:num>
  <w:num w:numId="10">
    <w:abstractNumId w:val="2"/>
  </w:num>
  <w:num w:numId="11">
    <w:abstractNumId w:val="6"/>
  </w:num>
  <w:num w:numId="12">
    <w:abstractNumId w:val="27"/>
  </w:num>
  <w:num w:numId="13">
    <w:abstractNumId w:val="24"/>
  </w:num>
  <w:num w:numId="14">
    <w:abstractNumId w:val="21"/>
  </w:num>
  <w:num w:numId="15">
    <w:abstractNumId w:val="23"/>
  </w:num>
  <w:num w:numId="16">
    <w:abstractNumId w:val="11"/>
  </w:num>
  <w:num w:numId="17">
    <w:abstractNumId w:val="7"/>
  </w:num>
  <w:num w:numId="18">
    <w:abstractNumId w:val="14"/>
  </w:num>
  <w:num w:numId="19">
    <w:abstractNumId w:val="9"/>
  </w:num>
  <w:num w:numId="20">
    <w:abstractNumId w:val="19"/>
  </w:num>
  <w:num w:numId="21">
    <w:abstractNumId w:val="5"/>
  </w:num>
  <w:num w:numId="22">
    <w:abstractNumId w:val="15"/>
  </w:num>
  <w:num w:numId="23">
    <w:abstractNumId w:val="13"/>
  </w:num>
  <w:num w:numId="24">
    <w:abstractNumId w:val="16"/>
  </w:num>
  <w:num w:numId="25">
    <w:abstractNumId w:val="1"/>
  </w:num>
  <w:num w:numId="26">
    <w:abstractNumId w:val="29"/>
  </w:num>
  <w:num w:numId="27">
    <w:abstractNumId w:val="22"/>
  </w:num>
  <w:num w:numId="28">
    <w:abstractNumId w:val="3"/>
  </w:num>
  <w:num w:numId="29">
    <w:abstractNumId w:val="20"/>
  </w:num>
  <w:num w:numId="30">
    <w:abstractNumId w:val="2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27"/>
    <w:rsid w:val="00010A91"/>
    <w:rsid w:val="00016756"/>
    <w:rsid w:val="000202D0"/>
    <w:rsid w:val="000266A0"/>
    <w:rsid w:val="000570A3"/>
    <w:rsid w:val="00062722"/>
    <w:rsid w:val="00072075"/>
    <w:rsid w:val="00072296"/>
    <w:rsid w:val="00072610"/>
    <w:rsid w:val="00081AAB"/>
    <w:rsid w:val="00095789"/>
    <w:rsid w:val="000971D5"/>
    <w:rsid w:val="000A4A34"/>
    <w:rsid w:val="000B0087"/>
    <w:rsid w:val="000B228C"/>
    <w:rsid w:val="000B4FB1"/>
    <w:rsid w:val="000C56F6"/>
    <w:rsid w:val="000D738A"/>
    <w:rsid w:val="001220E7"/>
    <w:rsid w:val="001222E7"/>
    <w:rsid w:val="00123C8A"/>
    <w:rsid w:val="00162305"/>
    <w:rsid w:val="00170E5D"/>
    <w:rsid w:val="00172ADD"/>
    <w:rsid w:val="001950AD"/>
    <w:rsid w:val="00196828"/>
    <w:rsid w:val="00197908"/>
    <w:rsid w:val="001B4A94"/>
    <w:rsid w:val="001E14DB"/>
    <w:rsid w:val="001E7EEF"/>
    <w:rsid w:val="002033AB"/>
    <w:rsid w:val="0022122D"/>
    <w:rsid w:val="0022772A"/>
    <w:rsid w:val="00230067"/>
    <w:rsid w:val="002324CA"/>
    <w:rsid w:val="0023500B"/>
    <w:rsid w:val="00263209"/>
    <w:rsid w:val="00291A6A"/>
    <w:rsid w:val="00292AEF"/>
    <w:rsid w:val="00294BB3"/>
    <w:rsid w:val="002B4CC3"/>
    <w:rsid w:val="002C3C2C"/>
    <w:rsid w:val="002D3EC8"/>
    <w:rsid w:val="00300A31"/>
    <w:rsid w:val="00317BDC"/>
    <w:rsid w:val="00367A78"/>
    <w:rsid w:val="00372786"/>
    <w:rsid w:val="00382291"/>
    <w:rsid w:val="0038279B"/>
    <w:rsid w:val="0038525F"/>
    <w:rsid w:val="00392650"/>
    <w:rsid w:val="003A1720"/>
    <w:rsid w:val="003A4DEF"/>
    <w:rsid w:val="003B0F5B"/>
    <w:rsid w:val="003D028C"/>
    <w:rsid w:val="003D0A7A"/>
    <w:rsid w:val="003D260F"/>
    <w:rsid w:val="003E28A2"/>
    <w:rsid w:val="003E2B20"/>
    <w:rsid w:val="003F010F"/>
    <w:rsid w:val="00405DEE"/>
    <w:rsid w:val="00424531"/>
    <w:rsid w:val="00425FA9"/>
    <w:rsid w:val="00451C38"/>
    <w:rsid w:val="00452B00"/>
    <w:rsid w:val="00477469"/>
    <w:rsid w:val="00480270"/>
    <w:rsid w:val="00485E96"/>
    <w:rsid w:val="00487387"/>
    <w:rsid w:val="004B1463"/>
    <w:rsid w:val="004C02E7"/>
    <w:rsid w:val="004F700F"/>
    <w:rsid w:val="0051023D"/>
    <w:rsid w:val="00511467"/>
    <w:rsid w:val="00551802"/>
    <w:rsid w:val="00553EBC"/>
    <w:rsid w:val="005663E7"/>
    <w:rsid w:val="00580DB9"/>
    <w:rsid w:val="00584341"/>
    <w:rsid w:val="005A3873"/>
    <w:rsid w:val="005B586A"/>
    <w:rsid w:val="005C04A9"/>
    <w:rsid w:val="005E25D1"/>
    <w:rsid w:val="005F5331"/>
    <w:rsid w:val="005F5695"/>
    <w:rsid w:val="005F68F5"/>
    <w:rsid w:val="00631F6C"/>
    <w:rsid w:val="006458B5"/>
    <w:rsid w:val="00663B21"/>
    <w:rsid w:val="006947C6"/>
    <w:rsid w:val="006A114D"/>
    <w:rsid w:val="00726D3C"/>
    <w:rsid w:val="00727877"/>
    <w:rsid w:val="00736F95"/>
    <w:rsid w:val="0076560E"/>
    <w:rsid w:val="00775AC5"/>
    <w:rsid w:val="00782E2B"/>
    <w:rsid w:val="007A3BE0"/>
    <w:rsid w:val="007B2D27"/>
    <w:rsid w:val="007C369D"/>
    <w:rsid w:val="007D1A79"/>
    <w:rsid w:val="007F4A89"/>
    <w:rsid w:val="008442EE"/>
    <w:rsid w:val="00864E68"/>
    <w:rsid w:val="00876CDB"/>
    <w:rsid w:val="00880096"/>
    <w:rsid w:val="00880D21"/>
    <w:rsid w:val="008901D3"/>
    <w:rsid w:val="008B3E68"/>
    <w:rsid w:val="008C19DC"/>
    <w:rsid w:val="008C23AA"/>
    <w:rsid w:val="008F1F22"/>
    <w:rsid w:val="008F245B"/>
    <w:rsid w:val="008F5252"/>
    <w:rsid w:val="008F5E78"/>
    <w:rsid w:val="00911090"/>
    <w:rsid w:val="009222F1"/>
    <w:rsid w:val="00926749"/>
    <w:rsid w:val="00940A8D"/>
    <w:rsid w:val="009714CE"/>
    <w:rsid w:val="00981F83"/>
    <w:rsid w:val="0099262C"/>
    <w:rsid w:val="00994E04"/>
    <w:rsid w:val="00997C07"/>
    <w:rsid w:val="009A723C"/>
    <w:rsid w:val="009B61A0"/>
    <w:rsid w:val="009B65CF"/>
    <w:rsid w:val="009B7549"/>
    <w:rsid w:val="009C36ED"/>
    <w:rsid w:val="009F3D16"/>
    <w:rsid w:val="009F4C4A"/>
    <w:rsid w:val="00A0276F"/>
    <w:rsid w:val="00A1056A"/>
    <w:rsid w:val="00A1067C"/>
    <w:rsid w:val="00A179E0"/>
    <w:rsid w:val="00A22C6D"/>
    <w:rsid w:val="00A24B96"/>
    <w:rsid w:val="00A26378"/>
    <w:rsid w:val="00A40986"/>
    <w:rsid w:val="00A56CBC"/>
    <w:rsid w:val="00A71D84"/>
    <w:rsid w:val="00A85613"/>
    <w:rsid w:val="00A9059A"/>
    <w:rsid w:val="00AA046E"/>
    <w:rsid w:val="00AA5762"/>
    <w:rsid w:val="00AB6F11"/>
    <w:rsid w:val="00AC3250"/>
    <w:rsid w:val="00AE194C"/>
    <w:rsid w:val="00B17ACE"/>
    <w:rsid w:val="00B26475"/>
    <w:rsid w:val="00B36CB2"/>
    <w:rsid w:val="00B638A8"/>
    <w:rsid w:val="00B95239"/>
    <w:rsid w:val="00BC04F1"/>
    <w:rsid w:val="00BC2DFF"/>
    <w:rsid w:val="00BE2885"/>
    <w:rsid w:val="00C27E5E"/>
    <w:rsid w:val="00C32ACE"/>
    <w:rsid w:val="00C345E5"/>
    <w:rsid w:val="00C36EFB"/>
    <w:rsid w:val="00C62942"/>
    <w:rsid w:val="00CC7A99"/>
    <w:rsid w:val="00D77C28"/>
    <w:rsid w:val="00D840B3"/>
    <w:rsid w:val="00D85DB7"/>
    <w:rsid w:val="00D91AC6"/>
    <w:rsid w:val="00D94707"/>
    <w:rsid w:val="00DA1347"/>
    <w:rsid w:val="00DA55BB"/>
    <w:rsid w:val="00DB43D0"/>
    <w:rsid w:val="00DC0211"/>
    <w:rsid w:val="00DD1CCF"/>
    <w:rsid w:val="00DE25AE"/>
    <w:rsid w:val="00DF77DF"/>
    <w:rsid w:val="00E24815"/>
    <w:rsid w:val="00E53E7B"/>
    <w:rsid w:val="00E95BC0"/>
    <w:rsid w:val="00EA2E13"/>
    <w:rsid w:val="00EB1CB8"/>
    <w:rsid w:val="00ED781E"/>
    <w:rsid w:val="00EF0CEC"/>
    <w:rsid w:val="00EF462D"/>
    <w:rsid w:val="00F01108"/>
    <w:rsid w:val="00F10B51"/>
    <w:rsid w:val="00F11141"/>
    <w:rsid w:val="00F13B24"/>
    <w:rsid w:val="00F26046"/>
    <w:rsid w:val="00F273AD"/>
    <w:rsid w:val="00F529FC"/>
    <w:rsid w:val="00F746E4"/>
    <w:rsid w:val="00F74F26"/>
    <w:rsid w:val="00F8124A"/>
    <w:rsid w:val="00FA0973"/>
    <w:rsid w:val="00FA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7913F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45E5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5E5"/>
    <w:rPr>
      <w:rFonts w:ascii="Segoe UI" w:hAnsi="Segoe UI" w:cs="Segoe UI"/>
      <w:sz w:val="18"/>
      <w:szCs w:val="18"/>
      <w:u w:val="single"/>
    </w:rPr>
  </w:style>
  <w:style w:type="character" w:customStyle="1" w:styleId="transcript-snippetcontentbodyword">
    <w:name w:val="transcript-snippet__content__body__word"/>
    <w:basedOn w:val="DefaultParagraphFont"/>
    <w:rsid w:val="00A9059A"/>
  </w:style>
  <w:style w:type="character" w:styleId="CommentReference">
    <w:name w:val="annotation reference"/>
    <w:basedOn w:val="DefaultParagraphFont"/>
    <w:uiPriority w:val="99"/>
    <w:semiHidden/>
    <w:unhideWhenUsed/>
    <w:rsid w:val="001950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0A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50AD"/>
    <w:rPr>
      <w:rFonts w:ascii="Century Gothic" w:hAnsi="Century Gothic" w:cs="Times New Roman"/>
      <w:sz w:val="20"/>
      <w:szCs w:val="2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0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50AD"/>
    <w:rPr>
      <w:rFonts w:ascii="Century Gothic" w:hAnsi="Century Gothic" w:cs="Times New Roman"/>
      <w:b/>
      <w:bCs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6FBF9-8BF9-4271-85AB-9C1EC346B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Pinedo, Irene</dc:creator>
  <cp:keywords/>
  <dc:description/>
  <cp:lastModifiedBy>Allende, Kristina</cp:lastModifiedBy>
  <cp:revision>2</cp:revision>
  <cp:lastPrinted>2020-10-27T22:21:00Z</cp:lastPrinted>
  <dcterms:created xsi:type="dcterms:W3CDTF">2021-03-15T20:40:00Z</dcterms:created>
  <dcterms:modified xsi:type="dcterms:W3CDTF">2021-03-15T20:40:00Z</dcterms:modified>
</cp:coreProperties>
</file>