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EEB5" w14:textId="5AB6FCC6" w:rsidR="00CE5D24" w:rsidRPr="000B796E" w:rsidRDefault="001B216D" w:rsidP="001B216D">
      <w:pPr>
        <w:pStyle w:val="Heading1"/>
        <w:jc w:val="center"/>
        <w:rPr>
          <w:b/>
          <w:bCs/>
          <w:sz w:val="28"/>
          <w:szCs w:val="28"/>
        </w:rPr>
      </w:pPr>
      <w:r w:rsidRPr="000B796E">
        <w:rPr>
          <w:b/>
          <w:bCs/>
          <w:spacing w:val="-12"/>
          <w:sz w:val="28"/>
          <w:szCs w:val="28"/>
        </w:rPr>
        <w:t>Distance Learning Committee</w:t>
      </w:r>
      <w:r w:rsidR="00E329B5" w:rsidRPr="000B796E">
        <w:rPr>
          <w:b/>
          <w:bCs/>
          <w:spacing w:val="-12"/>
          <w:sz w:val="28"/>
          <w:szCs w:val="28"/>
        </w:rPr>
        <w:t xml:space="preserve"> (DLC)</w:t>
      </w:r>
    </w:p>
    <w:p w14:paraId="282DFB6B" w14:textId="3D6ECDEE" w:rsidR="001B216D" w:rsidRPr="007F3C48" w:rsidRDefault="00CE5D24" w:rsidP="008F061A">
      <w:pPr>
        <w:pStyle w:val="Heading2"/>
        <w:jc w:val="center"/>
        <w:rPr>
          <w:spacing w:val="-18"/>
        </w:rPr>
      </w:pPr>
      <w:r w:rsidRPr="007F3C48">
        <w:rPr>
          <w:spacing w:val="-18"/>
        </w:rPr>
        <w:t>R</w:t>
      </w:r>
      <w:r w:rsidRPr="007F3C48">
        <w:t>e</w:t>
      </w:r>
      <w:r w:rsidRPr="007F3C48">
        <w:rPr>
          <w:spacing w:val="-12"/>
        </w:rPr>
        <w:t>p</w:t>
      </w:r>
      <w:r w:rsidRPr="007F3C48">
        <w:rPr>
          <w:spacing w:val="-13"/>
        </w:rPr>
        <w:t>o</w:t>
      </w:r>
      <w:r w:rsidRPr="007F3C48">
        <w:rPr>
          <w:spacing w:val="-12"/>
        </w:rPr>
        <w:t>r</w:t>
      </w:r>
      <w:r w:rsidRPr="007F3C48">
        <w:t>t</w:t>
      </w:r>
      <w:r w:rsidRPr="007F3C48">
        <w:rPr>
          <w:spacing w:val="-18"/>
        </w:rPr>
        <w:t xml:space="preserve"> </w:t>
      </w:r>
      <w:r w:rsidRPr="007F3C48">
        <w:rPr>
          <w:spacing w:val="-15"/>
        </w:rPr>
        <w:t>t</w:t>
      </w:r>
      <w:r w:rsidRPr="007F3C48">
        <w:t>o</w:t>
      </w:r>
      <w:r w:rsidRPr="007F3C48">
        <w:rPr>
          <w:spacing w:val="-21"/>
        </w:rPr>
        <w:t xml:space="preserve"> </w:t>
      </w:r>
      <w:r w:rsidRPr="007F3C48">
        <w:rPr>
          <w:spacing w:val="-14"/>
        </w:rPr>
        <w:t>A</w:t>
      </w:r>
      <w:r w:rsidRPr="007F3C48">
        <w:rPr>
          <w:spacing w:val="-12"/>
        </w:rPr>
        <w:t>c</w:t>
      </w:r>
      <w:r w:rsidRPr="007F3C48">
        <w:t>a</w:t>
      </w:r>
      <w:r w:rsidRPr="007F3C48">
        <w:rPr>
          <w:spacing w:val="-11"/>
        </w:rPr>
        <w:t>d</w:t>
      </w:r>
      <w:r w:rsidRPr="007F3C48">
        <w:t>e</w:t>
      </w:r>
      <w:r w:rsidRPr="007F3C48">
        <w:rPr>
          <w:spacing w:val="-12"/>
        </w:rPr>
        <w:t>m</w:t>
      </w:r>
      <w:r w:rsidRPr="007F3C48">
        <w:rPr>
          <w:spacing w:val="-11"/>
        </w:rPr>
        <w:t>i</w:t>
      </w:r>
      <w:r w:rsidRPr="007F3C48">
        <w:t>c</w:t>
      </w:r>
      <w:r w:rsidRPr="007F3C48">
        <w:rPr>
          <w:spacing w:val="-21"/>
        </w:rPr>
        <w:t xml:space="preserve"> </w:t>
      </w:r>
      <w:r w:rsidRPr="007F3C48">
        <w:rPr>
          <w:spacing w:val="-8"/>
        </w:rPr>
        <w:t>S</w:t>
      </w:r>
      <w:r w:rsidRPr="007F3C48">
        <w:t>e</w:t>
      </w:r>
      <w:r w:rsidRPr="007F3C48">
        <w:rPr>
          <w:spacing w:val="-13"/>
        </w:rPr>
        <w:t>n</w:t>
      </w:r>
      <w:r w:rsidRPr="007F3C48">
        <w:t>a</w:t>
      </w:r>
      <w:r w:rsidRPr="007F3C48">
        <w:rPr>
          <w:spacing w:val="-15"/>
        </w:rPr>
        <w:t>t</w:t>
      </w:r>
      <w:r w:rsidRPr="007F3C48">
        <w:t>e</w:t>
      </w:r>
    </w:p>
    <w:p w14:paraId="468A7405" w14:textId="60F37970" w:rsidR="00CE5D24" w:rsidRPr="007F3C48" w:rsidRDefault="005F6AD0" w:rsidP="008F061A">
      <w:pPr>
        <w:pStyle w:val="Heading2"/>
        <w:jc w:val="center"/>
      </w:pPr>
      <w:r>
        <w:t>April 1</w:t>
      </w:r>
      <w:r w:rsidR="001B216D" w:rsidRPr="007F3C48">
        <w:t>, 202</w:t>
      </w:r>
      <w:r w:rsidR="00197034">
        <w:t>1</w:t>
      </w:r>
    </w:p>
    <w:p w14:paraId="6D996C89" w14:textId="77777777" w:rsidR="002F4C1F" w:rsidRDefault="002F4C1F" w:rsidP="001B216D">
      <w:pPr>
        <w:pStyle w:val="Heading2"/>
        <w:rPr>
          <w:b w:val="0"/>
          <w:color w:val="auto"/>
          <w:spacing w:val="-2"/>
          <w:szCs w:val="28"/>
        </w:rPr>
      </w:pPr>
    </w:p>
    <w:p w14:paraId="711CDA07" w14:textId="77777777" w:rsidR="005F6AD0" w:rsidRPr="00402325" w:rsidRDefault="005F6AD0" w:rsidP="005F6AD0">
      <w:pPr>
        <w:pStyle w:val="Heading2"/>
        <w:rPr>
          <w:rFonts w:ascii="Tahoma" w:hAnsi="Tahoma"/>
          <w:bCs/>
          <w:color w:val="7030A0"/>
          <w:szCs w:val="28"/>
        </w:rPr>
      </w:pPr>
      <w:r w:rsidRPr="00402325">
        <w:rPr>
          <w:rFonts w:ascii="Tahoma" w:hAnsi="Tahoma"/>
          <w:bCs/>
          <w:color w:val="7030A0"/>
          <w:spacing w:val="-2"/>
          <w:szCs w:val="28"/>
        </w:rPr>
        <w:t>DL Amendment Forms</w:t>
      </w:r>
    </w:p>
    <w:p w14:paraId="7AE534DA" w14:textId="1C3DD632" w:rsidR="005F6AD0" w:rsidRPr="008F061A" w:rsidRDefault="005F6AD0" w:rsidP="005F6AD0">
      <w:pPr>
        <w:pStyle w:val="ListParagraph"/>
        <w:numPr>
          <w:ilvl w:val="0"/>
          <w:numId w:val="13"/>
        </w:numPr>
      </w:pPr>
      <w:r w:rsidRPr="008F061A">
        <w:t>Mt. SAC has almost 1,000</w:t>
      </w:r>
      <w:r w:rsidRPr="008F061A">
        <w:t xml:space="preserve"> </w:t>
      </w:r>
      <w:r w:rsidRPr="008F061A">
        <w:t xml:space="preserve">courses with approved </w:t>
      </w:r>
      <w:r w:rsidRPr="008F061A">
        <w:t xml:space="preserve">DL Amendment forms.  </w:t>
      </w:r>
      <w:r w:rsidRPr="008F061A">
        <w:t>Another 200 forms (or so)</w:t>
      </w:r>
      <w:r w:rsidRPr="008F061A">
        <w:t xml:space="preserve"> have been approved by DLC and are </w:t>
      </w:r>
      <w:r w:rsidRPr="008F061A">
        <w:t>in the</w:t>
      </w:r>
      <w:r w:rsidRPr="008F061A">
        <w:t xml:space="preserve"> EDC</w:t>
      </w:r>
      <w:r w:rsidRPr="008F061A">
        <w:t xml:space="preserve"> queue</w:t>
      </w:r>
      <w:r w:rsidRPr="008F061A">
        <w:t xml:space="preserve">. </w:t>
      </w:r>
    </w:p>
    <w:p w14:paraId="3C099C54" w14:textId="77777777" w:rsidR="005F6AD0" w:rsidRPr="008F061A" w:rsidRDefault="005F6AD0" w:rsidP="005F6AD0">
      <w:pPr>
        <w:pStyle w:val="ListParagraph"/>
        <w:numPr>
          <w:ilvl w:val="0"/>
          <w:numId w:val="13"/>
        </w:numPr>
      </w:pPr>
      <w:r w:rsidRPr="008F061A">
        <w:t xml:space="preserve">Faculty can submit DL Amendment forms either by </w:t>
      </w:r>
      <w:proofErr w:type="spellStart"/>
      <w:r w:rsidRPr="008F061A">
        <w:t>WebCMS</w:t>
      </w:r>
      <w:proofErr w:type="spellEnd"/>
      <w:r w:rsidRPr="008F061A">
        <w:t xml:space="preserve"> </w:t>
      </w:r>
      <w:r w:rsidRPr="008F061A">
        <w:rPr>
          <w:b/>
          <w:bCs/>
          <w:i/>
          <w:iCs/>
        </w:rPr>
        <w:t>OR</w:t>
      </w:r>
      <w:r w:rsidRPr="008F061A">
        <w:t xml:space="preserve"> the Smartsheet-linked form.  Use </w:t>
      </w:r>
      <w:proofErr w:type="spellStart"/>
      <w:r w:rsidRPr="008F061A">
        <w:t>WebCMS</w:t>
      </w:r>
      <w:proofErr w:type="spellEnd"/>
      <w:r w:rsidRPr="008F061A">
        <w:t xml:space="preserve"> for FOMA courses.  Use either method for “traditional” courses.</w:t>
      </w:r>
    </w:p>
    <w:p w14:paraId="14C05ECA" w14:textId="5CC044E0" w:rsidR="005F6AD0" w:rsidRPr="008F061A" w:rsidRDefault="005F6AD0" w:rsidP="000B7CB8">
      <w:pPr>
        <w:pStyle w:val="ListParagraph"/>
        <w:numPr>
          <w:ilvl w:val="0"/>
          <w:numId w:val="13"/>
        </w:numPr>
        <w:spacing w:before="55"/>
        <w:rPr>
          <w:rFonts w:ascii="Tahoma" w:hAnsi="Tahoma"/>
          <w:bCs/>
          <w:color w:val="7030A0"/>
          <w:spacing w:val="-3"/>
        </w:rPr>
      </w:pPr>
      <w:r w:rsidRPr="008F061A">
        <w:t xml:space="preserve">Thank you, faculty, for submitting your forms.  </w:t>
      </w:r>
      <w:r w:rsidR="00271BD0" w:rsidRPr="008F061A">
        <w:t>This has been a big undertaking and I appreciate everyone’s contribution.</w:t>
      </w:r>
    </w:p>
    <w:p w14:paraId="039BC470" w14:textId="66CBB0AD" w:rsidR="005F6AD0" w:rsidRPr="008F061A" w:rsidRDefault="005F6AD0" w:rsidP="000B7CB8">
      <w:pPr>
        <w:pStyle w:val="ListParagraph"/>
        <w:numPr>
          <w:ilvl w:val="0"/>
          <w:numId w:val="13"/>
        </w:numPr>
        <w:spacing w:before="55"/>
        <w:rPr>
          <w:rFonts w:ascii="Tahoma" w:hAnsi="Tahoma"/>
          <w:bCs/>
          <w:color w:val="7030A0"/>
          <w:spacing w:val="-3"/>
        </w:rPr>
      </w:pPr>
      <w:r w:rsidRPr="008F061A">
        <w:t xml:space="preserve">Approved forms can be found at this link:  </w:t>
      </w:r>
      <w:hyperlink r:id="rId8" w:history="1">
        <w:r w:rsidRPr="008F061A">
          <w:rPr>
            <w:rStyle w:val="Hyperlink"/>
          </w:rPr>
          <w:t>https://www.mtsac.edu/dlc/approveddlalpha.html</w:t>
        </w:r>
      </w:hyperlink>
    </w:p>
    <w:p w14:paraId="3CFCBD68" w14:textId="77777777" w:rsidR="005F6AD0" w:rsidRPr="005F6AD0" w:rsidRDefault="005F6AD0" w:rsidP="005F6AD0">
      <w:pPr>
        <w:spacing w:before="55"/>
        <w:rPr>
          <w:rFonts w:ascii="Tahoma" w:hAnsi="Tahoma"/>
          <w:bCs/>
          <w:color w:val="7030A0"/>
          <w:spacing w:val="-3"/>
          <w:szCs w:val="28"/>
        </w:rPr>
      </w:pPr>
    </w:p>
    <w:p w14:paraId="0E542688" w14:textId="57AFF7C0" w:rsidR="00E91822" w:rsidRPr="000B796E" w:rsidRDefault="00E91822" w:rsidP="00E91822">
      <w:pPr>
        <w:pStyle w:val="Heading2"/>
        <w:spacing w:before="55"/>
        <w:rPr>
          <w:rFonts w:ascii="Tahoma" w:hAnsi="Tahoma"/>
          <w:bCs/>
          <w:color w:val="7030A0"/>
          <w:spacing w:val="-3"/>
          <w:szCs w:val="28"/>
        </w:rPr>
      </w:pPr>
      <w:r w:rsidRPr="000B796E">
        <w:rPr>
          <w:rFonts w:ascii="Tahoma" w:hAnsi="Tahoma"/>
          <w:bCs/>
          <w:color w:val="7030A0"/>
          <w:spacing w:val="-3"/>
          <w:szCs w:val="28"/>
        </w:rPr>
        <w:t>Faculty Facilitators</w:t>
      </w:r>
    </w:p>
    <w:p w14:paraId="73425676" w14:textId="77777777" w:rsidR="008F313C" w:rsidRPr="008F061A" w:rsidRDefault="00E91822" w:rsidP="00E9182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 w:rsidRPr="008F061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Need a little last-minute help setting up or refining your online course?  </w:t>
      </w:r>
      <w:r w:rsidRPr="008F061A"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Faculty Facilitators</w:t>
      </w:r>
      <w:r w:rsidRPr="008F061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 are here</w:t>
      </w:r>
      <w:r w:rsidR="00D64718" w:rsidRPr="008F061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 to help</w:t>
      </w:r>
      <w:r w:rsidRPr="008F061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 xml:space="preserve">!  Seven faculty experienced in online teaching and Canvas can answer your setup and design questions.   </w:t>
      </w:r>
    </w:p>
    <w:p w14:paraId="2241C5A3" w14:textId="77777777" w:rsidR="008F313C" w:rsidRPr="008F061A" w:rsidRDefault="008F313C" w:rsidP="00E9182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</w:p>
    <w:p w14:paraId="7EE832E5" w14:textId="700FCA72" w:rsidR="00D64718" w:rsidRPr="008F061A" w:rsidRDefault="00E91822" w:rsidP="00E9182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 w:rsidRPr="008F061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Faculty facilitators may now be reached through the email </w:t>
      </w:r>
      <w:hyperlink r:id="rId9" w:tgtFrame="_blank" w:history="1">
        <w:r w:rsidRPr="008F061A">
          <w:rPr>
            <w:rStyle w:val="Hyperlink"/>
            <w:rFonts w:ascii="Calibri" w:hAnsi="Calibri"/>
            <w:b/>
            <w:bCs/>
            <w:sz w:val="22"/>
            <w:szCs w:val="22"/>
            <w:bdr w:val="none" w:sz="0" w:space="0" w:color="auto" w:frame="1"/>
          </w:rPr>
          <w:t>facfac@mtsac.edu</w:t>
        </w:r>
      </w:hyperlink>
      <w:r w:rsidRPr="008F061A">
        <w:rPr>
          <w:rFonts w:ascii="Calibri" w:hAnsi="Calibri"/>
          <w:color w:val="000000"/>
          <w:sz w:val="22"/>
          <w:szCs w:val="22"/>
          <w:bdr w:val="none" w:sz="0" w:space="0" w:color="auto" w:frame="1"/>
        </w:rPr>
        <w:t>.  </w:t>
      </w:r>
    </w:p>
    <w:p w14:paraId="3A1FFC71" w14:textId="77777777" w:rsidR="00D64718" w:rsidRDefault="00D64718" w:rsidP="00E9182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bdr w:val="none" w:sz="0" w:space="0" w:color="auto" w:frame="1"/>
        </w:rPr>
      </w:pPr>
    </w:p>
    <w:p w14:paraId="7D245067" w14:textId="751B7280" w:rsidR="00CB43DA" w:rsidRPr="00402325" w:rsidRDefault="001B216D" w:rsidP="00C46B61">
      <w:pPr>
        <w:pStyle w:val="Heading2"/>
        <w:rPr>
          <w:rFonts w:ascii="Tahoma" w:hAnsi="Tahoma"/>
          <w:bCs/>
          <w:color w:val="7030A0"/>
          <w:szCs w:val="28"/>
        </w:rPr>
      </w:pPr>
      <w:r w:rsidRPr="00402325">
        <w:rPr>
          <w:rFonts w:ascii="Tahoma" w:hAnsi="Tahoma"/>
          <w:bCs/>
          <w:color w:val="7030A0"/>
          <w:szCs w:val="28"/>
        </w:rPr>
        <w:t>SPOT</w:t>
      </w:r>
      <w:r w:rsidR="00402325">
        <w:rPr>
          <w:rFonts w:ascii="Tahoma" w:hAnsi="Tahoma"/>
          <w:bCs/>
          <w:color w:val="7030A0"/>
          <w:szCs w:val="28"/>
        </w:rPr>
        <w:t xml:space="preserve"> </w:t>
      </w:r>
      <w:r w:rsidR="001B5085">
        <w:rPr>
          <w:rFonts w:ascii="Tahoma" w:hAnsi="Tahoma"/>
          <w:bCs/>
          <w:color w:val="7030A0"/>
          <w:szCs w:val="28"/>
        </w:rPr>
        <w:t>Reminders</w:t>
      </w:r>
    </w:p>
    <w:p w14:paraId="1D5CD28A" w14:textId="4F23B233" w:rsidR="000B796E" w:rsidRPr="00A3520B" w:rsidRDefault="001B5085" w:rsidP="000B79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  <w:b/>
          <w:bCs/>
          <w:sz w:val="22"/>
          <w:szCs w:val="22"/>
        </w:rPr>
      </w:pPr>
      <w:r w:rsidRPr="008F061A">
        <w:rPr>
          <w:rStyle w:val="eop"/>
          <w:rFonts w:ascii="Calibri" w:eastAsiaTheme="majorEastAsia" w:hAnsi="Calibri"/>
          <w:sz w:val="22"/>
          <w:szCs w:val="22"/>
        </w:rPr>
        <w:t xml:space="preserve">When we return to campus in fall, online teachers must be SPOT certified.  </w:t>
      </w:r>
      <w:r w:rsidR="000B796E" w:rsidRPr="008F061A">
        <w:rPr>
          <w:rStyle w:val="normaltextrun"/>
          <w:rFonts w:ascii="Calibri" w:hAnsi="Calibri"/>
          <w:sz w:val="22"/>
          <w:szCs w:val="22"/>
        </w:rPr>
        <w:t xml:space="preserve">Use these dates as a guideline for SPOT submission.  Actual certification timing depend on </w:t>
      </w:r>
      <w:r w:rsidR="00226376" w:rsidRPr="008F061A">
        <w:rPr>
          <w:rStyle w:val="normaltextrun"/>
          <w:rFonts w:ascii="Calibri" w:hAnsi="Calibri"/>
          <w:sz w:val="22"/>
          <w:szCs w:val="22"/>
        </w:rPr>
        <w:t xml:space="preserve">original course condition, </w:t>
      </w:r>
      <w:r w:rsidR="000B796E" w:rsidRPr="008F061A">
        <w:rPr>
          <w:rStyle w:val="normaltextrun"/>
          <w:rFonts w:ascii="Calibri" w:hAnsi="Calibri"/>
          <w:sz w:val="22"/>
          <w:szCs w:val="22"/>
        </w:rPr>
        <w:t>faculty responsiveness</w:t>
      </w:r>
      <w:r w:rsidR="00226376" w:rsidRPr="008F061A">
        <w:rPr>
          <w:rStyle w:val="normaltextrun"/>
          <w:rFonts w:ascii="Calibri" w:hAnsi="Calibri"/>
          <w:sz w:val="22"/>
          <w:szCs w:val="22"/>
        </w:rPr>
        <w:t>,</w:t>
      </w:r>
      <w:r w:rsidRPr="008F061A">
        <w:rPr>
          <w:rStyle w:val="normaltextrun"/>
          <w:rFonts w:ascii="Calibri" w:hAnsi="Calibri"/>
          <w:sz w:val="22"/>
          <w:szCs w:val="22"/>
        </w:rPr>
        <w:t xml:space="preserve"> </w:t>
      </w:r>
      <w:r w:rsidR="00402325" w:rsidRPr="008F061A">
        <w:rPr>
          <w:rStyle w:val="normaltextrun"/>
          <w:rFonts w:ascii="Calibri" w:hAnsi="Calibri"/>
          <w:sz w:val="22"/>
          <w:szCs w:val="22"/>
        </w:rPr>
        <w:t>task completion</w:t>
      </w:r>
      <w:r w:rsidR="00226376" w:rsidRPr="008F061A">
        <w:rPr>
          <w:rStyle w:val="normaltextrun"/>
          <w:rFonts w:ascii="Calibri" w:hAnsi="Calibri"/>
          <w:sz w:val="22"/>
          <w:szCs w:val="22"/>
        </w:rPr>
        <w:t>, and accessibility issues</w:t>
      </w:r>
      <w:r w:rsidR="000B796E" w:rsidRPr="008F061A">
        <w:rPr>
          <w:rStyle w:val="normaltextrun"/>
          <w:rFonts w:ascii="Calibri" w:hAnsi="Calibri"/>
          <w:sz w:val="22"/>
          <w:szCs w:val="22"/>
        </w:rPr>
        <w:t xml:space="preserve">. </w:t>
      </w:r>
      <w:r w:rsidR="00A3520B">
        <w:rPr>
          <w:rStyle w:val="normaltextrun"/>
          <w:rFonts w:ascii="Calibri" w:hAnsi="Calibri"/>
          <w:sz w:val="22"/>
          <w:szCs w:val="22"/>
        </w:rPr>
        <w:t xml:space="preserve"> </w:t>
      </w:r>
      <w:r w:rsidR="00A3520B" w:rsidRPr="00A3520B">
        <w:rPr>
          <w:rStyle w:val="normaltextrun"/>
          <w:rFonts w:ascii="Calibri" w:hAnsi="Calibri"/>
          <w:b/>
          <w:bCs/>
          <w:sz w:val="22"/>
          <w:szCs w:val="22"/>
        </w:rPr>
        <w:t>SUBMIT EARLY!</w:t>
      </w:r>
    </w:p>
    <w:p w14:paraId="0D05BA39" w14:textId="77777777" w:rsidR="000B796E" w:rsidRPr="008F061A" w:rsidRDefault="000B796E" w:rsidP="000B796E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/>
          <w:sz w:val="22"/>
          <w:szCs w:val="22"/>
        </w:rPr>
      </w:pPr>
      <w:r w:rsidRPr="008F061A">
        <w:rPr>
          <w:rStyle w:val="normaltextrun"/>
          <w:rFonts w:ascii="Calibri" w:eastAsia="Cambria" w:hAnsi="Calibri"/>
          <w:sz w:val="22"/>
          <w:szCs w:val="22"/>
        </w:rPr>
        <w:t>March 1 for certification by summer 2021</w:t>
      </w:r>
      <w:r w:rsidRPr="008F061A">
        <w:rPr>
          <w:rStyle w:val="eop"/>
          <w:rFonts w:ascii="Calibri" w:eastAsiaTheme="majorEastAsia" w:hAnsi="Calibri"/>
          <w:sz w:val="22"/>
          <w:szCs w:val="22"/>
        </w:rPr>
        <w:t> </w:t>
      </w:r>
    </w:p>
    <w:p w14:paraId="2FC5D820" w14:textId="27782DD7" w:rsidR="000B796E" w:rsidRPr="008F061A" w:rsidRDefault="000B796E" w:rsidP="000B796E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/>
          <w:sz w:val="22"/>
          <w:szCs w:val="22"/>
        </w:rPr>
      </w:pPr>
      <w:r w:rsidRPr="008F061A">
        <w:rPr>
          <w:rStyle w:val="normaltextrun"/>
          <w:rFonts w:ascii="Calibri" w:eastAsia="Cambria" w:hAnsi="Calibri"/>
          <w:sz w:val="22"/>
          <w:szCs w:val="22"/>
        </w:rPr>
        <w:t>June 1 for certification by fall 2021</w:t>
      </w:r>
      <w:r w:rsidRPr="008F061A">
        <w:rPr>
          <w:rStyle w:val="eop"/>
          <w:rFonts w:ascii="Calibri" w:eastAsiaTheme="majorEastAsia" w:hAnsi="Calibri"/>
          <w:sz w:val="22"/>
          <w:szCs w:val="22"/>
        </w:rPr>
        <w:t> </w:t>
      </w:r>
    </w:p>
    <w:p w14:paraId="61EEA958" w14:textId="28E99CAD" w:rsidR="001B5085" w:rsidRPr="008F061A" w:rsidRDefault="001B5085" w:rsidP="001B508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/>
          <w:sz w:val="22"/>
          <w:szCs w:val="22"/>
        </w:rPr>
      </w:pPr>
      <w:r w:rsidRPr="008F061A">
        <w:rPr>
          <w:rStyle w:val="eop"/>
          <w:rFonts w:ascii="Calibri" w:eastAsiaTheme="majorEastAsia" w:hAnsi="Calibri"/>
          <w:sz w:val="22"/>
          <w:szCs w:val="22"/>
        </w:rPr>
        <w:t xml:space="preserve">Please contact Catherine McKee, Assistant Distance Learning Coordinator, for more information.  </w:t>
      </w:r>
      <w:hyperlink r:id="rId10" w:history="1">
        <w:r w:rsidRPr="008F061A">
          <w:rPr>
            <w:rStyle w:val="Hyperlink"/>
            <w:rFonts w:ascii="Calibri" w:eastAsiaTheme="majorEastAsia" w:hAnsi="Calibri"/>
            <w:sz w:val="22"/>
            <w:szCs w:val="22"/>
          </w:rPr>
          <w:t>cmckee@mtsac.edu</w:t>
        </w:r>
      </w:hyperlink>
    </w:p>
    <w:p w14:paraId="4C8AD63A" w14:textId="77777777" w:rsidR="00D64718" w:rsidRPr="00402325" w:rsidRDefault="00D64718" w:rsidP="00D6471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/>
        </w:rPr>
      </w:pPr>
    </w:p>
    <w:p w14:paraId="484C62B0" w14:textId="5031EFE0" w:rsidR="001B216D" w:rsidRPr="000B796E" w:rsidRDefault="001B216D" w:rsidP="00C46B61">
      <w:pPr>
        <w:pStyle w:val="Heading2"/>
        <w:rPr>
          <w:rFonts w:ascii="Tahoma" w:hAnsi="Tahoma"/>
          <w:bCs/>
          <w:color w:val="7030A0"/>
          <w:szCs w:val="28"/>
        </w:rPr>
      </w:pPr>
      <w:r w:rsidRPr="000B796E">
        <w:rPr>
          <w:rFonts w:ascii="Tahoma" w:hAnsi="Tahoma"/>
          <w:bCs/>
          <w:color w:val="7030A0"/>
          <w:szCs w:val="28"/>
        </w:rPr>
        <w:t>SPOT Recertification</w:t>
      </w:r>
    </w:p>
    <w:p w14:paraId="292D574D" w14:textId="7E6D4AD5" w:rsidR="00271BD0" w:rsidRPr="008F061A" w:rsidRDefault="00936977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eastAsia="Times New Roman" w:cstheme="minorHAnsi"/>
        </w:rPr>
      </w:pPr>
      <w:r w:rsidRPr="008F061A">
        <w:rPr>
          <w:rFonts w:eastAsia="Times New Roman" w:cstheme="minorHAnsi"/>
        </w:rPr>
        <w:t xml:space="preserve">New courses </w:t>
      </w:r>
      <w:r w:rsidR="001B5085" w:rsidRPr="008F061A">
        <w:rPr>
          <w:rFonts w:eastAsia="Times New Roman" w:cstheme="minorHAnsi"/>
        </w:rPr>
        <w:t xml:space="preserve">have been </w:t>
      </w:r>
      <w:r w:rsidRPr="008F061A">
        <w:rPr>
          <w:rFonts w:eastAsia="Times New Roman" w:cstheme="minorHAnsi"/>
        </w:rPr>
        <w:t>approved for SPOT recertification</w:t>
      </w:r>
      <w:r w:rsidR="001B5085" w:rsidRPr="008F061A">
        <w:rPr>
          <w:rFonts w:eastAsia="Times New Roman" w:cstheme="minorHAnsi"/>
        </w:rPr>
        <w:t>!</w:t>
      </w:r>
      <w:r w:rsidRPr="008F061A">
        <w:rPr>
          <w:rFonts w:eastAsia="Times New Roman" w:cstheme="minorHAnsi"/>
        </w:rPr>
        <w:t xml:space="preserve">  </w:t>
      </w:r>
    </w:p>
    <w:p w14:paraId="4862D698" w14:textId="47AF7E9F" w:rsidR="00936977" w:rsidRPr="008F061A" w:rsidRDefault="00936977" w:rsidP="008F061A">
      <w:pPr>
        <w:pStyle w:val="ListParagraph"/>
        <w:widowControl/>
        <w:numPr>
          <w:ilvl w:val="1"/>
          <w:numId w:val="15"/>
        </w:numPr>
        <w:rPr>
          <w:rFonts w:eastAsia="Times New Roman" w:cstheme="minorHAnsi"/>
          <w:color w:val="000000" w:themeColor="text1"/>
        </w:rPr>
      </w:pPr>
      <w:r w:rsidRPr="008F061A">
        <w:rPr>
          <w:rFonts w:eastAsiaTheme="minorEastAsia" w:cstheme="minorHAnsi"/>
          <w:i/>
          <w:iCs/>
          <w:color w:val="000000" w:themeColor="text1"/>
        </w:rPr>
        <w:t>Creating Dynamic Lectures</w:t>
      </w:r>
      <w:r w:rsidRPr="008F061A">
        <w:rPr>
          <w:rFonts w:eastAsiaTheme="minorEastAsia" w:cstheme="minorHAnsi"/>
          <w:color w:val="000000" w:themeColor="text1"/>
        </w:rPr>
        <w:t xml:space="preserve"> (Online): Part A (3 hours) </w:t>
      </w:r>
      <w:r w:rsidR="00EB5987" w:rsidRPr="008F061A">
        <w:rPr>
          <w:rFonts w:eastAsiaTheme="minorEastAsia" w:cstheme="minorHAnsi"/>
          <w:color w:val="000000" w:themeColor="text1"/>
        </w:rPr>
        <w:t xml:space="preserve">- </w:t>
      </w:r>
      <w:r w:rsidR="00EB5987" w:rsidRPr="008F061A">
        <w:rPr>
          <w:rFonts w:eastAsia="Times New Roman" w:cstheme="minorHAnsi"/>
          <w:color w:val="000000" w:themeColor="text1"/>
        </w:rPr>
        <w:t>April 6, 20, or 30, 9:00 am-noon</w:t>
      </w:r>
    </w:p>
    <w:p w14:paraId="12CF68A7" w14:textId="42D99475" w:rsidR="00936977" w:rsidRPr="008F061A" w:rsidRDefault="00936977" w:rsidP="008F061A">
      <w:pPr>
        <w:pStyle w:val="ListParagraph"/>
        <w:widowControl/>
        <w:numPr>
          <w:ilvl w:val="1"/>
          <w:numId w:val="15"/>
        </w:numPr>
        <w:rPr>
          <w:rFonts w:eastAsia="Times New Roman" w:cstheme="minorHAnsi"/>
          <w:color w:val="000000" w:themeColor="text1"/>
        </w:rPr>
      </w:pPr>
      <w:r w:rsidRPr="008F061A">
        <w:rPr>
          <w:rFonts w:eastAsiaTheme="minorEastAsia" w:cstheme="minorHAnsi"/>
          <w:i/>
          <w:iCs/>
          <w:color w:val="000000" w:themeColor="text1"/>
        </w:rPr>
        <w:t>Creating Dynamic Lectures</w:t>
      </w:r>
      <w:r w:rsidRPr="008F061A">
        <w:rPr>
          <w:rFonts w:eastAsiaTheme="minorEastAsia" w:cstheme="minorHAnsi"/>
          <w:color w:val="000000" w:themeColor="text1"/>
        </w:rPr>
        <w:t xml:space="preserve"> (Online): Part B (3 hours) </w:t>
      </w:r>
      <w:r w:rsidR="00EB5987" w:rsidRPr="008F061A">
        <w:rPr>
          <w:rFonts w:eastAsiaTheme="minorEastAsia" w:cstheme="minorHAnsi"/>
          <w:color w:val="000000" w:themeColor="text1"/>
        </w:rPr>
        <w:t xml:space="preserve">- </w:t>
      </w:r>
      <w:r w:rsidR="00EB5987" w:rsidRPr="008F061A">
        <w:rPr>
          <w:rFonts w:eastAsia="Times New Roman" w:cstheme="minorHAnsi"/>
          <w:color w:val="000000" w:themeColor="text1"/>
        </w:rPr>
        <w:t xml:space="preserve">April 13, 27, or </w:t>
      </w:r>
      <w:r w:rsidR="00EB5987" w:rsidRPr="008F061A">
        <w:rPr>
          <w:rFonts w:eastAsia="Times New Roman" w:cstheme="minorHAnsi"/>
          <w:color w:val="000000" w:themeColor="text1"/>
        </w:rPr>
        <w:t>May 7</w:t>
      </w:r>
      <w:r w:rsidR="00EB5987" w:rsidRPr="008F061A">
        <w:rPr>
          <w:rFonts w:eastAsia="Times New Roman" w:cstheme="minorHAnsi"/>
          <w:color w:val="000000" w:themeColor="text1"/>
        </w:rPr>
        <w:t>, 9:00 am-noon</w:t>
      </w:r>
    </w:p>
    <w:p w14:paraId="6994FEF7" w14:textId="7CF93B8C" w:rsidR="00936977" w:rsidRPr="008F061A" w:rsidRDefault="00936977" w:rsidP="008F061A">
      <w:pPr>
        <w:pStyle w:val="ListParagraph"/>
        <w:widowControl/>
        <w:numPr>
          <w:ilvl w:val="1"/>
          <w:numId w:val="15"/>
        </w:numPr>
        <w:textAlignment w:val="baseline"/>
        <w:rPr>
          <w:rFonts w:eastAsia="Times New Roman" w:cstheme="minorHAnsi"/>
        </w:rPr>
      </w:pPr>
      <w:r w:rsidRPr="008F061A">
        <w:rPr>
          <w:rFonts w:eastAsia="Times New Roman" w:cstheme="minorHAnsi"/>
          <w:i/>
          <w:iCs/>
        </w:rPr>
        <w:t>Make Your Online Course Exemplary with CVC Quality Review</w:t>
      </w:r>
      <w:r w:rsidRPr="008F061A">
        <w:rPr>
          <w:rFonts w:eastAsia="Times New Roman" w:cstheme="minorHAnsi"/>
        </w:rPr>
        <w:t xml:space="preserve"> (1 hour)</w:t>
      </w:r>
      <w:r w:rsidR="001B5085" w:rsidRPr="008F061A">
        <w:rPr>
          <w:rFonts w:eastAsia="Times New Roman" w:cstheme="minorHAnsi"/>
        </w:rPr>
        <w:t xml:space="preserve"> – April 9 at 10 a.m.</w:t>
      </w:r>
    </w:p>
    <w:p w14:paraId="34A8E214" w14:textId="4EB29D0B" w:rsidR="001B5085" w:rsidRPr="008F061A" w:rsidRDefault="00EB5987" w:rsidP="008F061A">
      <w:pPr>
        <w:pStyle w:val="ListParagraph"/>
        <w:widowControl/>
        <w:numPr>
          <w:ilvl w:val="1"/>
          <w:numId w:val="15"/>
        </w:numPr>
        <w:textAlignment w:val="baseline"/>
        <w:rPr>
          <w:rFonts w:eastAsia="Times New Roman" w:cstheme="minorHAnsi"/>
        </w:rPr>
      </w:pPr>
      <w:r w:rsidRPr="008F061A">
        <w:rPr>
          <w:rFonts w:eastAsia="Times New Roman" w:cstheme="minorHAnsi"/>
          <w:b/>
          <w:bCs/>
        </w:rPr>
        <w:t>Coming soon!</w:t>
      </w:r>
      <w:r w:rsidRPr="008F061A">
        <w:rPr>
          <w:rFonts w:eastAsia="Times New Roman" w:cstheme="minorHAnsi"/>
        </w:rPr>
        <w:t xml:space="preserve">  </w:t>
      </w:r>
      <w:r w:rsidR="001B5085" w:rsidRPr="008F061A">
        <w:rPr>
          <w:rFonts w:eastAsia="Times New Roman" w:cstheme="minorHAnsi"/>
          <w:i/>
          <w:iCs/>
        </w:rPr>
        <w:t>Creating an Equity-Minded Universally Designed Syllabus in Canvas</w:t>
      </w:r>
      <w:r w:rsidR="001B5085" w:rsidRPr="008F061A">
        <w:rPr>
          <w:rFonts w:eastAsia="Times New Roman" w:cstheme="minorHAnsi"/>
        </w:rPr>
        <w:t xml:space="preserve"> (1 hour) – this will be an online, self-paced course</w:t>
      </w:r>
    </w:p>
    <w:p w14:paraId="7645D343" w14:textId="252C6EF1" w:rsidR="00FF23C1" w:rsidRPr="008F061A" w:rsidRDefault="00FF23C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</w:rPr>
      </w:pPr>
      <w:r w:rsidRPr="008F061A">
        <w:rPr>
          <w:rFonts w:ascii="Calibri" w:eastAsia="Times New Roman" w:hAnsi="Calibri" w:cs="Calibri"/>
        </w:rPr>
        <w:t>For updates on recertification, or to submit your evidence, please visit the SPOT Recertification webpage:</w:t>
      </w:r>
    </w:p>
    <w:p w14:paraId="776BC772" w14:textId="56E454B8" w:rsidR="00FF23C1" w:rsidRPr="008F061A" w:rsidRDefault="00507919" w:rsidP="00FF23C1">
      <w:pPr>
        <w:pStyle w:val="ListParagraph"/>
        <w:widowControl/>
        <w:ind w:left="360"/>
        <w:jc w:val="center"/>
      </w:pPr>
      <w:hyperlink r:id="rId11" w:history="1">
        <w:r w:rsidR="00FF23C1" w:rsidRPr="008F061A">
          <w:rPr>
            <w:rStyle w:val="Hyperlink"/>
          </w:rPr>
          <w:t>https://www.mtsac.edu/distancelearning/spotrecert.html</w:t>
        </w:r>
      </w:hyperlink>
    </w:p>
    <w:p w14:paraId="6C5CA3B3" w14:textId="626542D9" w:rsidR="008642E1" w:rsidRPr="008F061A" w:rsidRDefault="008642E1" w:rsidP="008642E1"/>
    <w:p w14:paraId="294EE52C" w14:textId="11BE7C91" w:rsidR="007F3C48" w:rsidRPr="008F061A" w:rsidRDefault="007F3C48" w:rsidP="007F3C48">
      <w:pPr>
        <w:rPr>
          <w:rFonts w:cstheme="minorHAnsi"/>
        </w:rPr>
      </w:pPr>
      <w:r w:rsidRPr="008F061A">
        <w:rPr>
          <w:rFonts w:cstheme="minorHAnsi"/>
        </w:rPr>
        <w:t>Respectfully submitted,</w:t>
      </w:r>
    </w:p>
    <w:p w14:paraId="00274CFB" w14:textId="7E809955" w:rsidR="007F3C48" w:rsidRPr="008F061A" w:rsidRDefault="007F3C48" w:rsidP="007F3C48">
      <w:pPr>
        <w:rPr>
          <w:rFonts w:cstheme="minorHAnsi"/>
        </w:rPr>
      </w:pPr>
      <w:r w:rsidRPr="008F061A">
        <w:rPr>
          <w:rFonts w:cstheme="minorHAnsi"/>
        </w:rPr>
        <w:t>Carol Impara</w:t>
      </w:r>
    </w:p>
    <w:p w14:paraId="26874618" w14:textId="7F819D0E" w:rsidR="007F3C48" w:rsidRDefault="007F3C48" w:rsidP="007F3C48">
      <w:pPr>
        <w:rPr>
          <w:rFonts w:cstheme="minorHAnsi"/>
        </w:rPr>
      </w:pPr>
      <w:r w:rsidRPr="008F061A">
        <w:rPr>
          <w:rFonts w:cstheme="minorHAnsi"/>
        </w:rPr>
        <w:t>Distance Learning Faculty Coordinator</w:t>
      </w:r>
    </w:p>
    <w:p w14:paraId="3B2CA057" w14:textId="6DCA3FDA" w:rsidR="009942E8" w:rsidRPr="008F061A" w:rsidRDefault="009942E8" w:rsidP="007F3C48">
      <w:pPr>
        <w:rPr>
          <w:rFonts w:cstheme="minorHAnsi"/>
        </w:rPr>
      </w:pPr>
      <w:r>
        <w:rPr>
          <w:rFonts w:cstheme="minorHAnsi"/>
        </w:rPr>
        <w:t>cimpara@mtsac.edu</w:t>
      </w:r>
    </w:p>
    <w:sectPr w:rsidR="009942E8" w:rsidRPr="008F061A" w:rsidSect="006320B6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AF021" w14:textId="77777777" w:rsidR="00507919" w:rsidRDefault="00507919" w:rsidP="00B83E6D">
      <w:r>
        <w:separator/>
      </w:r>
    </w:p>
  </w:endnote>
  <w:endnote w:type="continuationSeparator" w:id="0">
    <w:p w14:paraId="5BBDC381" w14:textId="77777777" w:rsidR="00507919" w:rsidRDefault="00507919" w:rsidP="00B8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98E2" w14:textId="77777777" w:rsidR="00160AFC" w:rsidRDefault="00160AFC" w:rsidP="00B83E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153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160AFC" w:rsidRDefault="00160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31CDC" w14:textId="77777777" w:rsidR="00160AFC" w:rsidRDefault="00160AFC" w:rsidP="00B83E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0CFB1" w14:textId="77777777" w:rsidR="00507919" w:rsidRDefault="00507919" w:rsidP="00B83E6D">
      <w:r>
        <w:separator/>
      </w:r>
    </w:p>
  </w:footnote>
  <w:footnote w:type="continuationSeparator" w:id="0">
    <w:p w14:paraId="38C3598B" w14:textId="77777777" w:rsidR="00507919" w:rsidRDefault="00507919" w:rsidP="00B8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4A59C" w14:textId="0DD3A7E2" w:rsidR="006320B6" w:rsidRDefault="006320B6">
    <w:pPr>
      <w:pStyle w:val="Header"/>
    </w:pPr>
    <w:r>
      <w:t xml:space="preserve">DLC Report </w:t>
    </w:r>
    <w:r w:rsidR="0055667A">
      <w:t>3/4/2021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7CA0E" w14:textId="6034F308" w:rsidR="006320B6" w:rsidRDefault="006320B6">
    <w:pPr>
      <w:pStyle w:val="Header"/>
    </w:pPr>
    <w:r>
      <w:t>DLC Report 9/3/2020</w:t>
    </w:r>
  </w:p>
  <w:p w14:paraId="7A0D74C0" w14:textId="77777777" w:rsidR="006320B6" w:rsidRDefault="00632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A632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E860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BED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AE1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3660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AF4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6AE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EA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22B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A2C8F"/>
    <w:multiLevelType w:val="multilevel"/>
    <w:tmpl w:val="523AE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8246FD"/>
    <w:multiLevelType w:val="hybridMultilevel"/>
    <w:tmpl w:val="4B44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D2D5A"/>
    <w:multiLevelType w:val="multilevel"/>
    <w:tmpl w:val="1E7CD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927032"/>
    <w:multiLevelType w:val="multilevel"/>
    <w:tmpl w:val="22E89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16C7043E"/>
    <w:multiLevelType w:val="multilevel"/>
    <w:tmpl w:val="D740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041ED3"/>
    <w:multiLevelType w:val="multilevel"/>
    <w:tmpl w:val="6E06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0218A4"/>
    <w:multiLevelType w:val="hybridMultilevel"/>
    <w:tmpl w:val="12688856"/>
    <w:lvl w:ilvl="0" w:tplc="C9B49E8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EBCDCEC">
      <w:start w:val="1"/>
      <w:numFmt w:val="bullet"/>
      <w:lvlText w:val="•"/>
      <w:lvlJc w:val="left"/>
      <w:rPr>
        <w:rFonts w:hint="default"/>
      </w:rPr>
    </w:lvl>
    <w:lvl w:ilvl="2" w:tplc="E8C457FE">
      <w:start w:val="1"/>
      <w:numFmt w:val="bullet"/>
      <w:lvlText w:val="•"/>
      <w:lvlJc w:val="left"/>
      <w:rPr>
        <w:rFonts w:hint="default"/>
      </w:rPr>
    </w:lvl>
    <w:lvl w:ilvl="3" w:tplc="0882CF34">
      <w:start w:val="1"/>
      <w:numFmt w:val="bullet"/>
      <w:lvlText w:val="•"/>
      <w:lvlJc w:val="left"/>
      <w:rPr>
        <w:rFonts w:hint="default"/>
      </w:rPr>
    </w:lvl>
    <w:lvl w:ilvl="4" w:tplc="9EA6BF84">
      <w:start w:val="1"/>
      <w:numFmt w:val="bullet"/>
      <w:lvlText w:val="•"/>
      <w:lvlJc w:val="left"/>
      <w:rPr>
        <w:rFonts w:hint="default"/>
      </w:rPr>
    </w:lvl>
    <w:lvl w:ilvl="5" w:tplc="B2C25A26">
      <w:start w:val="1"/>
      <w:numFmt w:val="bullet"/>
      <w:lvlText w:val="•"/>
      <w:lvlJc w:val="left"/>
      <w:rPr>
        <w:rFonts w:hint="default"/>
      </w:rPr>
    </w:lvl>
    <w:lvl w:ilvl="6" w:tplc="D91CA0B4">
      <w:start w:val="1"/>
      <w:numFmt w:val="bullet"/>
      <w:lvlText w:val="•"/>
      <w:lvlJc w:val="left"/>
      <w:rPr>
        <w:rFonts w:hint="default"/>
      </w:rPr>
    </w:lvl>
    <w:lvl w:ilvl="7" w:tplc="8EB404AA">
      <w:start w:val="1"/>
      <w:numFmt w:val="bullet"/>
      <w:lvlText w:val="•"/>
      <w:lvlJc w:val="left"/>
      <w:rPr>
        <w:rFonts w:hint="default"/>
      </w:rPr>
    </w:lvl>
    <w:lvl w:ilvl="8" w:tplc="56C42EF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9C42261"/>
    <w:multiLevelType w:val="multilevel"/>
    <w:tmpl w:val="2984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F34505"/>
    <w:multiLevelType w:val="multilevel"/>
    <w:tmpl w:val="A85A0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CEB2AA8"/>
    <w:multiLevelType w:val="hybridMultilevel"/>
    <w:tmpl w:val="C6728758"/>
    <w:lvl w:ilvl="0" w:tplc="04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0" w15:restartNumberingAfterBreak="0">
    <w:nsid w:val="1F180A81"/>
    <w:multiLevelType w:val="hybridMultilevel"/>
    <w:tmpl w:val="90A8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4386E"/>
    <w:multiLevelType w:val="multilevel"/>
    <w:tmpl w:val="22E89670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22" w15:restartNumberingAfterBreak="0">
    <w:nsid w:val="30D650FE"/>
    <w:multiLevelType w:val="multilevel"/>
    <w:tmpl w:val="C53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32481F"/>
    <w:multiLevelType w:val="multilevel"/>
    <w:tmpl w:val="22E89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3A5E5B32"/>
    <w:multiLevelType w:val="hybridMultilevel"/>
    <w:tmpl w:val="8FA2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82874"/>
    <w:multiLevelType w:val="multilevel"/>
    <w:tmpl w:val="320C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D616BC"/>
    <w:multiLevelType w:val="hybridMultilevel"/>
    <w:tmpl w:val="C632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4D186A"/>
    <w:multiLevelType w:val="hybridMultilevel"/>
    <w:tmpl w:val="BE64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67621"/>
    <w:multiLevelType w:val="multilevel"/>
    <w:tmpl w:val="2D52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FD7AF4"/>
    <w:multiLevelType w:val="multilevel"/>
    <w:tmpl w:val="90EC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2D22DC"/>
    <w:multiLevelType w:val="hybridMultilevel"/>
    <w:tmpl w:val="25D8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C4BF1"/>
    <w:multiLevelType w:val="hybridMultilevel"/>
    <w:tmpl w:val="227E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9137D"/>
    <w:multiLevelType w:val="multilevel"/>
    <w:tmpl w:val="968A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1F1EA6"/>
    <w:multiLevelType w:val="multilevel"/>
    <w:tmpl w:val="E382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010ECE"/>
    <w:multiLevelType w:val="hybridMultilevel"/>
    <w:tmpl w:val="41C8F546"/>
    <w:lvl w:ilvl="0" w:tplc="47EC83E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637A9F70">
      <w:start w:val="1"/>
      <w:numFmt w:val="bullet"/>
      <w:lvlText w:val="•"/>
      <w:lvlJc w:val="left"/>
      <w:rPr>
        <w:rFonts w:hint="default"/>
      </w:rPr>
    </w:lvl>
    <w:lvl w:ilvl="2" w:tplc="0DD2B412">
      <w:start w:val="1"/>
      <w:numFmt w:val="bullet"/>
      <w:lvlText w:val="•"/>
      <w:lvlJc w:val="left"/>
      <w:rPr>
        <w:rFonts w:hint="default"/>
      </w:rPr>
    </w:lvl>
    <w:lvl w:ilvl="3" w:tplc="C9683D36">
      <w:start w:val="1"/>
      <w:numFmt w:val="bullet"/>
      <w:lvlText w:val="•"/>
      <w:lvlJc w:val="left"/>
      <w:rPr>
        <w:rFonts w:hint="default"/>
      </w:rPr>
    </w:lvl>
    <w:lvl w:ilvl="4" w:tplc="BC326B94">
      <w:start w:val="1"/>
      <w:numFmt w:val="bullet"/>
      <w:lvlText w:val="•"/>
      <w:lvlJc w:val="left"/>
      <w:rPr>
        <w:rFonts w:hint="default"/>
      </w:rPr>
    </w:lvl>
    <w:lvl w:ilvl="5" w:tplc="6CDCC1FA">
      <w:start w:val="1"/>
      <w:numFmt w:val="bullet"/>
      <w:lvlText w:val="•"/>
      <w:lvlJc w:val="left"/>
      <w:rPr>
        <w:rFonts w:hint="default"/>
      </w:rPr>
    </w:lvl>
    <w:lvl w:ilvl="6" w:tplc="061A7032">
      <w:start w:val="1"/>
      <w:numFmt w:val="bullet"/>
      <w:lvlText w:val="•"/>
      <w:lvlJc w:val="left"/>
      <w:rPr>
        <w:rFonts w:hint="default"/>
      </w:rPr>
    </w:lvl>
    <w:lvl w:ilvl="7" w:tplc="8CA66212">
      <w:start w:val="1"/>
      <w:numFmt w:val="bullet"/>
      <w:lvlText w:val="•"/>
      <w:lvlJc w:val="left"/>
      <w:rPr>
        <w:rFonts w:hint="default"/>
      </w:rPr>
    </w:lvl>
    <w:lvl w:ilvl="8" w:tplc="A10491DC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71822C4"/>
    <w:multiLevelType w:val="hybridMultilevel"/>
    <w:tmpl w:val="0194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00CE3"/>
    <w:multiLevelType w:val="multilevel"/>
    <w:tmpl w:val="2744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20328A"/>
    <w:multiLevelType w:val="multilevel"/>
    <w:tmpl w:val="1990F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19"/>
  </w:num>
  <w:num w:numId="4">
    <w:abstractNumId w:val="35"/>
  </w:num>
  <w:num w:numId="5">
    <w:abstractNumId w:val="11"/>
  </w:num>
  <w:num w:numId="6">
    <w:abstractNumId w:val="26"/>
  </w:num>
  <w:num w:numId="7">
    <w:abstractNumId w:val="34"/>
  </w:num>
  <w:num w:numId="8">
    <w:abstractNumId w:val="31"/>
  </w:num>
  <w:num w:numId="9">
    <w:abstractNumId w:val="24"/>
  </w:num>
  <w:num w:numId="10">
    <w:abstractNumId w:val="14"/>
  </w:num>
  <w:num w:numId="11">
    <w:abstractNumId w:val="10"/>
  </w:num>
  <w:num w:numId="12">
    <w:abstractNumId w:val="12"/>
  </w:num>
  <w:num w:numId="13">
    <w:abstractNumId w:val="20"/>
  </w:num>
  <w:num w:numId="14">
    <w:abstractNumId w:val="23"/>
  </w:num>
  <w:num w:numId="15">
    <w:abstractNumId w:val="18"/>
  </w:num>
  <w:num w:numId="16">
    <w:abstractNumId w:val="13"/>
  </w:num>
  <w:num w:numId="17">
    <w:abstractNumId w:val="21"/>
  </w:num>
  <w:num w:numId="18">
    <w:abstractNumId w:val="33"/>
  </w:num>
  <w:num w:numId="19">
    <w:abstractNumId w:val="36"/>
  </w:num>
  <w:num w:numId="20">
    <w:abstractNumId w:val="37"/>
  </w:num>
  <w:num w:numId="21">
    <w:abstractNumId w:val="17"/>
  </w:num>
  <w:num w:numId="22">
    <w:abstractNumId w:val="25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8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9"/>
  </w:num>
  <w:num w:numId="33">
    <w:abstractNumId w:val="29"/>
  </w:num>
  <w:num w:numId="34">
    <w:abstractNumId w:val="27"/>
  </w:num>
  <w:num w:numId="35">
    <w:abstractNumId w:val="15"/>
  </w:num>
  <w:num w:numId="36">
    <w:abstractNumId w:val="32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ED"/>
    <w:rsid w:val="0000590D"/>
    <w:rsid w:val="0003111D"/>
    <w:rsid w:val="000558D3"/>
    <w:rsid w:val="00064796"/>
    <w:rsid w:val="00072CE8"/>
    <w:rsid w:val="000B796E"/>
    <w:rsid w:val="000D1C97"/>
    <w:rsid w:val="000D352B"/>
    <w:rsid w:val="00100A77"/>
    <w:rsid w:val="0012097A"/>
    <w:rsid w:val="00160AFC"/>
    <w:rsid w:val="00170B08"/>
    <w:rsid w:val="0019587D"/>
    <w:rsid w:val="00197034"/>
    <w:rsid w:val="001A2866"/>
    <w:rsid w:val="001B216D"/>
    <w:rsid w:val="001B5085"/>
    <w:rsid w:val="001C15EF"/>
    <w:rsid w:val="001E658C"/>
    <w:rsid w:val="001F0049"/>
    <w:rsid w:val="001F68E2"/>
    <w:rsid w:val="0020699F"/>
    <w:rsid w:val="00226376"/>
    <w:rsid w:val="002271F6"/>
    <w:rsid w:val="0025050A"/>
    <w:rsid w:val="00271BD0"/>
    <w:rsid w:val="002B5895"/>
    <w:rsid w:val="002E0558"/>
    <w:rsid w:val="002E1435"/>
    <w:rsid w:val="002E5264"/>
    <w:rsid w:val="002F4C1F"/>
    <w:rsid w:val="00315321"/>
    <w:rsid w:val="0032185A"/>
    <w:rsid w:val="00343C71"/>
    <w:rsid w:val="0034736A"/>
    <w:rsid w:val="003562AE"/>
    <w:rsid w:val="003937BB"/>
    <w:rsid w:val="003B39FE"/>
    <w:rsid w:val="003B4AC6"/>
    <w:rsid w:val="00402325"/>
    <w:rsid w:val="00452A06"/>
    <w:rsid w:val="00457203"/>
    <w:rsid w:val="00472224"/>
    <w:rsid w:val="004913EB"/>
    <w:rsid w:val="0049216E"/>
    <w:rsid w:val="00497C2A"/>
    <w:rsid w:val="004A4A33"/>
    <w:rsid w:val="004C0088"/>
    <w:rsid w:val="00507919"/>
    <w:rsid w:val="00510918"/>
    <w:rsid w:val="0055667A"/>
    <w:rsid w:val="00572EAD"/>
    <w:rsid w:val="005926CB"/>
    <w:rsid w:val="00597345"/>
    <w:rsid w:val="005A0E96"/>
    <w:rsid w:val="005C28EB"/>
    <w:rsid w:val="005E6C8B"/>
    <w:rsid w:val="005F6AD0"/>
    <w:rsid w:val="00600101"/>
    <w:rsid w:val="006064BE"/>
    <w:rsid w:val="006320B6"/>
    <w:rsid w:val="006548B9"/>
    <w:rsid w:val="00670039"/>
    <w:rsid w:val="00673827"/>
    <w:rsid w:val="006B0D99"/>
    <w:rsid w:val="006F0F99"/>
    <w:rsid w:val="007012F7"/>
    <w:rsid w:val="00766F31"/>
    <w:rsid w:val="00770756"/>
    <w:rsid w:val="00773731"/>
    <w:rsid w:val="00776B7B"/>
    <w:rsid w:val="00796DCB"/>
    <w:rsid w:val="007A79B1"/>
    <w:rsid w:val="007C51D5"/>
    <w:rsid w:val="007F3C48"/>
    <w:rsid w:val="007F5116"/>
    <w:rsid w:val="008225FC"/>
    <w:rsid w:val="00824DBA"/>
    <w:rsid w:val="00832067"/>
    <w:rsid w:val="008441BC"/>
    <w:rsid w:val="00852A53"/>
    <w:rsid w:val="008642E1"/>
    <w:rsid w:val="008F061A"/>
    <w:rsid w:val="008F313C"/>
    <w:rsid w:val="0090386C"/>
    <w:rsid w:val="0090470F"/>
    <w:rsid w:val="0092425A"/>
    <w:rsid w:val="00936977"/>
    <w:rsid w:val="0095066A"/>
    <w:rsid w:val="009942E8"/>
    <w:rsid w:val="009A1584"/>
    <w:rsid w:val="009D243B"/>
    <w:rsid w:val="009F68ED"/>
    <w:rsid w:val="00A01380"/>
    <w:rsid w:val="00A16DFB"/>
    <w:rsid w:val="00A3520B"/>
    <w:rsid w:val="00A44CF8"/>
    <w:rsid w:val="00A47D6A"/>
    <w:rsid w:val="00A5620C"/>
    <w:rsid w:val="00AA6827"/>
    <w:rsid w:val="00AB1F55"/>
    <w:rsid w:val="00AF19F4"/>
    <w:rsid w:val="00B26871"/>
    <w:rsid w:val="00B6206A"/>
    <w:rsid w:val="00B82868"/>
    <w:rsid w:val="00B83A88"/>
    <w:rsid w:val="00B83E6D"/>
    <w:rsid w:val="00B97039"/>
    <w:rsid w:val="00BA06E1"/>
    <w:rsid w:val="00BA19F9"/>
    <w:rsid w:val="00BA278B"/>
    <w:rsid w:val="00BA5B11"/>
    <w:rsid w:val="00BC07F6"/>
    <w:rsid w:val="00BC1640"/>
    <w:rsid w:val="00BD2A9E"/>
    <w:rsid w:val="00BD7523"/>
    <w:rsid w:val="00BE6D75"/>
    <w:rsid w:val="00C01D6C"/>
    <w:rsid w:val="00C034F3"/>
    <w:rsid w:val="00C30781"/>
    <w:rsid w:val="00C3441D"/>
    <w:rsid w:val="00C40CB8"/>
    <w:rsid w:val="00C46B61"/>
    <w:rsid w:val="00C518A1"/>
    <w:rsid w:val="00C60BD3"/>
    <w:rsid w:val="00CB2B39"/>
    <w:rsid w:val="00CB43DA"/>
    <w:rsid w:val="00CC708C"/>
    <w:rsid w:val="00CE1028"/>
    <w:rsid w:val="00CE2C00"/>
    <w:rsid w:val="00CE5D24"/>
    <w:rsid w:val="00CF1EA5"/>
    <w:rsid w:val="00D017E0"/>
    <w:rsid w:val="00D13271"/>
    <w:rsid w:val="00D17025"/>
    <w:rsid w:val="00D4196C"/>
    <w:rsid w:val="00D62A31"/>
    <w:rsid w:val="00D64718"/>
    <w:rsid w:val="00DA6722"/>
    <w:rsid w:val="00DA6A84"/>
    <w:rsid w:val="00DB77A6"/>
    <w:rsid w:val="00DE49C0"/>
    <w:rsid w:val="00E301CF"/>
    <w:rsid w:val="00E329B5"/>
    <w:rsid w:val="00E91822"/>
    <w:rsid w:val="00EA1716"/>
    <w:rsid w:val="00EB127D"/>
    <w:rsid w:val="00EB5987"/>
    <w:rsid w:val="00ED17A7"/>
    <w:rsid w:val="00ED2BBD"/>
    <w:rsid w:val="00ED7327"/>
    <w:rsid w:val="00EE13D8"/>
    <w:rsid w:val="00EE320B"/>
    <w:rsid w:val="00EF02ED"/>
    <w:rsid w:val="00EF086E"/>
    <w:rsid w:val="00F05016"/>
    <w:rsid w:val="00F071C7"/>
    <w:rsid w:val="00F12783"/>
    <w:rsid w:val="00F75B9B"/>
    <w:rsid w:val="00F85B2A"/>
    <w:rsid w:val="00F8680D"/>
    <w:rsid w:val="00F9111D"/>
    <w:rsid w:val="00FB6D77"/>
    <w:rsid w:val="00FD2B47"/>
    <w:rsid w:val="00FF23C1"/>
    <w:rsid w:val="2386264B"/>
    <w:rsid w:val="340527C7"/>
    <w:rsid w:val="5A921C56"/>
    <w:rsid w:val="67F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F6ADB"/>
  <w15:chartTrackingRefBased/>
  <w15:docId w15:val="{55557F43-F9B7-48E7-BEA9-8AB80B4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CE5D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E5D24"/>
    <w:pPr>
      <w:spacing w:before="18"/>
      <w:ind w:left="100"/>
      <w:outlineLvl w:val="0"/>
    </w:pPr>
    <w:rPr>
      <w:rFonts w:ascii="Cambria" w:eastAsia="Cambria" w:hAnsi="Cambri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B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3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B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E5D24"/>
    <w:rPr>
      <w:rFonts w:ascii="Cambria" w:eastAsia="Cambria" w:hAnsi="Cambri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46B61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odyText">
    <w:name w:val="Body Text"/>
    <w:basedOn w:val="Normal"/>
    <w:link w:val="BodyTextChar"/>
    <w:uiPriority w:val="1"/>
    <w:qFormat/>
    <w:rsid w:val="00CE5D24"/>
    <w:pPr>
      <w:spacing w:before="11"/>
      <w:ind w:left="444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5D24"/>
    <w:rPr>
      <w:rFonts w:ascii="Calibri" w:eastAsia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CB4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D"/>
  </w:style>
  <w:style w:type="paragraph" w:styleId="Footer">
    <w:name w:val="footer"/>
    <w:basedOn w:val="Normal"/>
    <w:link w:val="Foot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6D"/>
  </w:style>
  <w:style w:type="character" w:styleId="IntenseReference">
    <w:name w:val="Intense Reference"/>
    <w:basedOn w:val="DefaultParagraphFont"/>
    <w:uiPriority w:val="32"/>
    <w:qFormat/>
    <w:rsid w:val="00472224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72224"/>
    <w:rPr>
      <w:i/>
      <w:iCs/>
      <w:color w:val="5B9BD5" w:themeColor="accent1"/>
    </w:rPr>
  </w:style>
  <w:style w:type="paragraph" w:customStyle="1" w:styleId="TableParagraph">
    <w:name w:val="Table Paragraph"/>
    <w:basedOn w:val="Normal"/>
    <w:uiPriority w:val="1"/>
    <w:qFormat/>
    <w:rsid w:val="00673827"/>
  </w:style>
  <w:style w:type="paragraph" w:customStyle="1" w:styleId="Default">
    <w:name w:val="Default"/>
    <w:rsid w:val="00A44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customStyle="1" w:styleId="ReportTitle">
    <w:name w:val="Report Title"/>
    <w:basedOn w:val="Heading1"/>
    <w:uiPriority w:val="1"/>
    <w:qFormat/>
    <w:rsid w:val="001B216D"/>
    <w:pPr>
      <w:jc w:val="center"/>
    </w:pPr>
    <w:rPr>
      <w:b/>
      <w:spacing w:val="-12"/>
      <w:sz w:val="36"/>
    </w:rPr>
  </w:style>
  <w:style w:type="paragraph" w:customStyle="1" w:styleId="paragraph">
    <w:name w:val="paragraph"/>
    <w:basedOn w:val="Normal"/>
    <w:rsid w:val="005973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97345"/>
  </w:style>
  <w:style w:type="character" w:customStyle="1" w:styleId="eop">
    <w:name w:val="eop"/>
    <w:basedOn w:val="DefaultParagraphFont"/>
    <w:rsid w:val="00597345"/>
  </w:style>
  <w:style w:type="character" w:styleId="FollowedHyperlink">
    <w:name w:val="FollowedHyperlink"/>
    <w:basedOn w:val="DefaultParagraphFont"/>
    <w:uiPriority w:val="99"/>
    <w:semiHidden/>
    <w:unhideWhenUsed/>
    <w:rsid w:val="00FF23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F23C1"/>
    <w:rPr>
      <w:color w:val="605E5C"/>
      <w:shd w:val="clear" w:color="auto" w:fill="E1DFDD"/>
    </w:rPr>
  </w:style>
  <w:style w:type="paragraph" w:customStyle="1" w:styleId="xxxxmsonormal">
    <w:name w:val="x_x_xxmsonormal"/>
    <w:basedOn w:val="Normal"/>
    <w:rsid w:val="007F3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6B61"/>
    <w:rPr>
      <w:rFonts w:asciiTheme="majorHAnsi" w:eastAsiaTheme="majorEastAsia" w:hAnsiTheme="majorHAnsi" w:cstheme="majorBidi"/>
      <w:b/>
      <w:i/>
      <w:iCs/>
      <w:color w:val="000000" w:themeColor="text1"/>
    </w:rPr>
  </w:style>
  <w:style w:type="paragraph" w:customStyle="1" w:styleId="xxmsonormal">
    <w:name w:val="x_x_msonormal"/>
    <w:basedOn w:val="Normal"/>
    <w:rsid w:val="00E918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ac.edu/dlc/approveddlalpha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tsac.edu/distancelearning/spotrecer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mckee@mtsa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cfac@mtsac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FFFD-3BF5-2347-B072-7178E911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DLC Year End report to academic senate - 2019</vt:lpstr>
    </vt:vector>
  </TitlesOfParts>
  <Company>Mt. San Antonio College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DLC Year End report to academic senate - 2019</dc:title>
  <dc:subject/>
  <dc:creator>Impara, Carol</dc:creator>
  <cp:keywords/>
  <dc:description/>
  <cp:lastModifiedBy>Impara, Carol</cp:lastModifiedBy>
  <cp:revision>9</cp:revision>
  <cp:lastPrinted>2019-03-13T23:53:00Z</cp:lastPrinted>
  <dcterms:created xsi:type="dcterms:W3CDTF">2021-03-31T21:16:00Z</dcterms:created>
  <dcterms:modified xsi:type="dcterms:W3CDTF">2021-03-31T22:10:00Z</dcterms:modified>
</cp:coreProperties>
</file>